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B1" w:rsidRDefault="00A470B1" w:rsidP="00A470B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Министерство образования Республики Беларусь</w:t>
      </w:r>
    </w:p>
    <w:p w:rsidR="00A470B1" w:rsidRDefault="00A470B1" w:rsidP="00A470B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A470B1" w:rsidRDefault="00A470B1" w:rsidP="00A470B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A470B1" w:rsidRDefault="00A470B1" w:rsidP="00A470B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БЕЛОРУССКИЙ ГОСУДАРСТВЕННЫЙ УНИВЕРСИТЕТ</w:t>
      </w: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ИНФОРМАТИКИ И РАДИОЭЛЕКТРОНИКИ</w:t>
      </w: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Кафедра теоретических основ электротехники</w:t>
      </w: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A470B1" w:rsidRPr="00EF14B4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Лабораторная работа №</w:t>
      </w:r>
      <w:r w:rsidRPr="00EF14B4">
        <w:rPr>
          <w:rFonts w:cs="TimesNewRoman"/>
          <w:sz w:val="28"/>
          <w:szCs w:val="28"/>
        </w:rPr>
        <w:t xml:space="preserve"> </w:t>
      </w:r>
      <w:r w:rsidR="00897404">
        <w:rPr>
          <w:sz w:val="28"/>
          <w:szCs w:val="28"/>
        </w:rPr>
        <w:t>2</w:t>
      </w:r>
    </w:p>
    <w:p w:rsidR="00A470B1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Вариант №</w:t>
      </w:r>
      <w:r w:rsidRPr="00EF14B4">
        <w:rPr>
          <w:rFonts w:cs="TimesNewRoman"/>
          <w:sz w:val="28"/>
          <w:szCs w:val="28"/>
        </w:rPr>
        <w:t xml:space="preserve"> </w:t>
      </w:r>
      <w:r w:rsidRPr="00EF14B4">
        <w:rPr>
          <w:sz w:val="28"/>
          <w:szCs w:val="28"/>
        </w:rPr>
        <w:t>6</w:t>
      </w:r>
    </w:p>
    <w:p w:rsidR="00897404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Pr="00EF14B4" w:rsidRDefault="00897404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A470B1" w:rsidRPr="00EF14B4" w:rsidRDefault="00A470B1" w:rsidP="00A470B1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A470B1" w:rsidRPr="00A470B1" w:rsidRDefault="00A470B1" w:rsidP="00A47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A470B1">
        <w:rPr>
          <w:b/>
          <w:bCs/>
          <w:sz w:val="28"/>
          <w:szCs w:val="28"/>
        </w:rPr>
        <w:t>ИССЛЕДОВАНИЕ ЦЕПИ ПОСТОЯННОГО ТОКА МЕТОДОМ</w:t>
      </w:r>
    </w:p>
    <w:p w:rsidR="00A470B1" w:rsidRPr="00A470B1" w:rsidRDefault="00A470B1" w:rsidP="00A47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70B1">
        <w:rPr>
          <w:b/>
          <w:bCs/>
          <w:sz w:val="28"/>
          <w:szCs w:val="28"/>
        </w:rPr>
        <w:t xml:space="preserve">УЗЛОВЫХ НАПРЯЖЕНИЙ И МЕТОДОМ </w:t>
      </w:r>
      <w:proofErr w:type="gramStart"/>
      <w:r w:rsidRPr="00A470B1">
        <w:rPr>
          <w:b/>
          <w:bCs/>
          <w:sz w:val="28"/>
          <w:szCs w:val="28"/>
        </w:rPr>
        <w:t>ЭКВИВАЛЕНТНОГО</w:t>
      </w:r>
      <w:proofErr w:type="gramEnd"/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70B1">
        <w:rPr>
          <w:b/>
          <w:bCs/>
          <w:sz w:val="28"/>
          <w:szCs w:val="28"/>
        </w:rPr>
        <w:t>ГЕНЕРАТОРА</w:t>
      </w:r>
      <w:r>
        <w:rPr>
          <w:sz w:val="28"/>
          <w:szCs w:val="28"/>
        </w:rPr>
        <w:t>»</w:t>
      </w: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B1" w:rsidRPr="008B3BFD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B1" w:rsidRPr="00342B40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B1" w:rsidRDefault="00A470B1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04" w:rsidRPr="00342B40" w:rsidRDefault="00897404" w:rsidP="00A47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B1" w:rsidRPr="000F7D6F" w:rsidRDefault="00A470B1" w:rsidP="00A470B1">
      <w:pPr>
        <w:autoSpaceDE w:val="0"/>
        <w:autoSpaceDN w:val="0"/>
        <w:adjustRightInd w:val="0"/>
        <w:rPr>
          <w:sz w:val="28"/>
          <w:szCs w:val="28"/>
        </w:rPr>
      </w:pPr>
      <w:r w:rsidRPr="0043436F">
        <w:rPr>
          <w:rFonts w:cs="TimesNewRoman"/>
          <w:sz w:val="28"/>
          <w:szCs w:val="28"/>
        </w:rPr>
        <w:t xml:space="preserve">    </w:t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  <w:t xml:space="preserve">     </w:t>
      </w:r>
      <w:r w:rsidRPr="0043436F">
        <w:rPr>
          <w:sz w:val="28"/>
          <w:szCs w:val="28"/>
        </w:rPr>
        <w:t xml:space="preserve">        </w:t>
      </w:r>
      <w:r w:rsidR="00897404">
        <w:rPr>
          <w:sz w:val="28"/>
          <w:szCs w:val="28"/>
        </w:rPr>
        <w:tab/>
      </w:r>
      <w:r w:rsidR="00897404">
        <w:rPr>
          <w:sz w:val="28"/>
          <w:szCs w:val="28"/>
        </w:rPr>
        <w:tab/>
        <w:t xml:space="preserve">   </w:t>
      </w:r>
      <w:r w:rsidRPr="0043436F">
        <w:rPr>
          <w:sz w:val="28"/>
          <w:szCs w:val="28"/>
        </w:rPr>
        <w:t xml:space="preserve">  </w:t>
      </w:r>
      <w:r w:rsidRPr="000F7D6F"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Выполнил</w:t>
      </w:r>
      <w:r>
        <w:rPr>
          <w:sz w:val="28"/>
          <w:szCs w:val="28"/>
        </w:rPr>
        <w:t>:</w:t>
      </w:r>
    </w:p>
    <w:p w:rsidR="00A470B1" w:rsidRDefault="00A470B1" w:rsidP="00897404">
      <w:pPr>
        <w:autoSpaceDE w:val="0"/>
        <w:autoSpaceDN w:val="0"/>
        <w:adjustRightInd w:val="0"/>
        <w:ind w:left="6804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Студент гр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№ 951002</w:t>
      </w:r>
    </w:p>
    <w:p w:rsidR="00A470B1" w:rsidRDefault="00A470B1" w:rsidP="00A470B1">
      <w:pPr>
        <w:autoSpaceDE w:val="0"/>
        <w:autoSpaceDN w:val="0"/>
        <w:adjustRightInd w:val="0"/>
        <w:ind w:left="5387"/>
        <w:rPr>
          <w:rFonts w:asciiTheme="minorHAnsi" w:hAnsiTheme="minorHAnsi" w:cs="TimesNewRoman"/>
          <w:sz w:val="28"/>
          <w:szCs w:val="28"/>
          <w:lang w:val="en-US"/>
        </w:rPr>
      </w:pPr>
    </w:p>
    <w:p w:rsidR="007B4A76" w:rsidRDefault="007B4A76" w:rsidP="00A470B1">
      <w:pPr>
        <w:autoSpaceDE w:val="0"/>
        <w:autoSpaceDN w:val="0"/>
        <w:adjustRightInd w:val="0"/>
        <w:ind w:left="5387"/>
        <w:rPr>
          <w:rFonts w:asciiTheme="minorHAnsi" w:hAnsiTheme="minorHAnsi" w:cs="TimesNewRoman"/>
          <w:sz w:val="28"/>
          <w:szCs w:val="28"/>
          <w:lang w:val="en-US"/>
        </w:rPr>
      </w:pPr>
    </w:p>
    <w:p w:rsidR="007B4A76" w:rsidRPr="007B4A76" w:rsidRDefault="007B4A76" w:rsidP="00A470B1">
      <w:pPr>
        <w:autoSpaceDE w:val="0"/>
        <w:autoSpaceDN w:val="0"/>
        <w:adjustRightInd w:val="0"/>
        <w:ind w:left="5387"/>
        <w:rPr>
          <w:rFonts w:asciiTheme="minorHAnsi" w:hAnsiTheme="minorHAnsi" w:cs="TimesNewRoman"/>
          <w:sz w:val="28"/>
          <w:szCs w:val="28"/>
          <w:lang w:val="en-US"/>
        </w:rPr>
      </w:pPr>
      <w:bookmarkStart w:id="0" w:name="_GoBack"/>
      <w:bookmarkEnd w:id="0"/>
    </w:p>
    <w:p w:rsidR="00A470B1" w:rsidRDefault="00A470B1" w:rsidP="00A470B1">
      <w:pPr>
        <w:rPr>
          <w:rFonts w:cs="TimesNewRoman"/>
          <w:sz w:val="28"/>
          <w:szCs w:val="28"/>
        </w:rPr>
      </w:pPr>
    </w:p>
    <w:p w:rsidR="00A470B1" w:rsidRPr="00FB6DE6" w:rsidRDefault="00A470B1" w:rsidP="00A470B1">
      <w:pPr>
        <w:rPr>
          <w:rFonts w:cs="TimesNewRoman"/>
          <w:sz w:val="28"/>
          <w:szCs w:val="28"/>
        </w:rPr>
      </w:pPr>
    </w:p>
    <w:p w:rsidR="00A470B1" w:rsidRPr="00FB6DE6" w:rsidRDefault="00A470B1" w:rsidP="00A470B1">
      <w:pPr>
        <w:rPr>
          <w:rFonts w:cs="TimesNewRoman"/>
          <w:sz w:val="28"/>
          <w:szCs w:val="28"/>
        </w:rPr>
      </w:pPr>
    </w:p>
    <w:p w:rsidR="00A470B1" w:rsidRPr="00897404" w:rsidRDefault="00A470B1" w:rsidP="00A470B1">
      <w:pPr>
        <w:rPr>
          <w:rFonts w:cs="TimesNewRoman"/>
          <w:sz w:val="28"/>
          <w:szCs w:val="28"/>
        </w:rPr>
      </w:pPr>
    </w:p>
    <w:p w:rsidR="00A470B1" w:rsidRPr="000F7D6F" w:rsidRDefault="00A470B1" w:rsidP="00A470B1">
      <w:pPr>
        <w:rPr>
          <w:rFonts w:cs="TimesNewRoman"/>
          <w:sz w:val="28"/>
          <w:szCs w:val="28"/>
        </w:rPr>
      </w:pPr>
    </w:p>
    <w:p w:rsidR="00A470B1" w:rsidRPr="000F7D6F" w:rsidRDefault="00A470B1" w:rsidP="00A470B1">
      <w:pPr>
        <w:rPr>
          <w:rFonts w:cs="TimesNewRoman"/>
          <w:sz w:val="28"/>
          <w:szCs w:val="28"/>
        </w:rPr>
      </w:pPr>
    </w:p>
    <w:p w:rsidR="00A470B1" w:rsidRPr="000F7D6F" w:rsidRDefault="00A470B1" w:rsidP="00A470B1">
      <w:pPr>
        <w:rPr>
          <w:rFonts w:cs="TimesNewRoman"/>
          <w:sz w:val="28"/>
          <w:szCs w:val="28"/>
        </w:rPr>
      </w:pPr>
    </w:p>
    <w:p w:rsidR="00565F92" w:rsidRPr="00897404" w:rsidRDefault="00A470B1" w:rsidP="00897404">
      <w:pPr>
        <w:jc w:val="center"/>
        <w:rPr>
          <w:b/>
          <w:sz w:val="28"/>
          <w:szCs w:val="28"/>
        </w:rPr>
      </w:pPr>
      <w:r w:rsidRPr="008B3BFD">
        <w:rPr>
          <w:rFonts w:ascii="TimesNewRoman" w:hAnsi="TimesNewRoman" w:cs="TimesNewRoman"/>
          <w:b/>
          <w:sz w:val="28"/>
          <w:szCs w:val="28"/>
        </w:rPr>
        <w:t xml:space="preserve">Минск </w:t>
      </w:r>
      <w:r>
        <w:rPr>
          <w:b/>
          <w:sz w:val="28"/>
          <w:szCs w:val="28"/>
        </w:rPr>
        <w:t>20</w:t>
      </w:r>
      <w:r w:rsidRPr="0043436F">
        <w:rPr>
          <w:b/>
          <w:sz w:val="28"/>
          <w:szCs w:val="28"/>
        </w:rPr>
        <w:t>10</w:t>
      </w:r>
    </w:p>
    <w:p w:rsidR="00565F92" w:rsidRDefault="00565F92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Цель работы: </w:t>
      </w:r>
    </w:p>
    <w:p w:rsidR="00565F92" w:rsidRDefault="00565F92">
      <w:pPr>
        <w:pStyle w:val="a3"/>
        <w:ind w:left="360" w:firstLine="0"/>
        <w:jc w:val="both"/>
        <w:rPr>
          <w:sz w:val="24"/>
        </w:rPr>
      </w:pPr>
      <w:r>
        <w:rPr>
          <w:sz w:val="24"/>
        </w:rPr>
        <w:t>Экспериментальная проверка методов узловых напряжений и эквивалентного генератора при расчете цепей постоянного тока.</w:t>
      </w:r>
    </w:p>
    <w:p w:rsidR="00565F92" w:rsidRDefault="00565F92">
      <w:pPr>
        <w:ind w:firstLine="360"/>
        <w:rPr>
          <w:sz w:val="28"/>
        </w:rPr>
      </w:pPr>
    </w:p>
    <w:p w:rsidR="00565F92" w:rsidRDefault="00565F92">
      <w:pPr>
        <w:rPr>
          <w:b/>
          <w:bCs/>
          <w:sz w:val="28"/>
        </w:rPr>
      </w:pPr>
      <w:r>
        <w:rPr>
          <w:b/>
          <w:bCs/>
          <w:sz w:val="28"/>
        </w:rPr>
        <w:t>Исходные данные:</w:t>
      </w:r>
    </w:p>
    <w:p w:rsidR="00565F92" w:rsidRDefault="00565F92">
      <w:pPr>
        <w:ind w:left="360"/>
      </w:pPr>
      <w:r>
        <w:rPr>
          <w:lang w:val="en-US"/>
        </w:rPr>
        <w:t>R</w:t>
      </w:r>
      <w:r>
        <w:rPr>
          <w:vertAlign w:val="subscript"/>
        </w:rPr>
        <w:t>1</w:t>
      </w:r>
      <w:r>
        <w:t>=</w:t>
      </w:r>
      <w:r w:rsidR="00C96334">
        <w:t>4400</w:t>
      </w:r>
      <w:r>
        <w:rPr>
          <w:lang w:val="en-US"/>
        </w:rPr>
        <w:t>O</w:t>
      </w:r>
      <w:r>
        <w:t xml:space="preserve">м  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>=</w:t>
      </w:r>
      <w:proofErr w:type="gramStart"/>
      <w:r w:rsidR="00C96334">
        <w:t>3300</w:t>
      </w:r>
      <w:r>
        <w:rPr>
          <w:lang w:val="en-US"/>
        </w:rPr>
        <w:t>O</w:t>
      </w:r>
      <w:r>
        <w:t xml:space="preserve">м  </w:t>
      </w:r>
      <w:r>
        <w:rPr>
          <w:lang w:val="en-US"/>
        </w:rPr>
        <w:t>R</w:t>
      </w:r>
      <w:r>
        <w:rPr>
          <w:vertAlign w:val="subscript"/>
        </w:rPr>
        <w:t>3</w:t>
      </w:r>
      <w:proofErr w:type="gramEnd"/>
      <w:r>
        <w:t>=</w:t>
      </w:r>
      <w:r w:rsidR="00C96334">
        <w:t>7900</w:t>
      </w:r>
      <w:r>
        <w:rPr>
          <w:lang w:val="en-US"/>
        </w:rPr>
        <w:t>O</w:t>
      </w:r>
      <w:r>
        <w:t xml:space="preserve">м  </w:t>
      </w:r>
      <w:r>
        <w:rPr>
          <w:lang w:val="en-US"/>
        </w:rPr>
        <w:t>R</w:t>
      </w:r>
      <w:r>
        <w:rPr>
          <w:vertAlign w:val="subscript"/>
        </w:rPr>
        <w:t>4</w:t>
      </w:r>
      <w:r>
        <w:t>=</w:t>
      </w:r>
      <w:r w:rsidR="00C96334">
        <w:t>3300</w:t>
      </w:r>
      <w:r>
        <w:rPr>
          <w:lang w:val="en-US"/>
        </w:rPr>
        <w:t>O</w:t>
      </w:r>
      <w:r>
        <w:t xml:space="preserve">м  </w:t>
      </w:r>
      <w:r>
        <w:rPr>
          <w:lang w:val="en-US"/>
        </w:rPr>
        <w:t>R</w:t>
      </w:r>
      <w:r>
        <w:rPr>
          <w:vertAlign w:val="subscript"/>
        </w:rPr>
        <w:t>5</w:t>
      </w:r>
      <w:r>
        <w:t>=7</w:t>
      </w:r>
      <w:r w:rsidR="00C96334">
        <w:t>5</w:t>
      </w:r>
      <w:r>
        <w:t>00</w:t>
      </w:r>
      <w:r>
        <w:rPr>
          <w:lang w:val="en-US"/>
        </w:rPr>
        <w:t>O</w:t>
      </w:r>
      <w:r>
        <w:t xml:space="preserve">м  </w:t>
      </w:r>
      <w:r>
        <w:rPr>
          <w:lang w:val="en-US"/>
        </w:rPr>
        <w:t>R</w:t>
      </w:r>
      <w:r>
        <w:rPr>
          <w:vertAlign w:val="subscript"/>
        </w:rPr>
        <w:t>6</w:t>
      </w:r>
      <w:r>
        <w:t>=</w:t>
      </w:r>
      <w:r w:rsidR="00C96334">
        <w:t>15</w:t>
      </w:r>
      <w:r>
        <w:t>00</w:t>
      </w:r>
      <w:r>
        <w:rPr>
          <w:lang w:val="en-US"/>
        </w:rPr>
        <w:t>O</w:t>
      </w:r>
      <w:r>
        <w:t>м</w:t>
      </w:r>
    </w:p>
    <w:p w:rsidR="00565F92" w:rsidRDefault="00565F92">
      <w:pPr>
        <w:ind w:left="360"/>
        <w:rPr>
          <w:sz w:val="28"/>
        </w:rPr>
      </w:pPr>
      <w:r>
        <w:rPr>
          <w:lang w:val="en-US"/>
        </w:rPr>
        <w:t>E</w:t>
      </w:r>
      <w:r>
        <w:rPr>
          <w:vertAlign w:val="subscript"/>
        </w:rPr>
        <w:t>2</w:t>
      </w:r>
      <w:r>
        <w:t>=</w:t>
      </w:r>
      <w:proofErr w:type="gramStart"/>
      <w:r w:rsidR="00C96334">
        <w:t>12</w:t>
      </w:r>
      <w:r>
        <w:rPr>
          <w:lang w:val="en-US"/>
        </w:rPr>
        <w:t>B</w:t>
      </w:r>
      <w:r>
        <w:t xml:space="preserve">  </w:t>
      </w:r>
      <w:r>
        <w:rPr>
          <w:lang w:val="en-US"/>
        </w:rPr>
        <w:t>E</w:t>
      </w:r>
      <w:r>
        <w:rPr>
          <w:vertAlign w:val="subscript"/>
        </w:rPr>
        <w:t>4</w:t>
      </w:r>
      <w:proofErr w:type="gramEnd"/>
      <w:r>
        <w:t>=</w:t>
      </w:r>
      <w:r w:rsidR="00C96334">
        <w:t>53</w:t>
      </w:r>
      <w:r>
        <w:rPr>
          <w:lang w:val="en-US"/>
        </w:rPr>
        <w:t>B</w:t>
      </w:r>
      <w:r>
        <w:t xml:space="preserve"> </w:t>
      </w:r>
      <w:r w:rsidR="00625723">
        <w:t>, 1 – базисный узел.</w:t>
      </w:r>
      <w:r>
        <w:t xml:space="preserve"> </w:t>
      </w:r>
    </w:p>
    <w:p w:rsidR="00565F92" w:rsidRDefault="00565F92">
      <w:pPr>
        <w:ind w:left="360"/>
        <w:rPr>
          <w:sz w:val="28"/>
        </w:rPr>
      </w:pPr>
    </w:p>
    <w:p w:rsidR="00565F92" w:rsidRDefault="00B54F2C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194945</wp:posOffset>
                </wp:positionV>
                <wp:extent cx="2827655" cy="2503805"/>
                <wp:effectExtent l="0" t="444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250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92" w:rsidRDefault="00B54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0330" cy="2414270"/>
                                  <wp:effectExtent l="0" t="0" r="7620" b="5080"/>
                                  <wp:docPr id="16" name="Рисунок 16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330" cy="241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15.35pt;width:222.65pt;height:1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ZU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" filled="f" stroked="f">
                <v:textbox>
                  <w:txbxContent>
                    <w:p w:rsidR="00565F92" w:rsidRDefault="00B54F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0330" cy="2414270"/>
                            <wp:effectExtent l="0" t="0" r="7620" b="5080"/>
                            <wp:docPr id="16" name="Рисунок 16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330" cy="241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F92">
        <w:rPr>
          <w:b/>
          <w:bCs/>
          <w:sz w:val="28"/>
        </w:rPr>
        <w:t>Схемы:</w:t>
      </w:r>
    </w:p>
    <w:p w:rsidR="00565F92" w:rsidRDefault="00B54F2C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85090</wp:posOffset>
                </wp:positionV>
                <wp:extent cx="2724150" cy="240919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92" w:rsidRDefault="00B54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7460" cy="2311400"/>
                                  <wp:effectExtent l="0" t="0" r="0" b="0"/>
                                  <wp:docPr id="15" name="Рисунок 15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460" cy="231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6.7pt;width:214.5pt;height:18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wDhA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" stroked="f">
                <v:textbox>
                  <w:txbxContent>
                    <w:p w:rsidR="00565F92" w:rsidRDefault="00B54F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7460" cy="2311400"/>
                            <wp:effectExtent l="0" t="0" r="0" b="0"/>
                            <wp:docPr id="15" name="Рисунок 15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460" cy="231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F92" w:rsidRDefault="00565F92">
      <w:pPr>
        <w:rPr>
          <w:b/>
          <w:bCs/>
          <w:sz w:val="28"/>
        </w:rPr>
      </w:pPr>
    </w:p>
    <w:p w:rsidR="00565F92" w:rsidRDefault="00565F92">
      <w:pPr>
        <w:rPr>
          <w:b/>
          <w:bCs/>
          <w:sz w:val="28"/>
        </w:rPr>
      </w:pPr>
    </w:p>
    <w:p w:rsidR="00565F92" w:rsidRDefault="00565F92">
      <w:pPr>
        <w:rPr>
          <w:b/>
          <w:bCs/>
          <w:sz w:val="28"/>
        </w:rPr>
      </w:pPr>
    </w:p>
    <w:p w:rsidR="00565F92" w:rsidRDefault="00565F92">
      <w:pPr>
        <w:rPr>
          <w:b/>
          <w:bCs/>
          <w:sz w:val="28"/>
        </w:rPr>
      </w:pPr>
    </w:p>
    <w:p w:rsidR="00565F92" w:rsidRDefault="00565F92">
      <w:pPr>
        <w:rPr>
          <w:b/>
          <w:bCs/>
          <w:sz w:val="28"/>
        </w:rPr>
      </w:pPr>
    </w:p>
    <w:p w:rsidR="00565F92" w:rsidRDefault="00565F92">
      <w:pPr>
        <w:ind w:left="360"/>
        <w:rPr>
          <w:sz w:val="28"/>
        </w:rPr>
      </w:pPr>
    </w:p>
    <w:p w:rsidR="00565F92" w:rsidRDefault="00565F92">
      <w:pPr>
        <w:ind w:left="360"/>
        <w:rPr>
          <w:sz w:val="28"/>
        </w:rPr>
      </w:pPr>
    </w:p>
    <w:p w:rsidR="00565F92" w:rsidRDefault="00565F92">
      <w:pPr>
        <w:ind w:left="360"/>
        <w:rPr>
          <w:sz w:val="28"/>
        </w:rPr>
      </w:pPr>
    </w:p>
    <w:p w:rsidR="00565F92" w:rsidRDefault="00565F92">
      <w:pPr>
        <w:ind w:left="360"/>
        <w:rPr>
          <w:sz w:val="28"/>
        </w:rPr>
      </w:pPr>
    </w:p>
    <w:p w:rsidR="00565F92" w:rsidRDefault="00565F92">
      <w:pPr>
        <w:ind w:left="360"/>
        <w:rPr>
          <w:sz w:val="28"/>
        </w:rPr>
      </w:pPr>
    </w:p>
    <w:p w:rsidR="00565F92" w:rsidRDefault="00565F92">
      <w:pPr>
        <w:ind w:left="360"/>
        <w:rPr>
          <w:sz w:val="28"/>
        </w:rPr>
      </w:pPr>
      <w:r>
        <w:rPr>
          <w:sz w:val="28"/>
        </w:rPr>
        <w:t xml:space="preserve">     </w:t>
      </w:r>
    </w:p>
    <w:p w:rsidR="00565F92" w:rsidRDefault="00565F92">
      <w:pPr>
        <w:ind w:left="360"/>
      </w:pPr>
      <w:r>
        <w:rPr>
          <w:sz w:val="28"/>
        </w:rPr>
        <w:t xml:space="preserve">                              </w:t>
      </w:r>
      <w:r>
        <w:t>Рис.1                                                                     Рис.2</w:t>
      </w:r>
    </w:p>
    <w:p w:rsidR="00565F92" w:rsidRDefault="00565F92">
      <w:pPr>
        <w:rPr>
          <w:b/>
          <w:bCs/>
          <w:sz w:val="28"/>
        </w:rPr>
      </w:pPr>
    </w:p>
    <w:p w:rsidR="00915DD1" w:rsidRDefault="00915DD1" w:rsidP="00915DD1">
      <w:pPr>
        <w:numPr>
          <w:ilvl w:val="0"/>
          <w:numId w:val="1"/>
        </w:numPr>
        <w:tabs>
          <w:tab w:val="clear" w:pos="720"/>
          <w:tab w:val="num" w:pos="360"/>
          <w:tab w:val="left" w:pos="7020"/>
        </w:tabs>
        <w:ind w:left="0" w:firstLine="0"/>
      </w:pPr>
      <w:r>
        <w:t xml:space="preserve">Расчёт по методу узловых напряжений. </w:t>
      </w:r>
    </w:p>
    <w:p w:rsidR="00915DD1" w:rsidRPr="00B05280" w:rsidRDefault="006F77C7" w:rsidP="00915DD1">
      <w:pPr>
        <w:tabs>
          <w:tab w:val="left" w:pos="7020"/>
        </w:tabs>
      </w:pPr>
      <w:r>
        <w:object w:dxaOrig="1071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55pt;height:322.9pt" o:ole="">
            <v:imagedata r:id="rId10" o:title=""/>
          </v:shape>
          <o:OLEObject Type="Embed" ProgID="Mathcad" ShapeID="_x0000_i1025" DrawAspect="Content" ObjectID="_1354224431" r:id="rId11"/>
        </w:object>
      </w:r>
    </w:p>
    <w:p w:rsidR="006F77C7" w:rsidRDefault="006F77C7" w:rsidP="00915DD1">
      <w:pPr>
        <w:tabs>
          <w:tab w:val="left" w:pos="7020"/>
        </w:tabs>
        <w:rPr>
          <w:lang w:val="en-US"/>
        </w:rPr>
      </w:pPr>
    </w:p>
    <w:p w:rsidR="006F77C7" w:rsidRDefault="006F77C7" w:rsidP="00915DD1">
      <w:pPr>
        <w:tabs>
          <w:tab w:val="left" w:pos="7020"/>
        </w:tabs>
        <w:rPr>
          <w:lang w:val="en-US"/>
        </w:rPr>
      </w:pPr>
    </w:p>
    <w:p w:rsidR="006F77C7" w:rsidRDefault="006F77C7" w:rsidP="00915DD1">
      <w:pPr>
        <w:tabs>
          <w:tab w:val="left" w:pos="7020"/>
        </w:tabs>
        <w:rPr>
          <w:lang w:val="en-US"/>
        </w:rPr>
      </w:pPr>
      <w:r>
        <w:object w:dxaOrig="9600" w:dyaOrig="4425">
          <v:shape id="_x0000_i1026" type="#_x0000_t75" style="width:528.75pt;height:244.35pt" o:ole="">
            <v:imagedata r:id="rId12" o:title=""/>
          </v:shape>
          <o:OLEObject Type="Embed" ProgID="Mathcad" ShapeID="_x0000_i1026" DrawAspect="Content" ObjectID="_1354224432" r:id="rId13"/>
        </w:object>
      </w:r>
    </w:p>
    <w:p w:rsidR="006F77C7" w:rsidRPr="00EB2173" w:rsidRDefault="00433932" w:rsidP="00915DD1">
      <w:pPr>
        <w:numPr>
          <w:ilvl w:val="0"/>
          <w:numId w:val="1"/>
        </w:numPr>
        <w:tabs>
          <w:tab w:val="clear" w:pos="720"/>
          <w:tab w:val="num" w:pos="360"/>
          <w:tab w:val="left" w:pos="7020"/>
        </w:tabs>
        <w:ind w:left="0" w:firstLine="0"/>
      </w:pPr>
      <w:r>
        <w:t>Расчёт токов методом эквивалентного генератора.</w:t>
      </w:r>
    </w:p>
    <w:p w:rsidR="00915DD1" w:rsidRPr="00392D09" w:rsidRDefault="00915DD1" w:rsidP="00915DD1">
      <w:pPr>
        <w:tabs>
          <w:tab w:val="left" w:pos="7020"/>
        </w:tabs>
      </w:pPr>
      <w:r>
        <w:t>При расчёте напряжения холостого хода расчет токов произвели методом двух узлов.</w:t>
      </w:r>
    </w:p>
    <w:p w:rsidR="00915DD1" w:rsidRPr="00433932" w:rsidRDefault="00915DD1" w:rsidP="00915DD1">
      <w:pPr>
        <w:tabs>
          <w:tab w:val="left" w:pos="7020"/>
        </w:tabs>
      </w:pPr>
    </w:p>
    <w:p w:rsidR="00915DD1" w:rsidRPr="00392D09" w:rsidRDefault="00915DD1" w:rsidP="00915DD1">
      <w:pPr>
        <w:tabs>
          <w:tab w:val="left" w:pos="7020"/>
        </w:tabs>
        <w:jc w:val="right"/>
      </w:pPr>
      <w:r>
        <w:t>Схема 1.</w:t>
      </w:r>
    </w:p>
    <w:p w:rsidR="00915DD1" w:rsidRDefault="00915DD1" w:rsidP="00915DD1">
      <w:pPr>
        <w:tabs>
          <w:tab w:val="left" w:pos="702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0" cy="1448435"/>
            <wp:effectExtent l="0" t="0" r="0" b="0"/>
            <wp:docPr id="29" name="Рисунок 29" descr="rElectric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rElectricN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D1" w:rsidRPr="00EB2173" w:rsidRDefault="00915DD1" w:rsidP="00915DD1">
      <w:pPr>
        <w:tabs>
          <w:tab w:val="left" w:pos="7020"/>
        </w:tabs>
      </w:pPr>
      <w:r>
        <w:t xml:space="preserve">Для расчета внутреннего сопротивления генератора преобразовали сопротивления звезду резисторов </w:t>
      </w:r>
      <w:r>
        <w:rPr>
          <w:lang w:val="en-US"/>
        </w:rPr>
        <w:t>R</w:t>
      </w:r>
      <w:r w:rsidRPr="00D152CE">
        <w:rPr>
          <w:vertAlign w:val="subscript"/>
        </w:rPr>
        <w:t>2</w:t>
      </w:r>
      <w:r w:rsidRPr="00D152CE">
        <w:t xml:space="preserve">, </w:t>
      </w:r>
      <w:r>
        <w:rPr>
          <w:lang w:val="en-US"/>
        </w:rPr>
        <w:t>R</w:t>
      </w:r>
      <w:r w:rsidRPr="00D152CE">
        <w:rPr>
          <w:vertAlign w:val="subscript"/>
        </w:rPr>
        <w:t>6</w:t>
      </w:r>
      <w:r w:rsidRPr="00D152CE">
        <w:t xml:space="preserve">, </w:t>
      </w:r>
      <w:r>
        <w:rPr>
          <w:lang w:val="en-US"/>
        </w:rPr>
        <w:t>R</w:t>
      </w:r>
      <w:r w:rsidRPr="00D152CE">
        <w:rPr>
          <w:vertAlign w:val="subscript"/>
        </w:rPr>
        <w:t>4</w:t>
      </w:r>
      <w:r w:rsidRPr="00D152CE">
        <w:t xml:space="preserve"> </w:t>
      </w:r>
      <w:r>
        <w:t xml:space="preserve">в треугольник </w:t>
      </w:r>
      <w:r>
        <w:rPr>
          <w:lang w:val="en-US"/>
        </w:rPr>
        <w:t>r</w:t>
      </w:r>
      <w:r w:rsidRPr="00D152CE">
        <w:rPr>
          <w:vertAlign w:val="subscript"/>
        </w:rPr>
        <w:t>12</w:t>
      </w:r>
      <w:r w:rsidRPr="00D152CE">
        <w:t xml:space="preserve">, </w:t>
      </w:r>
      <w:r>
        <w:rPr>
          <w:lang w:val="en-US"/>
        </w:rPr>
        <w:t>r</w:t>
      </w:r>
      <w:r w:rsidRPr="00D152CE">
        <w:rPr>
          <w:vertAlign w:val="subscript"/>
        </w:rPr>
        <w:t>13</w:t>
      </w:r>
      <w:r w:rsidRPr="00D152CE">
        <w:t xml:space="preserve">, </w:t>
      </w:r>
      <w:r>
        <w:rPr>
          <w:lang w:val="en-US"/>
        </w:rPr>
        <w:t>r</w:t>
      </w:r>
      <w:r w:rsidRPr="00D152CE">
        <w:rPr>
          <w:vertAlign w:val="subscript"/>
        </w:rPr>
        <w:t>23</w:t>
      </w:r>
      <w:r w:rsidRPr="00D152CE">
        <w:t>.</w:t>
      </w:r>
    </w:p>
    <w:p w:rsidR="00EB2173" w:rsidRPr="00EB2173" w:rsidRDefault="00EB2173" w:rsidP="00915DD1">
      <w:pPr>
        <w:tabs>
          <w:tab w:val="left" w:pos="7020"/>
        </w:tabs>
        <w:rPr>
          <w:lang w:val="en-US"/>
        </w:rPr>
      </w:pPr>
      <w:r>
        <w:object w:dxaOrig="9600" w:dyaOrig="4425">
          <v:shape id="_x0000_i1027" type="#_x0000_t75" style="width:528.75pt;height:232.75pt" o:ole="">
            <v:imagedata r:id="rId15" o:title=""/>
          </v:shape>
          <o:OLEObject Type="Embed" ProgID="Mathcad" ShapeID="_x0000_i1027" DrawAspect="Content" ObjectID="_1354224433" r:id="rId16"/>
        </w:object>
      </w:r>
    </w:p>
    <w:p w:rsidR="00915DD1" w:rsidRPr="00433932" w:rsidRDefault="00915DD1" w:rsidP="00915DD1">
      <w:pPr>
        <w:tabs>
          <w:tab w:val="left" w:pos="7020"/>
        </w:tabs>
        <w:rPr>
          <w:lang w:val="en-US"/>
        </w:rPr>
      </w:pPr>
    </w:p>
    <w:p w:rsidR="00915DD1" w:rsidRPr="00EB2173" w:rsidRDefault="00EB2173" w:rsidP="00EB2173">
      <w:pPr>
        <w:tabs>
          <w:tab w:val="left" w:pos="7020"/>
        </w:tabs>
        <w:rPr>
          <w:lang w:val="en-US"/>
        </w:rPr>
      </w:pPr>
      <w:r>
        <w:object w:dxaOrig="9600" w:dyaOrig="1635">
          <v:shape id="_x0000_i1028" type="#_x0000_t75" style="width:528.75pt;height:85.8pt" o:ole="">
            <v:imagedata r:id="rId17" o:title=""/>
          </v:shape>
          <o:OLEObject Type="Embed" ProgID="Mathcad" ShapeID="_x0000_i1028" DrawAspect="Content" ObjectID="_1354224434" r:id="rId18"/>
        </w:object>
      </w:r>
    </w:p>
    <w:p w:rsidR="00915DD1" w:rsidRDefault="00915DD1" w:rsidP="00915DD1">
      <w:pPr>
        <w:tabs>
          <w:tab w:val="left" w:pos="7020"/>
        </w:tabs>
      </w:pPr>
    </w:p>
    <w:p w:rsidR="005822DC" w:rsidRDefault="005822DC" w:rsidP="005822DC">
      <w:pPr>
        <w:rPr>
          <w:b/>
          <w:bCs/>
          <w:sz w:val="28"/>
        </w:rPr>
      </w:pPr>
      <w:r>
        <w:rPr>
          <w:b/>
          <w:bCs/>
          <w:sz w:val="28"/>
        </w:rPr>
        <w:t>Таблица:</w:t>
      </w:r>
    </w:p>
    <w:tbl>
      <w:tblPr>
        <w:tblW w:w="11358" w:type="dxa"/>
        <w:tblInd w:w="-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743"/>
        <w:gridCol w:w="418"/>
        <w:gridCol w:w="542"/>
        <w:gridCol w:w="606"/>
        <w:gridCol w:w="705"/>
        <w:gridCol w:w="542"/>
        <w:gridCol w:w="444"/>
        <w:gridCol w:w="444"/>
        <w:gridCol w:w="460"/>
        <w:gridCol w:w="446"/>
        <w:gridCol w:w="542"/>
        <w:gridCol w:w="721"/>
        <w:gridCol w:w="432"/>
        <w:gridCol w:w="707"/>
        <w:gridCol w:w="612"/>
        <w:gridCol w:w="524"/>
        <w:gridCol w:w="567"/>
        <w:gridCol w:w="709"/>
        <w:gridCol w:w="709"/>
      </w:tblGrid>
      <w:tr w:rsidR="001C7BA1" w:rsidTr="001C7BA1">
        <w:trPr>
          <w:trHeight w:val="36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Метод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эквивал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Данные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для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постр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C7BA1" w:rsidTr="001C7BA1">
        <w:trPr>
          <w:trHeight w:val="485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 w:hint="eastAsia"/>
                <w:sz w:val="18"/>
                <w:szCs w:val="18"/>
              </w:rPr>
              <w:t>Узл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 w:hint="eastAsia"/>
                <w:sz w:val="18"/>
                <w:szCs w:val="18"/>
              </w:rPr>
              <w:t>напряж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 w:hint="eastAsia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 w:hint="eastAsia"/>
                <w:sz w:val="20"/>
                <w:szCs w:val="20"/>
              </w:rPr>
              <w:t>Токи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ветвей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мА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генератора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Pr="001C7BA1" w:rsidRDefault="001C7BA1" w:rsidP="00567939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диаграммы</w:t>
            </w:r>
          </w:p>
        </w:tc>
      </w:tr>
      <w:tr w:rsidR="001C7BA1" w:rsidTr="001C7BA1">
        <w:trPr>
          <w:trHeight w:val="377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 w:hint="eastAsia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 w:hint="eastAsia"/>
                <w:sz w:val="22"/>
                <w:szCs w:val="22"/>
              </w:rPr>
              <w:t>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Pr="0034230F">
              <w:rPr>
                <w:rFonts w:ascii="Arial" w:hAnsi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0B6C7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U</w:t>
            </w:r>
            <w:r w:rsidRPr="000B6C77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xx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 w:rsidRPr="000B6C77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kz</w:t>
            </w:r>
            <w:proofErr w:type="spellEnd"/>
            <w:r w:rsidRPr="000B6C77">
              <w:rPr>
                <w:rFonts w:ascii="Arial" w:hAnsi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</w:t>
            </w:r>
            <w:r w:rsidRPr="000B6C77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vn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</w:t>
            </w:r>
            <w:r w:rsidRPr="001C7BA1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15</w:t>
            </w:r>
            <w:r w:rsidRPr="001C7BA1">
              <w:rPr>
                <w:rFonts w:ascii="Arial" w:hAnsi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</w:t>
            </w:r>
            <w:r w:rsidRPr="001C7BA1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</w:t>
            </w:r>
            <w:r w:rsidRPr="001C7BA1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</w:t>
            </w:r>
            <w:r w:rsidRPr="001C7BA1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BA1" w:rsidRDefault="001C7BA1" w:rsidP="005679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</w:t>
            </w:r>
            <w:r w:rsidRPr="001C7BA1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31</w:t>
            </w:r>
          </w:p>
        </w:tc>
      </w:tr>
      <w:tr w:rsidR="001C7BA1" w:rsidTr="001C7BA1">
        <w:trPr>
          <w:trHeight w:val="86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Расчет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5822DC">
              <w:rPr>
                <w:rFonts w:ascii="Arial" w:hAnsi="Arial"/>
                <w:sz w:val="28"/>
                <w:szCs w:val="28"/>
                <w:lang w:val="en-US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5822DC">
              <w:rPr>
                <w:rFonts w:ascii="Arial" w:hAnsi="Arial"/>
                <w:sz w:val="28"/>
                <w:szCs w:val="28"/>
                <w:lang w:val="en-US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18.9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-14.6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-1.6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1.5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2.4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3.5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-5.0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14.5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625723" w:rsidRDefault="001C7BA1" w:rsidP="005822DC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4</w:t>
            </w:r>
            <w:r w:rsidR="00625723">
              <w:rPr>
                <w:rFonts w:ascii="Arial" w:hAnsi="Arial"/>
                <w:sz w:val="28"/>
                <w:szCs w:val="28"/>
              </w:rPr>
              <w:t>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3625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1C7BA1" w:rsidRDefault="001C7BA1" w:rsidP="005822DC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C7BA1">
              <w:rPr>
                <w:rFonts w:ascii="Arial" w:hAnsi="Arial"/>
                <w:sz w:val="20"/>
                <w:szCs w:val="20"/>
                <w:lang w:val="en-US"/>
              </w:rPr>
              <w:t>-14.4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1C7BA1" w:rsidRDefault="001C7BA1" w:rsidP="005822DC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-5.9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1C7BA1" w:rsidRDefault="001C7BA1" w:rsidP="005822DC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1C7BA1" w:rsidRDefault="001C7BA1" w:rsidP="005822DC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BA1" w:rsidRPr="001C7BA1" w:rsidRDefault="001C7BA1" w:rsidP="005822DC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-14</w:t>
            </w:r>
          </w:p>
        </w:tc>
      </w:tr>
      <w:tr w:rsidR="001C7BA1" w:rsidTr="001C7BA1">
        <w:trPr>
          <w:trHeight w:val="86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7BA1" w:rsidRDefault="001C7BA1" w:rsidP="0056793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Экспер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5822DC">
              <w:rPr>
                <w:rFonts w:ascii="Arial" w:hAnsi="Arial"/>
                <w:sz w:val="28"/>
                <w:szCs w:val="28"/>
                <w:lang w:val="en-US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5822DC">
              <w:rPr>
                <w:rFonts w:ascii="Arial" w:hAnsi="Arial"/>
                <w:sz w:val="28"/>
                <w:szCs w:val="28"/>
                <w:lang w:val="en-US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-7.9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-1.9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1.5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2.4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3.4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-4.9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14.5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0B6C77" w:rsidRDefault="001C7BA1" w:rsidP="005822DC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3064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BA1" w:rsidRPr="005822DC" w:rsidRDefault="001C7BA1" w:rsidP="005822D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822DC" w:rsidRDefault="005822DC" w:rsidP="005822DC">
      <w:pPr>
        <w:rPr>
          <w:sz w:val="28"/>
        </w:rPr>
      </w:pPr>
    </w:p>
    <w:p w:rsidR="00915DD1" w:rsidRDefault="00915DD1" w:rsidP="00915DD1">
      <w:pPr>
        <w:tabs>
          <w:tab w:val="left" w:pos="7020"/>
        </w:tabs>
      </w:pPr>
    </w:p>
    <w:p w:rsidR="00915DD1" w:rsidRDefault="00915DD1" w:rsidP="001C7BA1">
      <w:pPr>
        <w:tabs>
          <w:tab w:val="left" w:pos="7020"/>
        </w:tabs>
        <w:ind w:left="360"/>
      </w:pPr>
      <w:r>
        <w:t>Построили потенциальную диаграмму</w:t>
      </w:r>
      <w:r w:rsidR="001C7BA1" w:rsidRPr="001C7BA1">
        <w:t xml:space="preserve"> </w:t>
      </w:r>
      <w:r w:rsidR="001C7BA1">
        <w:t>по контуру 1-5-4-2-3-1</w:t>
      </w:r>
      <w:r>
        <w:t>.</w:t>
      </w:r>
    </w:p>
    <w:p w:rsidR="00915DD1" w:rsidRDefault="00915DD1" w:rsidP="00915DD1">
      <w:pPr>
        <w:tabs>
          <w:tab w:val="left" w:pos="7020"/>
        </w:tabs>
      </w:pPr>
    </w:p>
    <w:p w:rsidR="00915DD1" w:rsidRDefault="00915DD1" w:rsidP="00915DD1">
      <w:pPr>
        <w:tabs>
          <w:tab w:val="left" w:pos="7020"/>
        </w:tabs>
      </w:pPr>
      <w:r>
        <w:rPr>
          <w:noProof/>
        </w:rPr>
        <w:drawing>
          <wp:inline distT="0" distB="0" distL="0" distR="0">
            <wp:extent cx="5496560" cy="2927985"/>
            <wp:effectExtent l="0" t="0" r="8890" b="5715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697A" w:rsidRDefault="00C4697A" w:rsidP="00915DD1">
      <w:pPr>
        <w:tabs>
          <w:tab w:val="left" w:pos="7020"/>
        </w:tabs>
      </w:pPr>
    </w:p>
    <w:p w:rsidR="00C4697A" w:rsidRDefault="00C4697A" w:rsidP="00915DD1">
      <w:pPr>
        <w:tabs>
          <w:tab w:val="left" w:pos="7020"/>
        </w:tabs>
      </w:pPr>
    </w:p>
    <w:p w:rsidR="00C4697A" w:rsidRDefault="00C4697A" w:rsidP="00915DD1">
      <w:pPr>
        <w:tabs>
          <w:tab w:val="left" w:pos="7020"/>
        </w:tabs>
      </w:pPr>
    </w:p>
    <w:p w:rsidR="00915DD1" w:rsidRDefault="00915DD1" w:rsidP="00915DD1">
      <w:pPr>
        <w:tabs>
          <w:tab w:val="left" w:pos="7020"/>
        </w:tabs>
      </w:pPr>
      <w:r>
        <w:t>Выводы:</w:t>
      </w:r>
    </w:p>
    <w:p w:rsidR="00915DD1" w:rsidRDefault="00915DD1" w:rsidP="00915DD1">
      <w:pPr>
        <w:tabs>
          <w:tab w:val="left" w:pos="7020"/>
        </w:tabs>
      </w:pPr>
    </w:p>
    <w:p w:rsidR="00915DD1" w:rsidRDefault="00915DD1" w:rsidP="00915DD1">
      <w:pPr>
        <w:numPr>
          <w:ilvl w:val="0"/>
          <w:numId w:val="4"/>
        </w:numPr>
        <w:tabs>
          <w:tab w:val="left" w:pos="7020"/>
        </w:tabs>
      </w:pPr>
      <w:r>
        <w:t>Экспериментально проверили методы расчета цепей постоянного тока:</w:t>
      </w:r>
    </w:p>
    <w:p w:rsidR="00915DD1" w:rsidRDefault="00915DD1" w:rsidP="00C4697A">
      <w:pPr>
        <w:numPr>
          <w:ilvl w:val="0"/>
          <w:numId w:val="5"/>
        </w:numPr>
        <w:tabs>
          <w:tab w:val="left" w:pos="7020"/>
        </w:tabs>
      </w:pPr>
      <w:r>
        <w:t>метод узловых напряжений;</w:t>
      </w:r>
    </w:p>
    <w:p w:rsidR="00915DD1" w:rsidRDefault="00915DD1" w:rsidP="00915DD1">
      <w:pPr>
        <w:numPr>
          <w:ilvl w:val="0"/>
          <w:numId w:val="5"/>
        </w:numPr>
        <w:tabs>
          <w:tab w:val="left" w:pos="7020"/>
        </w:tabs>
      </w:pPr>
      <w:r>
        <w:t>метод эквивалентного генератора напряжения.</w:t>
      </w:r>
    </w:p>
    <w:p w:rsidR="00915DD1" w:rsidRDefault="00915DD1" w:rsidP="00915DD1">
      <w:pPr>
        <w:tabs>
          <w:tab w:val="left" w:pos="7020"/>
        </w:tabs>
        <w:ind w:left="360"/>
      </w:pPr>
      <w:r>
        <w:t>Небольшие отклонения экспериментальных данных от результатов расчета объясняются погрешностями оборудования и его несовершенством, погрешностями измерений, а также погрешностями расчетов.</w:t>
      </w:r>
    </w:p>
    <w:p w:rsidR="00565F92" w:rsidRDefault="00565F92" w:rsidP="00915DD1"/>
    <w:sectPr w:rsidR="00565F92">
      <w:pgSz w:w="11906" w:h="16838"/>
      <w:pgMar w:top="89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2C44"/>
    <w:multiLevelType w:val="multilevel"/>
    <w:tmpl w:val="2D7C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DDC6235"/>
    <w:multiLevelType w:val="hybridMultilevel"/>
    <w:tmpl w:val="A454BB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D207B"/>
    <w:multiLevelType w:val="hybridMultilevel"/>
    <w:tmpl w:val="03C63802"/>
    <w:lvl w:ilvl="0" w:tplc="1DF2170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16477"/>
    <w:multiLevelType w:val="hybridMultilevel"/>
    <w:tmpl w:val="1C2E6D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5255B"/>
    <w:multiLevelType w:val="multilevel"/>
    <w:tmpl w:val="2D7C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9"/>
    <w:rsid w:val="000A4B8A"/>
    <w:rsid w:val="000B6C77"/>
    <w:rsid w:val="001973C9"/>
    <w:rsid w:val="001C7BA1"/>
    <w:rsid w:val="0034230F"/>
    <w:rsid w:val="003B4C21"/>
    <w:rsid w:val="00433932"/>
    <w:rsid w:val="00565F92"/>
    <w:rsid w:val="005822DC"/>
    <w:rsid w:val="005A04E9"/>
    <w:rsid w:val="00625723"/>
    <w:rsid w:val="006C5D59"/>
    <w:rsid w:val="006F77C7"/>
    <w:rsid w:val="00767BAE"/>
    <w:rsid w:val="007B4A76"/>
    <w:rsid w:val="007F02F1"/>
    <w:rsid w:val="00897404"/>
    <w:rsid w:val="00915DD1"/>
    <w:rsid w:val="00953222"/>
    <w:rsid w:val="00A470B1"/>
    <w:rsid w:val="00A62E57"/>
    <w:rsid w:val="00B54F2C"/>
    <w:rsid w:val="00BE16C7"/>
    <w:rsid w:val="00C4697A"/>
    <w:rsid w:val="00C91FE9"/>
    <w:rsid w:val="00C96334"/>
    <w:rsid w:val="00CD4809"/>
    <w:rsid w:val="00D3664F"/>
    <w:rsid w:val="00EB2173"/>
    <w:rsid w:val="00F23469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8"/>
    </w:rPr>
  </w:style>
  <w:style w:type="paragraph" w:styleId="21">
    <w:name w:val="Body Text Indent 2"/>
    <w:basedOn w:val="a"/>
    <w:semiHidden/>
    <w:pPr>
      <w:ind w:left="360"/>
    </w:pPr>
    <w:rPr>
      <w:sz w:val="28"/>
    </w:rPr>
  </w:style>
  <w:style w:type="paragraph" w:styleId="3">
    <w:name w:val="Body Text Indent 3"/>
    <w:basedOn w:val="a"/>
    <w:semiHidden/>
    <w:pPr>
      <w:ind w:left="36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7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915D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D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8"/>
    </w:rPr>
  </w:style>
  <w:style w:type="paragraph" w:styleId="21">
    <w:name w:val="Body Text Indent 2"/>
    <w:basedOn w:val="a"/>
    <w:semiHidden/>
    <w:pPr>
      <w:ind w:left="360"/>
    </w:pPr>
    <w:rPr>
      <w:sz w:val="28"/>
    </w:rPr>
  </w:style>
  <w:style w:type="paragraph" w:styleId="3">
    <w:name w:val="Body Text Indent 3"/>
    <w:basedOn w:val="a"/>
    <w:semiHidden/>
    <w:pPr>
      <w:ind w:left="36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7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915D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22045855379188"/>
          <c:y val="0.18181818181818182"/>
          <c:w val="0.78306878306878303"/>
          <c:h val="0.60606060606060608"/>
        </c:manualLayout>
      </c:layout>
      <c:scatterChart>
        <c:scatterStyle val="lineMarker"/>
        <c:varyColors val="0"/>
        <c:ser>
          <c:idx val="0"/>
          <c:order val="0"/>
          <c:spPr>
            <a:ln w="1270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.45343382500516299"/>
                  <c:y val="-0.392288262844758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578459628495337E-7"/>
                  <c:y val="-0.121448976908510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0.34528414135386498"/>
                  <c:y val="0.450553879203616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32696091834330537"/>
                  <c:y val="0.170440617042764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0.52409807645879936"/>
                  <c:y val="0.164769619568594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xVal>
            <c:numRef>
              <c:f>Лист1!$C$3:$C$9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3.3</c:v>
                </c:pt>
                <c:pt idx="3">
                  <c:v>4.4000000000000004</c:v>
                </c:pt>
                <c:pt idx="4">
                  <c:v>11.9</c:v>
                </c:pt>
                <c:pt idx="5">
                  <c:v>16</c:v>
                </c:pt>
                <c:pt idx="6">
                  <c:v>16</c:v>
                </c:pt>
              </c:numCache>
            </c:numRef>
          </c:xVal>
          <c:yVal>
            <c:numRef>
              <c:f>Лист1!$D$3:$D$9</c:f>
              <c:numCache>
                <c:formatCode>General</c:formatCode>
                <c:ptCount val="7"/>
                <c:pt idx="0">
                  <c:v>0</c:v>
                </c:pt>
                <c:pt idx="1">
                  <c:v>-14.4</c:v>
                </c:pt>
                <c:pt idx="2">
                  <c:v>-5.9</c:v>
                </c:pt>
                <c:pt idx="3">
                  <c:v>5.8</c:v>
                </c:pt>
                <c:pt idx="4">
                  <c:v>28.7</c:v>
                </c:pt>
                <c:pt idx="5">
                  <c:v>-14</c:v>
                </c:pt>
                <c:pt idx="6">
                  <c:v>0</c:v>
                </c:pt>
              </c:numCache>
            </c:numRef>
          </c:yVal>
          <c:smooth val="0"/>
        </c:ser>
        <c:dLbls>
          <c:showLegendKey val="0"/>
          <c:showVal val="1"/>
          <c:showCatName val="1"/>
          <c:showSerName val="1"/>
          <c:showPercent val="0"/>
          <c:showBubbleSize val="0"/>
        </c:dLbls>
        <c:axId val="34607616"/>
        <c:axId val="34608192"/>
      </c:scatterChart>
      <c:valAx>
        <c:axId val="34607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R, k</a:t>
                </a:r>
                <a:r>
                  <a:rPr lang="ru-RU"/>
                  <a:t>Ом</a:t>
                </a:r>
              </a:p>
            </c:rich>
          </c:tx>
          <c:layout>
            <c:manualLayout>
              <c:xMode val="edge"/>
              <c:yMode val="edge"/>
              <c:x val="0.91181657848324515"/>
              <c:y val="0.78451178451178449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608192"/>
        <c:crosses val="autoZero"/>
        <c:crossBetween val="midCat"/>
      </c:valAx>
      <c:valAx>
        <c:axId val="346081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200" b="0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l-GR"/>
                  <a:t>φ,</a:t>
                </a:r>
                <a:r>
                  <a:rPr lang="ru-RU"/>
                  <a:t>В</a:t>
                </a:r>
              </a:p>
            </c:rich>
          </c:tx>
          <c:layout>
            <c:manualLayout>
              <c:xMode val="edge"/>
              <c:yMode val="edge"/>
              <c:x val="0.14462081128747795"/>
              <c:y val="7.0707070707070704E-2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607616"/>
        <c:crosses val="autoZero"/>
        <c:crossBetween val="midCat"/>
      </c:valAx>
      <c:spPr>
        <a:solidFill>
          <a:srgbClr val="FFFFFF"/>
        </a:solidFill>
        <a:ln w="25403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0.14947</cdr:x>
      <cdr:y>0.71871</cdr:y>
    </cdr:from>
    <cdr:to>
      <cdr:x>0.17922</cdr:x>
      <cdr:y>0.78296</cdr:y>
    </cdr:to>
    <cdr:sp macro="" textlink="">
      <cdr:nvSpPr>
        <cdr:cNvPr id="40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1574" y="2104365"/>
          <a:ext cx="163523" cy="1881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5</a:t>
          </a:r>
        </a:p>
      </cdr:txBody>
    </cdr:sp>
  </cdr:relSizeAnchor>
  <cdr:relSizeAnchor xmlns:cdr="http://schemas.openxmlformats.org/drawingml/2006/chartDrawing">
    <cdr:from>
      <cdr:x>0.69536</cdr:x>
      <cdr:y>0.72063</cdr:y>
    </cdr:from>
    <cdr:to>
      <cdr:x>0.72136</cdr:x>
      <cdr:y>0.78438</cdr:y>
    </cdr:to>
    <cdr:sp macro="" textlink="">
      <cdr:nvSpPr>
        <cdr:cNvPr id="409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22092" y="2109990"/>
          <a:ext cx="142911" cy="1866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работы:</vt:lpstr>
    </vt:vector>
  </TitlesOfParts>
  <Company>FBI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работы:</dc:title>
  <dc:creator>Dimos</dc:creator>
  <cp:lastModifiedBy>Дима</cp:lastModifiedBy>
  <cp:revision>15</cp:revision>
  <cp:lastPrinted>2010-10-27T07:37:00Z</cp:lastPrinted>
  <dcterms:created xsi:type="dcterms:W3CDTF">2010-10-06T17:43:00Z</dcterms:created>
  <dcterms:modified xsi:type="dcterms:W3CDTF">2010-12-18T22:41:00Z</dcterms:modified>
</cp:coreProperties>
</file>