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97E" w:rsidRPr="003139DE" w:rsidRDefault="000B297E" w:rsidP="000B297E">
      <w:pPr>
        <w:spacing w:after="0" w:line="240" w:lineRule="auto"/>
        <w:ind w:firstLine="851"/>
        <w:jc w:val="center"/>
        <w:rPr>
          <w:sz w:val="28"/>
          <w:szCs w:val="28"/>
        </w:rPr>
      </w:pPr>
    </w:p>
    <w:p w:rsidR="000B297E" w:rsidRPr="003139DE" w:rsidRDefault="000B297E" w:rsidP="000B297E">
      <w:pPr>
        <w:spacing w:after="0" w:line="240" w:lineRule="auto"/>
        <w:ind w:firstLine="851"/>
        <w:jc w:val="center"/>
        <w:rPr>
          <w:sz w:val="28"/>
          <w:szCs w:val="28"/>
        </w:rPr>
      </w:pPr>
    </w:p>
    <w:p w:rsidR="000B297E" w:rsidRPr="003139DE" w:rsidRDefault="000B297E" w:rsidP="000B297E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3.9.4 Схема выпрямителей с умножением напряжения.</w:t>
      </w:r>
    </w:p>
    <w:p w:rsidR="000B297E" w:rsidRPr="003139DE" w:rsidRDefault="000B297E" w:rsidP="000B297E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0B297E" w:rsidRPr="003139DE" w:rsidRDefault="000B297E" w:rsidP="000B297E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ab/>
        <w:t>Простейшей схемой является схема удвоения напряжения.</w:t>
      </w:r>
    </w:p>
    <w:p w:rsidR="000B297E" w:rsidRPr="003139DE" w:rsidRDefault="000B297E" w:rsidP="000B297E">
      <w:pPr>
        <w:spacing w:after="0" w:line="240" w:lineRule="auto"/>
        <w:ind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796155" cy="1612900"/>
            <wp:effectExtent l="19050" t="0" r="4445" b="0"/>
            <wp:docPr id="1" name="Рисунок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6155" cy="161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297E" w:rsidRPr="003139DE" w:rsidRDefault="000B297E" w:rsidP="000B297E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Рис. 3.24</w:t>
      </w:r>
    </w:p>
    <w:p w:rsidR="000B297E" w:rsidRPr="003139DE" w:rsidRDefault="000B297E" w:rsidP="000B297E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ab/>
      </w:r>
    </w:p>
    <w:p w:rsidR="000B297E" w:rsidRPr="003139DE" w:rsidRDefault="000B297E" w:rsidP="000B297E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Можно построить схему с многократным умножением напряжения.</w:t>
      </w:r>
    </w:p>
    <w:p w:rsidR="000B297E" w:rsidRPr="003139DE" w:rsidRDefault="000B297E" w:rsidP="000B297E">
      <w:pPr>
        <w:spacing w:after="0" w:line="240" w:lineRule="auto"/>
        <w:ind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994150" cy="2165350"/>
            <wp:effectExtent l="19050" t="0" r="6350" b="0"/>
            <wp:docPr id="2" name="Рисунок 2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4150" cy="216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297E" w:rsidRPr="003139DE" w:rsidRDefault="000B297E" w:rsidP="000B297E">
      <w:pPr>
        <w:spacing w:after="0" w:line="240" w:lineRule="auto"/>
        <w:ind w:firstLine="851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t>Рис. 3.25</w:t>
      </w:r>
    </w:p>
    <w:p w:rsidR="000B297E" w:rsidRPr="003139DE" w:rsidRDefault="000B297E" w:rsidP="000B297E">
      <w:pPr>
        <w:spacing w:after="0" w:line="240" w:lineRule="auto"/>
        <w:ind w:firstLine="851"/>
        <w:jc w:val="center"/>
        <w:rPr>
          <w:sz w:val="28"/>
          <w:szCs w:val="28"/>
        </w:rPr>
      </w:pPr>
    </w:p>
    <w:p w:rsidR="000B297E" w:rsidRPr="003139DE" w:rsidRDefault="000B297E" w:rsidP="000B297E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ab/>
        <w:t xml:space="preserve">Качественное выпрямление при небольших пульсациях возможно лишь при слабых потреблениях тока нагрузки. </w:t>
      </w:r>
    </w:p>
    <w:p w:rsidR="000B297E" w:rsidRPr="003139DE" w:rsidRDefault="000B297E" w:rsidP="000B297E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Для активно-емкостной нагрузки (</w:t>
      </w:r>
      <w:r w:rsidRPr="003139DE">
        <w:rPr>
          <w:sz w:val="28"/>
          <w:szCs w:val="28"/>
          <w:lang w:val="en-US"/>
        </w:rPr>
        <w:t>RC</w:t>
      </w:r>
      <w:r w:rsidRPr="003139DE">
        <w:rPr>
          <w:sz w:val="28"/>
          <w:szCs w:val="28"/>
        </w:rPr>
        <w:t>) имеем:</w:t>
      </w:r>
    </w:p>
    <w:p w:rsidR="000B297E" w:rsidRPr="003139DE" w:rsidRDefault="000B297E" w:rsidP="000B297E">
      <w:pPr>
        <w:spacing w:after="0" w:line="240" w:lineRule="auto"/>
        <w:ind w:firstLine="851"/>
        <w:jc w:val="center"/>
        <w:rPr>
          <w:sz w:val="28"/>
          <w:szCs w:val="28"/>
        </w:rPr>
      </w:pPr>
      <w:r w:rsidRPr="003139DE">
        <w:rPr>
          <w:position w:val="-12"/>
          <w:sz w:val="28"/>
          <w:szCs w:val="28"/>
        </w:rPr>
        <w:object w:dxaOrig="14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18pt" o:ole="">
            <v:imagedata r:id="rId6" o:title=""/>
          </v:shape>
          <o:OLEObject Type="Embed" ProgID="Equation.3" ShapeID="_x0000_i1025" DrawAspect="Content" ObjectID="_1369153113" r:id="rId7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(3.69)</w:t>
      </w:r>
    </w:p>
    <w:p w:rsidR="000B297E" w:rsidRPr="003139DE" w:rsidRDefault="000B297E" w:rsidP="000B297E">
      <w:pPr>
        <w:spacing w:after="0" w:line="240" w:lineRule="auto"/>
        <w:ind w:firstLine="851"/>
        <w:jc w:val="center"/>
        <w:rPr>
          <w:sz w:val="28"/>
          <w:szCs w:val="28"/>
        </w:rPr>
      </w:pPr>
      <w:r w:rsidRPr="003139DE">
        <w:rPr>
          <w:position w:val="-12"/>
          <w:sz w:val="28"/>
          <w:szCs w:val="28"/>
        </w:rPr>
        <w:object w:dxaOrig="1260" w:dyaOrig="360">
          <v:shape id="_x0000_i1026" type="#_x0000_t75" style="width:63pt;height:18pt" o:ole="">
            <v:imagedata r:id="rId8" o:title=""/>
          </v:shape>
          <o:OLEObject Type="Embed" ProgID="Equation.3" ShapeID="_x0000_i1026" DrawAspect="Content" ObjectID="_1369153114" r:id="rId9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(3.70)</w:t>
      </w:r>
    </w:p>
    <w:p w:rsidR="000B297E" w:rsidRPr="003139DE" w:rsidRDefault="000B297E" w:rsidP="000B297E">
      <w:pPr>
        <w:spacing w:after="0" w:line="240" w:lineRule="auto"/>
        <w:ind w:firstLine="851"/>
        <w:jc w:val="center"/>
        <w:rPr>
          <w:sz w:val="28"/>
          <w:szCs w:val="28"/>
        </w:rPr>
      </w:pPr>
      <w:r w:rsidRPr="003139DE">
        <w:rPr>
          <w:position w:val="-14"/>
          <w:sz w:val="28"/>
          <w:szCs w:val="28"/>
        </w:rPr>
        <w:object w:dxaOrig="2100" w:dyaOrig="380">
          <v:shape id="_x0000_i1027" type="#_x0000_t75" style="width:105pt;height:18.75pt" o:ole="">
            <v:imagedata r:id="rId10" o:title=""/>
          </v:shape>
          <o:OLEObject Type="Embed" ProgID="Equation.3" ShapeID="_x0000_i1027" DrawAspect="Content" ObjectID="_1369153115" r:id="rId11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(3.71)</w:t>
      </w:r>
    </w:p>
    <w:p w:rsidR="000B297E" w:rsidRPr="003139DE" w:rsidRDefault="000B297E" w:rsidP="000B297E">
      <w:pPr>
        <w:spacing w:after="0" w:line="240" w:lineRule="auto"/>
        <w:ind w:firstLine="851"/>
        <w:jc w:val="center"/>
        <w:rPr>
          <w:sz w:val="28"/>
          <w:szCs w:val="28"/>
        </w:rPr>
      </w:pPr>
      <w:r w:rsidRPr="003139DE">
        <w:rPr>
          <w:position w:val="-12"/>
          <w:sz w:val="28"/>
          <w:szCs w:val="28"/>
        </w:rPr>
        <w:object w:dxaOrig="1080" w:dyaOrig="360">
          <v:shape id="_x0000_i1028" type="#_x0000_t75" style="width:54pt;height:18pt" o:ole="">
            <v:imagedata r:id="rId12" o:title=""/>
          </v:shape>
          <o:OLEObject Type="Embed" ProgID="Equation.3" ShapeID="_x0000_i1028" DrawAspect="Content" ObjectID="_1369153116" r:id="rId13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(3.72)</w:t>
      </w:r>
    </w:p>
    <w:p w:rsidR="000B297E" w:rsidRPr="003139DE" w:rsidRDefault="000B297E" w:rsidP="000B297E">
      <w:pPr>
        <w:spacing w:after="0" w:line="240" w:lineRule="auto"/>
        <w:ind w:firstLine="851"/>
        <w:jc w:val="center"/>
        <w:rPr>
          <w:sz w:val="28"/>
          <w:szCs w:val="28"/>
        </w:rPr>
      </w:pPr>
      <w:r w:rsidRPr="003139DE">
        <w:rPr>
          <w:position w:val="-12"/>
          <w:sz w:val="28"/>
          <w:szCs w:val="28"/>
        </w:rPr>
        <w:object w:dxaOrig="1480" w:dyaOrig="360">
          <v:shape id="_x0000_i1029" type="#_x0000_t75" style="width:74.25pt;height:18pt" o:ole="">
            <v:imagedata r:id="rId14" o:title=""/>
          </v:shape>
          <o:OLEObject Type="Embed" ProgID="Equation.3" ShapeID="_x0000_i1029" DrawAspect="Content" ObjectID="_1369153117" r:id="rId15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(3.73)</w:t>
      </w:r>
    </w:p>
    <w:p w:rsidR="000B297E" w:rsidRPr="003139DE" w:rsidRDefault="000B297E" w:rsidP="000B297E">
      <w:pPr>
        <w:spacing w:after="0" w:line="240" w:lineRule="auto"/>
        <w:ind w:firstLine="851"/>
        <w:jc w:val="center"/>
        <w:rPr>
          <w:sz w:val="28"/>
          <w:szCs w:val="28"/>
        </w:rPr>
      </w:pPr>
      <w:r w:rsidRPr="003139DE">
        <w:rPr>
          <w:position w:val="-12"/>
          <w:sz w:val="28"/>
          <w:szCs w:val="28"/>
        </w:rPr>
        <w:object w:dxaOrig="1760" w:dyaOrig="360">
          <v:shape id="_x0000_i1030" type="#_x0000_t75" style="width:87.75pt;height:18pt" o:ole="">
            <v:imagedata r:id="rId16" o:title=""/>
          </v:shape>
          <o:OLEObject Type="Embed" ProgID="Equation.3" ShapeID="_x0000_i1030" DrawAspect="Content" ObjectID="_1369153118" r:id="rId17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(3.74)</w:t>
      </w:r>
    </w:p>
    <w:p w:rsidR="000B297E" w:rsidRPr="003139DE" w:rsidRDefault="000B297E" w:rsidP="000B297E">
      <w:pPr>
        <w:spacing w:after="0" w:line="240" w:lineRule="auto"/>
        <w:ind w:firstLine="851"/>
        <w:jc w:val="center"/>
        <w:rPr>
          <w:sz w:val="28"/>
          <w:szCs w:val="28"/>
        </w:rPr>
      </w:pPr>
      <w:r w:rsidRPr="003139DE">
        <w:rPr>
          <w:position w:val="-14"/>
          <w:sz w:val="28"/>
          <w:szCs w:val="28"/>
        </w:rPr>
        <w:object w:dxaOrig="760" w:dyaOrig="380">
          <v:shape id="_x0000_i1031" type="#_x0000_t75" style="width:38.25pt;height:18.75pt" o:ole="">
            <v:imagedata r:id="rId18" o:title=""/>
          </v:shape>
          <o:OLEObject Type="Embed" ProgID="Equation.3" ShapeID="_x0000_i1031" DrawAspect="Content" ObjectID="_1369153119" r:id="rId19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(3.75)</w:t>
      </w:r>
    </w:p>
    <w:p w:rsidR="000B297E" w:rsidRPr="003139DE" w:rsidRDefault="000B297E" w:rsidP="000B297E">
      <w:pPr>
        <w:spacing w:after="0" w:line="240" w:lineRule="auto"/>
        <w:ind w:firstLine="851"/>
        <w:jc w:val="center"/>
        <w:rPr>
          <w:sz w:val="28"/>
          <w:szCs w:val="28"/>
        </w:rPr>
      </w:pPr>
      <w:r w:rsidRPr="003139DE">
        <w:rPr>
          <w:position w:val="-12"/>
          <w:sz w:val="28"/>
          <w:szCs w:val="28"/>
        </w:rPr>
        <w:object w:dxaOrig="1020" w:dyaOrig="360">
          <v:shape id="_x0000_i1032" type="#_x0000_t75" style="width:51pt;height:18pt" o:ole="">
            <v:imagedata r:id="rId20" o:title=""/>
          </v:shape>
          <o:OLEObject Type="Embed" ProgID="Equation.3" ShapeID="_x0000_i1032" DrawAspect="Content" ObjectID="_1369153120" r:id="rId21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(3.76)</w:t>
      </w:r>
    </w:p>
    <w:p w:rsidR="000B297E" w:rsidRPr="003139DE" w:rsidRDefault="000B297E" w:rsidP="000B297E">
      <w:pPr>
        <w:spacing w:after="0" w:line="240" w:lineRule="auto"/>
        <w:ind w:firstLine="851"/>
        <w:jc w:val="center"/>
        <w:rPr>
          <w:sz w:val="28"/>
          <w:szCs w:val="28"/>
        </w:rPr>
      </w:pPr>
      <w:r w:rsidRPr="003139DE">
        <w:rPr>
          <w:position w:val="-14"/>
          <w:sz w:val="28"/>
          <w:szCs w:val="28"/>
        </w:rPr>
        <w:object w:dxaOrig="1340" w:dyaOrig="380">
          <v:shape id="_x0000_i1033" type="#_x0000_t75" style="width:66.75pt;height:18.75pt" o:ole="">
            <v:imagedata r:id="rId22" o:title=""/>
          </v:shape>
          <o:OLEObject Type="Embed" ProgID="Equation.3" ShapeID="_x0000_i1033" DrawAspect="Content" ObjectID="_1369153121" r:id="rId23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(3.77)</w:t>
      </w:r>
    </w:p>
    <w:p w:rsidR="000B297E" w:rsidRPr="003139DE" w:rsidRDefault="000B297E" w:rsidP="000B297E">
      <w:pPr>
        <w:spacing w:after="0" w:line="240" w:lineRule="auto"/>
        <w:ind w:firstLine="851"/>
        <w:jc w:val="center"/>
        <w:rPr>
          <w:sz w:val="28"/>
          <w:szCs w:val="28"/>
        </w:rPr>
      </w:pPr>
      <w:r w:rsidRPr="003139DE">
        <w:rPr>
          <w:position w:val="-12"/>
          <w:sz w:val="28"/>
          <w:szCs w:val="28"/>
        </w:rPr>
        <w:object w:dxaOrig="1939" w:dyaOrig="360">
          <v:shape id="_x0000_i1034" type="#_x0000_t75" style="width:96.75pt;height:18pt" o:ole="">
            <v:imagedata r:id="rId24" o:title=""/>
          </v:shape>
          <o:OLEObject Type="Embed" ProgID="Equation.3" ShapeID="_x0000_i1034" DrawAspect="Content" ObjectID="_1369153122" r:id="rId25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(3.78)</w:t>
      </w:r>
    </w:p>
    <w:p w:rsidR="000B297E" w:rsidRPr="003139DE" w:rsidRDefault="000B297E" w:rsidP="000B297E">
      <w:pPr>
        <w:spacing w:after="0" w:line="240" w:lineRule="auto"/>
        <w:ind w:firstLine="851"/>
        <w:jc w:val="center"/>
        <w:rPr>
          <w:sz w:val="28"/>
          <w:szCs w:val="28"/>
        </w:rPr>
      </w:pPr>
      <w:r w:rsidRPr="003139DE">
        <w:rPr>
          <w:position w:val="-12"/>
          <w:sz w:val="28"/>
          <w:szCs w:val="28"/>
        </w:rPr>
        <w:object w:dxaOrig="1960" w:dyaOrig="360">
          <v:shape id="_x0000_i1035" type="#_x0000_t75" style="width:98.25pt;height:18pt" o:ole="">
            <v:imagedata r:id="rId26" o:title=""/>
          </v:shape>
          <o:OLEObject Type="Embed" ProgID="Equation.3" ShapeID="_x0000_i1035" DrawAspect="Content" ObjectID="_1369153123" r:id="rId27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(3.79)</w:t>
      </w:r>
    </w:p>
    <w:p w:rsidR="000B297E" w:rsidRPr="003139DE" w:rsidRDefault="000B297E" w:rsidP="000B297E">
      <w:pPr>
        <w:spacing w:after="0" w:line="240" w:lineRule="auto"/>
        <w:ind w:firstLine="851"/>
        <w:jc w:val="center"/>
        <w:rPr>
          <w:sz w:val="28"/>
          <w:szCs w:val="28"/>
        </w:rPr>
      </w:pPr>
      <w:r w:rsidRPr="003139DE">
        <w:rPr>
          <w:position w:val="-14"/>
          <w:sz w:val="28"/>
          <w:szCs w:val="28"/>
        </w:rPr>
        <w:object w:dxaOrig="2060" w:dyaOrig="380">
          <v:shape id="_x0000_i1036" type="#_x0000_t75" style="width:102.75pt;height:18.75pt" o:ole="">
            <v:imagedata r:id="rId28" o:title=""/>
          </v:shape>
          <o:OLEObject Type="Embed" ProgID="Equation.3" ShapeID="_x0000_i1036" DrawAspect="Content" ObjectID="_1369153124" r:id="rId29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(3.80)</w:t>
      </w:r>
    </w:p>
    <w:p w:rsidR="000B297E" w:rsidRPr="003139DE" w:rsidRDefault="000B297E" w:rsidP="000B297E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ab/>
        <w:t>Существует значительное разнообразие схем выпрямителей с умножением напряжения.</w:t>
      </w:r>
    </w:p>
    <w:p w:rsidR="000B297E" w:rsidRPr="003139DE" w:rsidRDefault="000B297E" w:rsidP="000B297E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Достоинства:</w:t>
      </w:r>
    </w:p>
    <w:p w:rsidR="000B297E" w:rsidRPr="003139DE" w:rsidRDefault="000B297E" w:rsidP="000B297E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- сравнительная простота, с увеличением умножения по напряжению;</w:t>
      </w:r>
    </w:p>
    <w:p w:rsidR="000B297E" w:rsidRPr="003139DE" w:rsidRDefault="000B297E" w:rsidP="000B297E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- заменяет исключительно сложный и малонадёжный высоковольтный   трансформатор;</w:t>
      </w:r>
    </w:p>
    <w:p w:rsidR="000B297E" w:rsidRPr="003139DE" w:rsidRDefault="000B297E" w:rsidP="000B297E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- есть возможность получить сетку питания напряжений постоянного тока;</w:t>
      </w:r>
    </w:p>
    <w:p w:rsidR="000B297E" w:rsidRPr="003139DE" w:rsidRDefault="000B297E" w:rsidP="000B297E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ab/>
        <w:t>Недостаток:</w:t>
      </w:r>
    </w:p>
    <w:p w:rsidR="000B297E" w:rsidRPr="003139DE" w:rsidRDefault="000B297E" w:rsidP="000B297E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- невозможность питаниями нагрузок с большими токами: при больших токах емкости существенно разряжаются, следовательно, пульсация на выходе по напряжению растёт и, следовательно, падает значение этого напряжения. Резкая зависимость от потребляемого нагрузкой тока  соответствует большему (100-ни Ом) сопротивлению выпрямителя с умножением частоты.</w:t>
      </w:r>
    </w:p>
    <w:p w:rsidR="000B297E" w:rsidRPr="003139DE" w:rsidRDefault="000B297E" w:rsidP="000B297E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Все схемы для однофазной сети переменного тока имеют общие недостатки:</w:t>
      </w:r>
    </w:p>
    <w:p w:rsidR="000B297E" w:rsidRPr="003139DE" w:rsidRDefault="000B297E" w:rsidP="000B297E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- с их помощью затруднительно реализовать питание мощных потребителей (более  1 кВт);</w:t>
      </w:r>
    </w:p>
    <w:p w:rsidR="000B297E" w:rsidRPr="003139DE" w:rsidRDefault="000B297E" w:rsidP="000B297E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- значительная величина коэффициента пульсации (1,57 - в 1п/</w:t>
      </w:r>
      <w:proofErr w:type="spellStart"/>
      <w:proofErr w:type="gramStart"/>
      <w:r w:rsidRPr="003139DE">
        <w:rPr>
          <w:sz w:val="28"/>
          <w:szCs w:val="28"/>
        </w:rPr>
        <w:t>п</w:t>
      </w:r>
      <w:proofErr w:type="spellEnd"/>
      <w:proofErr w:type="gramEnd"/>
      <w:r w:rsidRPr="003139DE">
        <w:rPr>
          <w:sz w:val="28"/>
          <w:szCs w:val="28"/>
        </w:rPr>
        <w:t>, 0,67 – в 2п/</w:t>
      </w:r>
      <w:proofErr w:type="spellStart"/>
      <w:r w:rsidRPr="003139DE">
        <w:rPr>
          <w:sz w:val="28"/>
          <w:szCs w:val="28"/>
        </w:rPr>
        <w:t>п</w:t>
      </w:r>
      <w:proofErr w:type="spellEnd"/>
      <w:r w:rsidRPr="003139DE">
        <w:rPr>
          <w:sz w:val="28"/>
          <w:szCs w:val="28"/>
        </w:rPr>
        <w:t xml:space="preserve"> </w:t>
      </w:r>
      <w:proofErr w:type="spellStart"/>
      <w:r w:rsidRPr="003139DE">
        <w:rPr>
          <w:sz w:val="28"/>
          <w:szCs w:val="28"/>
        </w:rPr>
        <w:t>сх</w:t>
      </w:r>
      <w:proofErr w:type="spellEnd"/>
      <w:r w:rsidRPr="003139DE">
        <w:rPr>
          <w:sz w:val="28"/>
          <w:szCs w:val="28"/>
        </w:rPr>
        <w:t>.);</w:t>
      </w:r>
    </w:p>
    <w:p w:rsidR="000B297E" w:rsidRPr="003139DE" w:rsidRDefault="000B297E" w:rsidP="000B297E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- сравнительно меньшей является частота пульсаций 1-й гармоники;</w:t>
      </w:r>
    </w:p>
    <w:p w:rsidR="000B297E" w:rsidRPr="003139DE" w:rsidRDefault="000B297E" w:rsidP="000B297E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От указанных недостатков свободны многофазные схемы выпрямителей.</w:t>
      </w:r>
    </w:p>
    <w:p w:rsidR="006974D9" w:rsidRDefault="006974D9" w:rsidP="000B297E">
      <w:pPr>
        <w:spacing w:after="0" w:line="240" w:lineRule="auto"/>
      </w:pPr>
    </w:p>
    <w:sectPr w:rsidR="006974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0B297E"/>
    <w:rsid w:val="000B297E"/>
    <w:rsid w:val="00697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2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9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oleObject" Target="embeddings/oleObject4.bin"/><Relationship Id="rId18" Type="http://schemas.openxmlformats.org/officeDocument/2006/relationships/image" Target="media/image9.wmf"/><Relationship Id="rId26" Type="http://schemas.openxmlformats.org/officeDocument/2006/relationships/image" Target="media/image13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6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ettings" Target="settings.xml"/><Relationship Id="rId16" Type="http://schemas.openxmlformats.org/officeDocument/2006/relationships/image" Target="media/image8.wmf"/><Relationship Id="rId20" Type="http://schemas.openxmlformats.org/officeDocument/2006/relationships/image" Target="media/image10.wmf"/><Relationship Id="rId29" Type="http://schemas.openxmlformats.org/officeDocument/2006/relationships/oleObject" Target="embeddings/oleObject12.bin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oleObject" Target="embeddings/oleObject3.bin"/><Relationship Id="rId24" Type="http://schemas.openxmlformats.org/officeDocument/2006/relationships/image" Target="media/image12.wmf"/><Relationship Id="rId5" Type="http://schemas.openxmlformats.org/officeDocument/2006/relationships/image" Target="media/image2.jpeg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4.wmf"/><Relationship Id="rId10" Type="http://schemas.openxmlformats.org/officeDocument/2006/relationships/image" Target="media/image5.wmf"/><Relationship Id="rId19" Type="http://schemas.openxmlformats.org/officeDocument/2006/relationships/oleObject" Target="embeddings/oleObject7.bin"/><Relationship Id="rId31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oleObject" Target="embeddings/oleObject2.bin"/><Relationship Id="rId14" Type="http://schemas.openxmlformats.org/officeDocument/2006/relationships/image" Target="media/image7.wmf"/><Relationship Id="rId22" Type="http://schemas.openxmlformats.org/officeDocument/2006/relationships/image" Target="media/image11.wmf"/><Relationship Id="rId27" Type="http://schemas.openxmlformats.org/officeDocument/2006/relationships/oleObject" Target="embeddings/oleObject11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1553</Characters>
  <Application>Microsoft Office Word</Application>
  <DocSecurity>0</DocSecurity>
  <Lines>12</Lines>
  <Paragraphs>3</Paragraphs>
  <ScaleCrop>false</ScaleCrop>
  <Company/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Тёма</dc:creator>
  <cp:keywords/>
  <dc:description/>
  <cp:lastModifiedBy>Тёма</cp:lastModifiedBy>
  <cp:revision>2</cp:revision>
  <dcterms:created xsi:type="dcterms:W3CDTF">2011-06-09T16:27:00Z</dcterms:created>
  <dcterms:modified xsi:type="dcterms:W3CDTF">2011-06-09T16:27:00Z</dcterms:modified>
</cp:coreProperties>
</file>