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378" w:rsidRPr="00342888" w:rsidRDefault="009A3378" w:rsidP="009A3378">
      <w:pPr>
        <w:ind w:firstLine="360"/>
        <w:jc w:val="both"/>
        <w:rPr>
          <w:sz w:val="28"/>
          <w:szCs w:val="28"/>
        </w:rPr>
      </w:pPr>
      <w:r w:rsidRPr="00342888">
        <w:rPr>
          <w:sz w:val="28"/>
          <w:szCs w:val="28"/>
        </w:rPr>
        <w:t xml:space="preserve">48. </w:t>
      </w:r>
      <w:r w:rsidRPr="00342888">
        <w:rPr>
          <w:snapToGrid w:val="0"/>
          <w:sz w:val="28"/>
          <w:szCs w:val="28"/>
        </w:rPr>
        <w:t>Основные параметры и требования к первичным источникам электропитания.</w:t>
      </w:r>
    </w:p>
    <w:p w:rsidR="009A3378" w:rsidRPr="00342888" w:rsidRDefault="009A3378" w:rsidP="009A3378">
      <w:pPr>
        <w:rPr>
          <w:rStyle w:val="apple-style-span"/>
          <w:color w:val="343B41"/>
          <w:sz w:val="28"/>
          <w:szCs w:val="28"/>
        </w:rPr>
      </w:pPr>
    </w:p>
    <w:p w:rsidR="009A3378" w:rsidRPr="00342888" w:rsidRDefault="009A3378" w:rsidP="009A3378">
      <w:pPr>
        <w:rPr>
          <w:rStyle w:val="apple-style-span"/>
          <w:b w:val="0"/>
          <w:color w:val="343B41"/>
          <w:sz w:val="28"/>
          <w:szCs w:val="28"/>
        </w:rPr>
      </w:pPr>
      <w:r w:rsidRPr="00342888">
        <w:rPr>
          <w:rStyle w:val="apple-style-span"/>
          <w:b w:val="0"/>
          <w:color w:val="343B41"/>
          <w:sz w:val="28"/>
          <w:szCs w:val="28"/>
        </w:rPr>
        <w:t xml:space="preserve">Под первичными источниками электропитания обычно понимают преобразователи энергии какого-либо вида (механической, химической, тепловой, световой и т. д.) в </w:t>
      </w:r>
      <w:proofErr w:type="gramStart"/>
      <w:r w:rsidRPr="00342888">
        <w:rPr>
          <w:rStyle w:val="apple-style-span"/>
          <w:b w:val="0"/>
          <w:color w:val="343B41"/>
          <w:sz w:val="28"/>
          <w:szCs w:val="28"/>
        </w:rPr>
        <w:t>электрическую</w:t>
      </w:r>
      <w:proofErr w:type="gramEnd"/>
      <w:r w:rsidRPr="00342888">
        <w:rPr>
          <w:rStyle w:val="apple-style-span"/>
          <w:b w:val="0"/>
          <w:color w:val="343B41"/>
          <w:sz w:val="28"/>
          <w:szCs w:val="28"/>
        </w:rPr>
        <w:t>. К таким источникам относятся электромашинные генераторы, аккумуляторы, гальванические элементы, солнечные и атомные элементы и т. д.</w:t>
      </w:r>
    </w:p>
    <w:p w:rsidR="00AA5102" w:rsidRDefault="009A3378"/>
    <w:sectPr w:rsidR="00AA5102" w:rsidSect="003069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3378"/>
    <w:rsid w:val="0030694C"/>
    <w:rsid w:val="005B1251"/>
    <w:rsid w:val="009A3378"/>
    <w:rsid w:val="00FA0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378"/>
    <w:pPr>
      <w:spacing w:after="0" w:line="240" w:lineRule="auto"/>
    </w:pPr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9A33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325</Characters>
  <Application>Microsoft Office Word</Application>
  <DocSecurity>0</DocSecurity>
  <Lines>2</Lines>
  <Paragraphs>1</Paragraphs>
  <ScaleCrop>false</ScaleCrop>
  <Company>Home</Company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2011-06-09T18:43:00Z</dcterms:created>
  <dcterms:modified xsi:type="dcterms:W3CDTF">2011-06-09T18:44:00Z</dcterms:modified>
</cp:coreProperties>
</file>