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97" w:rsidRDefault="00FB4B97" w:rsidP="00FB4B97">
      <w:pPr>
        <w:ind w:right="-10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Учреждение образования</w:t>
      </w:r>
    </w:p>
    <w:p w:rsidR="00FB4B97" w:rsidRDefault="00FB4B97" w:rsidP="00FB4B9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Белорусский государственный университет</w:t>
      </w:r>
    </w:p>
    <w:p w:rsidR="00FB4B97" w:rsidRDefault="00FB4B97" w:rsidP="00FB4B9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информатики и радиоэлектроники</w:t>
      </w:r>
    </w:p>
    <w:p w:rsidR="00FB4B97" w:rsidRDefault="00FB4B97" w:rsidP="00FB4B97">
      <w:pPr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Кафедра антенн и устройств СВЧ</w:t>
      </w: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Pr="00FB4B97" w:rsidRDefault="00FB4B97" w:rsidP="00FB4B97">
      <w:pPr>
        <w:jc w:val="center"/>
        <w:rPr>
          <w:rFonts w:ascii="Calibri" w:hAnsi="Calibri"/>
          <w:sz w:val="28"/>
          <w:szCs w:val="28"/>
        </w:rPr>
      </w:pPr>
    </w:p>
    <w:p w:rsidR="00FB4B97" w:rsidRPr="00FB4B97" w:rsidRDefault="00FB4B97" w:rsidP="00FB4B97">
      <w:pPr>
        <w:jc w:val="center"/>
        <w:rPr>
          <w:rFonts w:ascii="Calibri" w:hAnsi="Calibri"/>
          <w:sz w:val="28"/>
          <w:szCs w:val="28"/>
        </w:rPr>
      </w:pPr>
    </w:p>
    <w:p w:rsidR="00FB4B97" w:rsidRPr="00FB4B97" w:rsidRDefault="00FB4B97" w:rsidP="00FB4B97">
      <w:pPr>
        <w:jc w:val="center"/>
        <w:rPr>
          <w:rFonts w:ascii="Calibri" w:hAnsi="Calibri"/>
          <w:sz w:val="28"/>
          <w:szCs w:val="28"/>
        </w:rPr>
      </w:pPr>
      <w:r w:rsidRPr="00FB4B97">
        <w:rPr>
          <w:rFonts w:ascii="Calibri" w:hAnsi="Calibri"/>
          <w:sz w:val="28"/>
          <w:szCs w:val="28"/>
        </w:rPr>
        <w:t>Отчет по лабораторной работе №</w:t>
      </w:r>
      <w:r w:rsidR="00ED0F7C">
        <w:rPr>
          <w:rFonts w:ascii="Calibri" w:hAnsi="Calibri"/>
          <w:sz w:val="28"/>
          <w:szCs w:val="28"/>
        </w:rPr>
        <w:t>5</w:t>
      </w:r>
    </w:p>
    <w:p w:rsidR="00FB4B97" w:rsidRPr="00FB4B97" w:rsidRDefault="00ED0F7C" w:rsidP="00FB4B97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“Исследование направленных ответвлений</w:t>
      </w:r>
      <w:r w:rsidR="00FB4B97" w:rsidRPr="00FB4B97">
        <w:rPr>
          <w:rFonts w:ascii="Calibri" w:hAnsi="Calibri"/>
          <w:b/>
          <w:sz w:val="28"/>
          <w:szCs w:val="28"/>
        </w:rPr>
        <w:t>”</w:t>
      </w: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</w:t>
      </w: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Выполнил:                                                                                                             Проверил:</w:t>
      </w:r>
    </w:p>
    <w:p w:rsidR="00FB4B97" w:rsidRDefault="00FB4B97" w:rsidP="00FB4B9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ст. гр. 940102                                                                                                        </w:t>
      </w:r>
      <w:proofErr w:type="spellStart"/>
      <w:r>
        <w:rPr>
          <w:rFonts w:ascii="Calibri" w:hAnsi="Calibri"/>
          <w:sz w:val="28"/>
        </w:rPr>
        <w:t>Кухарев</w:t>
      </w:r>
      <w:proofErr w:type="spellEnd"/>
      <w:r>
        <w:rPr>
          <w:rFonts w:ascii="Calibri" w:hAnsi="Calibri"/>
          <w:sz w:val="28"/>
        </w:rPr>
        <w:t xml:space="preserve"> А. В.</w:t>
      </w:r>
    </w:p>
    <w:p w:rsidR="00FB4B97" w:rsidRDefault="00FB4B97" w:rsidP="00FB4B9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Калач В. М.</w:t>
      </w: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EB6ADB" w:rsidRDefault="00FB4B97" w:rsidP="00FB4B97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Минск 2011</w:t>
      </w:r>
    </w:p>
    <w:p w:rsidR="00FB4B97" w:rsidRPr="00BA0F1B" w:rsidRDefault="00FB4B97" w:rsidP="00FB4B97">
      <w:pPr>
        <w:jc w:val="center"/>
        <w:rPr>
          <w:rFonts w:ascii="Calibri" w:hAnsi="Calibri"/>
          <w:b/>
          <w:sz w:val="28"/>
        </w:rPr>
      </w:pPr>
    </w:p>
    <w:p w:rsidR="00FB4B97" w:rsidRPr="00BA0F1B" w:rsidRDefault="00FB4B97" w:rsidP="00FB4B97">
      <w:pPr>
        <w:pStyle w:val="a3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BA0F1B">
        <w:rPr>
          <w:rFonts w:asciiTheme="minorHAnsi" w:hAnsiTheme="minorHAnsi" w:cstheme="minorHAnsi"/>
          <w:b/>
          <w:sz w:val="28"/>
        </w:rPr>
        <w:t>Цель работы</w:t>
      </w:r>
    </w:p>
    <w:p w:rsidR="00FB4B97" w:rsidRDefault="00ED0F7C" w:rsidP="00D369D4">
      <w:pPr>
        <w:pStyle w:val="a3"/>
        <w:ind w:left="0" w:firstLine="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Ознакомление с устройством, конструкцией и принципом действ</w:t>
      </w:r>
      <w:r w:rsidR="00D369D4">
        <w:rPr>
          <w:rFonts w:asciiTheme="minorHAnsi" w:hAnsiTheme="minorHAnsi" w:cstheme="minorHAnsi"/>
          <w:sz w:val="28"/>
        </w:rPr>
        <w:t>ия направленных ответвлений различных типов, экспериментальное исследование основных характеристик</w:t>
      </w:r>
      <w:r w:rsidR="00FB4B97">
        <w:rPr>
          <w:rFonts w:asciiTheme="minorHAnsi" w:hAnsiTheme="minorHAnsi" w:cstheme="minorHAnsi"/>
          <w:sz w:val="28"/>
        </w:rPr>
        <w:t>.</w:t>
      </w:r>
    </w:p>
    <w:p w:rsidR="00D369D4" w:rsidRDefault="00D369D4" w:rsidP="00FB4B97">
      <w:pPr>
        <w:pStyle w:val="a3"/>
        <w:ind w:left="0"/>
        <w:rPr>
          <w:rFonts w:asciiTheme="minorHAnsi" w:hAnsiTheme="minorHAnsi" w:cstheme="minorHAnsi"/>
          <w:sz w:val="28"/>
        </w:rPr>
      </w:pPr>
    </w:p>
    <w:p w:rsidR="00D369D4" w:rsidRDefault="00D369D4" w:rsidP="00D369D4">
      <w:pPr>
        <w:pStyle w:val="a3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8"/>
        </w:rPr>
      </w:pPr>
      <w:r w:rsidRPr="00D369D4">
        <w:rPr>
          <w:rFonts w:asciiTheme="minorHAnsi" w:hAnsiTheme="minorHAnsi" w:cstheme="minorHAnsi"/>
          <w:b/>
          <w:sz w:val="28"/>
        </w:rPr>
        <w:t>Структурные схемы измерений</w:t>
      </w:r>
    </w:p>
    <w:p w:rsidR="00D369D4" w:rsidRPr="00D369D4" w:rsidRDefault="00D369D4" w:rsidP="00D369D4">
      <w:pPr>
        <w:ind w:firstLine="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Измерение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sz w:val="28"/>
              </w:rPr>
              <m:t>0</m:t>
            </m:r>
          </m:sub>
        </m:sSub>
      </m:oMath>
      <w:r>
        <w:rPr>
          <w:rFonts w:asciiTheme="minorHAnsi" w:hAnsiTheme="minorHAnsi" w:cstheme="minorHAnsi"/>
          <w:sz w:val="28"/>
        </w:rPr>
        <w:t>:</w:t>
      </w:r>
    </w:p>
    <w:p w:rsidR="00D369D4" w:rsidRDefault="00D369D4" w:rsidP="00D369D4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  <w:lang w:eastAsia="ru-RU" w:bidi="ar-SA"/>
        </w:rPr>
        <w:drawing>
          <wp:inline distT="0" distB="0" distL="0" distR="0">
            <wp:extent cx="5486400" cy="18053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D13" w:rsidRDefault="00D369D4" w:rsidP="00D369D4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Г – генератор СВЧ</w:t>
      </w:r>
      <w:r w:rsidR="00B56D13">
        <w:rPr>
          <w:rFonts w:asciiTheme="minorHAnsi" w:hAnsiTheme="minorHAnsi" w:cstheme="minorHAnsi"/>
          <w:sz w:val="28"/>
        </w:rPr>
        <w:t xml:space="preserve">; А – прецизионный переменный аттенюатор; ИЛ – измерительная линия; НО – направленный </w:t>
      </w:r>
      <w:proofErr w:type="spellStart"/>
      <w:r w:rsidR="00B56D13">
        <w:rPr>
          <w:rFonts w:asciiTheme="minorHAnsi" w:hAnsiTheme="minorHAnsi" w:cstheme="minorHAnsi"/>
          <w:sz w:val="28"/>
        </w:rPr>
        <w:t>ответвитель</w:t>
      </w:r>
      <w:proofErr w:type="spellEnd"/>
      <w:r w:rsidR="00B56D13">
        <w:rPr>
          <w:rFonts w:asciiTheme="minorHAnsi" w:hAnsiTheme="minorHAnsi" w:cstheme="minorHAnsi"/>
          <w:sz w:val="28"/>
        </w:rPr>
        <w:t>; СН – согласованная нагрузка; ИП – индикаторный прибор.</w:t>
      </w:r>
    </w:p>
    <w:p w:rsidR="00B56D13" w:rsidRDefault="00B56D13" w:rsidP="00D369D4">
      <w:pPr>
        <w:rPr>
          <w:rFonts w:asciiTheme="minorHAnsi" w:hAnsiTheme="minorHAnsi" w:cstheme="minorHAnsi"/>
          <w:sz w:val="28"/>
        </w:rPr>
      </w:pPr>
    </w:p>
    <w:p w:rsidR="00B56D13" w:rsidRDefault="00742F37" w:rsidP="00742F37">
      <w:pPr>
        <w:ind w:firstLine="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Переходное ослабление:</w:t>
      </w:r>
    </w:p>
    <w:p w:rsidR="00B56D13" w:rsidRDefault="00B56D13" w:rsidP="00D369D4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  <w:lang w:eastAsia="ru-RU" w:bidi="ar-SA"/>
        </w:rPr>
        <w:drawing>
          <wp:inline distT="0" distB="0" distL="0" distR="0">
            <wp:extent cx="6037365" cy="3970924"/>
            <wp:effectExtent l="19050" t="0" r="148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18" cy="39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37" w:rsidRDefault="00742F37" w:rsidP="00632C6F">
      <w:pPr>
        <w:pStyle w:val="a3"/>
        <w:ind w:left="0" w:firstLine="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Собирается схема на рисунке для измерения А</w:t>
      </w:r>
      <w:proofErr w:type="gramStart"/>
      <w:r>
        <w:rPr>
          <w:rFonts w:asciiTheme="minorHAnsi" w:hAnsiTheme="minorHAnsi" w:cstheme="minorHAnsi"/>
          <w:sz w:val="28"/>
        </w:rPr>
        <w:t>0</w:t>
      </w:r>
      <w:proofErr w:type="gramEnd"/>
      <w:r>
        <w:rPr>
          <w:rFonts w:asciiTheme="minorHAnsi" w:hAnsiTheme="minorHAnsi" w:cstheme="minorHAnsi"/>
          <w:sz w:val="28"/>
        </w:rPr>
        <w:t>. Затем собирают схему на рисунке б и добиваются первоначальных показаний индикаторного прибора, отмечают ослабление А</w:t>
      </w:r>
      <w:proofErr w:type="gramStart"/>
      <w:r>
        <w:rPr>
          <w:rFonts w:asciiTheme="minorHAnsi" w:hAnsiTheme="minorHAnsi" w:cstheme="minorHAnsi"/>
          <w:sz w:val="28"/>
        </w:rPr>
        <w:t>1</w:t>
      </w:r>
      <w:proofErr w:type="gramEnd"/>
      <w:r>
        <w:rPr>
          <w:rFonts w:asciiTheme="minorHAnsi" w:hAnsiTheme="minorHAnsi" w:cstheme="minorHAnsi"/>
          <w:sz w:val="28"/>
        </w:rPr>
        <w:t xml:space="preserve">. Переходное ослабление </w:t>
      </w:r>
      <w:proofErr w:type="spellStart"/>
      <w:r>
        <w:rPr>
          <w:rFonts w:asciiTheme="minorHAnsi" w:hAnsiTheme="minorHAnsi" w:cstheme="minorHAnsi"/>
          <w:sz w:val="28"/>
        </w:rPr>
        <w:t>определяеться</w:t>
      </w:r>
      <w:proofErr w:type="spellEnd"/>
      <w:r>
        <w:rPr>
          <w:rFonts w:asciiTheme="minorHAnsi" w:hAnsiTheme="minorHAnsi" w:cstheme="minorHAnsi"/>
          <w:sz w:val="28"/>
        </w:rPr>
        <w:t xml:space="preserve"> как разность: </w:t>
      </w:r>
    </w:p>
    <w:p w:rsidR="00742F37" w:rsidRDefault="00742F37" w:rsidP="00742F37">
      <w:pPr>
        <w:pStyle w:val="a3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С14=А</w:t>
      </w:r>
      <w:proofErr w:type="gramStart"/>
      <w:r>
        <w:rPr>
          <w:rFonts w:asciiTheme="minorHAnsi" w:hAnsiTheme="minorHAnsi" w:cstheme="minorHAnsi"/>
          <w:sz w:val="28"/>
        </w:rPr>
        <w:t>0</w:t>
      </w:r>
      <w:proofErr w:type="gramEnd"/>
      <w:r>
        <w:rPr>
          <w:rFonts w:asciiTheme="minorHAnsi" w:hAnsiTheme="minorHAnsi" w:cstheme="minorHAnsi"/>
          <w:sz w:val="28"/>
        </w:rPr>
        <w:t xml:space="preserve"> – А1 </w:t>
      </w:r>
      <w:r w:rsidRPr="00742F37">
        <w:rPr>
          <w:rFonts w:asciiTheme="minorHAnsi" w:hAnsiTheme="minorHAnsi" w:cstheme="minorHAnsi"/>
          <w:sz w:val="28"/>
        </w:rPr>
        <w:t>[</w:t>
      </w:r>
      <w:proofErr w:type="spellStart"/>
      <w:r>
        <w:rPr>
          <w:rFonts w:asciiTheme="minorHAnsi" w:hAnsiTheme="minorHAnsi" w:cstheme="minorHAnsi"/>
          <w:sz w:val="28"/>
        </w:rPr>
        <w:t>Дб</w:t>
      </w:r>
      <w:proofErr w:type="spellEnd"/>
      <w:r w:rsidRPr="00742F37">
        <w:rPr>
          <w:rFonts w:asciiTheme="minorHAnsi" w:hAnsiTheme="minorHAnsi" w:cstheme="minorHAnsi"/>
          <w:sz w:val="28"/>
        </w:rPr>
        <w:t>]</w:t>
      </w:r>
    </w:p>
    <w:p w:rsidR="00433E23" w:rsidRDefault="00742F37" w:rsidP="002D5E68">
      <w:pPr>
        <w:pStyle w:val="a3"/>
        <w:ind w:left="0" w:firstLine="72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Далее сбирают схему на рисунке в, также добиваясь первоначальных показаний индикаторного прибора, и отмечают А</w:t>
      </w:r>
      <w:proofErr w:type="gramStart"/>
      <w:r>
        <w:rPr>
          <w:rFonts w:asciiTheme="minorHAnsi" w:hAnsiTheme="minorHAnsi" w:cstheme="minorHAnsi"/>
          <w:sz w:val="28"/>
        </w:rPr>
        <w:t>2</w:t>
      </w:r>
      <w:proofErr w:type="gramEnd"/>
      <w:r>
        <w:rPr>
          <w:rFonts w:asciiTheme="minorHAnsi" w:hAnsiTheme="minorHAnsi" w:cstheme="minorHAnsi"/>
          <w:sz w:val="28"/>
        </w:rPr>
        <w:t xml:space="preserve">. Направленность определяется как: </w:t>
      </w:r>
    </w:p>
    <w:p w:rsidR="00742F37" w:rsidRPr="00742F37" w:rsidRDefault="00742F37" w:rsidP="00742F37">
      <w:pPr>
        <w:pStyle w:val="a3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С42=А1-А2 </w:t>
      </w:r>
      <w:r w:rsidRPr="00742F37">
        <w:rPr>
          <w:rFonts w:asciiTheme="minorHAnsi" w:hAnsiTheme="minorHAnsi" w:cstheme="minorHAnsi"/>
          <w:sz w:val="28"/>
        </w:rPr>
        <w:t>[</w:t>
      </w:r>
      <w:proofErr w:type="spellStart"/>
      <w:r>
        <w:rPr>
          <w:rFonts w:asciiTheme="minorHAnsi" w:hAnsiTheme="minorHAnsi" w:cstheme="minorHAnsi"/>
          <w:sz w:val="28"/>
        </w:rPr>
        <w:t>Дб</w:t>
      </w:r>
      <w:proofErr w:type="spellEnd"/>
      <w:r w:rsidRPr="00742F37">
        <w:rPr>
          <w:rFonts w:asciiTheme="minorHAnsi" w:hAnsiTheme="minorHAnsi" w:cstheme="minorHAnsi"/>
          <w:sz w:val="28"/>
        </w:rPr>
        <w:t>]</w:t>
      </w:r>
    </w:p>
    <w:p w:rsidR="00742F37" w:rsidRPr="00742F37" w:rsidRDefault="00742F37" w:rsidP="00433E23">
      <w:pPr>
        <w:pStyle w:val="a3"/>
        <w:rPr>
          <w:rFonts w:asciiTheme="minorHAnsi" w:hAnsiTheme="minorHAnsi" w:cstheme="minorHAnsi"/>
          <w:sz w:val="28"/>
        </w:rPr>
      </w:pPr>
    </w:p>
    <w:p w:rsidR="00BA0F1B" w:rsidRDefault="00957889" w:rsidP="00742F37">
      <w:pPr>
        <w:pStyle w:val="a3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8"/>
        </w:rPr>
      </w:pPr>
      <w:r w:rsidRPr="00BA0F1B">
        <w:rPr>
          <w:rFonts w:asciiTheme="minorHAnsi" w:hAnsiTheme="minorHAnsi" w:cstheme="minorHAnsi"/>
          <w:b/>
          <w:sz w:val="28"/>
        </w:rPr>
        <w:t>Результаты лабораторного опыта</w:t>
      </w:r>
    </w:p>
    <w:p w:rsidR="002D5E68" w:rsidRPr="002D5E68" w:rsidRDefault="002D5E68" w:rsidP="002D5E68">
      <w:pPr>
        <w:ind w:firstLine="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lang w:val="en-US"/>
        </w:rPr>
        <w:t xml:space="preserve">f=10 </w:t>
      </w:r>
      <w:r>
        <w:rPr>
          <w:rFonts w:asciiTheme="minorHAnsi" w:hAnsiTheme="minorHAnsi" w:cstheme="minorHAnsi"/>
          <w:sz w:val="28"/>
        </w:rPr>
        <w:t>ГГц</w:t>
      </w:r>
    </w:p>
    <w:p w:rsidR="002D5E68" w:rsidRPr="002D5E68" w:rsidRDefault="002D5E68" w:rsidP="002D5E68">
      <w:pPr>
        <w:ind w:firstLine="567"/>
        <w:jc w:val="right"/>
        <w:rPr>
          <w:rFonts w:asciiTheme="minorHAnsi" w:hAnsiTheme="minorHAnsi" w:cstheme="minorHAnsi"/>
          <w:sz w:val="28"/>
        </w:rPr>
      </w:pPr>
      <w:r w:rsidRPr="002D5E68">
        <w:rPr>
          <w:rFonts w:asciiTheme="minorHAnsi" w:hAnsiTheme="minorHAnsi" w:cstheme="minorHAnsi"/>
          <w:sz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1364"/>
        <w:gridCol w:w="1193"/>
        <w:gridCol w:w="1238"/>
        <w:gridCol w:w="712"/>
        <w:gridCol w:w="961"/>
        <w:gridCol w:w="955"/>
        <w:gridCol w:w="961"/>
        <w:gridCol w:w="1051"/>
        <w:gridCol w:w="1057"/>
      </w:tblGrid>
      <w:tr w:rsidR="002D5E68" w:rsidRPr="002D5E68" w:rsidTr="002D5E68">
        <w:tc>
          <w:tcPr>
            <w:tcW w:w="0" w:type="auto"/>
            <w:vMerge w:val="restart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2D5E68">
              <w:rPr>
                <w:rFonts w:asciiTheme="minorHAnsi" w:hAnsiTheme="minorHAnsi" w:cstheme="minorHAnsi"/>
                <w:sz w:val="28"/>
              </w:rPr>
              <w:t>Изм</w:t>
            </w:r>
            <w:proofErr w:type="spellEnd"/>
            <w:r w:rsidRPr="002D5E68">
              <w:rPr>
                <w:rFonts w:asciiTheme="minorHAnsi" w:hAnsiTheme="minorHAnsi" w:cstheme="minorHAnsi"/>
                <w:sz w:val="28"/>
              </w:rPr>
              <w:t>. Пар.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</w:rPr>
                    <m:t>min</m:t>
                  </m:r>
                </m:sub>
              </m:sSub>
            </m:oMath>
            <w:r w:rsidRPr="002D5E68">
              <w:rPr>
                <w:rFonts w:asciiTheme="minorHAnsi" w:hAnsiTheme="minorHAnsi" w:cstheme="minorHAnsi"/>
                <w:sz w:val="28"/>
                <w:lang w:val="en-US"/>
              </w:rPr>
              <w:t>,</w:t>
            </w:r>
            <w:r w:rsidRPr="002D5E68">
              <w:rPr>
                <w:rFonts w:asciiTheme="minorHAnsi" w:hAnsiTheme="minorHAnsi" w:cstheme="minorHAnsi"/>
                <w:sz w:val="28"/>
              </w:rPr>
              <w:t xml:space="preserve"> мА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</w:rPr>
                    <m:t>max</m:t>
                  </m:r>
                </m:sub>
              </m:sSub>
            </m:oMath>
            <w:r w:rsidRPr="002D5E68">
              <w:rPr>
                <w:rFonts w:asciiTheme="minorHAnsi" w:hAnsiTheme="minorHAnsi" w:cstheme="minorHAnsi"/>
                <w:sz w:val="28"/>
              </w:rPr>
              <w:t>, мА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</w:rPr>
                    <m:t>0</m:t>
                  </m:r>
                </m:sub>
              </m:sSub>
            </m:oMath>
            <w:r w:rsidRPr="002D5E68">
              <w:rPr>
                <w:rFonts w:asciiTheme="minorHAnsi" w:hAnsiTheme="minorHAnsi" w:cstheme="minorHAnsi"/>
                <w:sz w:val="28"/>
                <w:lang w:val="en-US"/>
              </w:rPr>
              <w:t xml:space="preserve">, </w:t>
            </w:r>
            <w:r w:rsidRPr="002D5E68">
              <w:rPr>
                <w:rFonts w:asciiTheme="minorHAnsi" w:hAnsiTheme="minorHAnsi" w:cstheme="minorHAnsi"/>
                <w:sz w:val="28"/>
              </w:rPr>
              <w:t>дБ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</w:rPr>
                    <m:t>1</m:t>
                  </m:r>
                </m:sub>
              </m:sSub>
            </m:oMath>
            <w:r w:rsidRPr="002D5E68">
              <w:rPr>
                <w:rFonts w:asciiTheme="minorHAnsi" w:hAnsiTheme="minorHAnsi" w:cstheme="minorHAnsi"/>
                <w:sz w:val="28"/>
                <w:lang w:val="en-US"/>
              </w:rPr>
              <w:t xml:space="preserve">, </w:t>
            </w:r>
            <w:r w:rsidRPr="002D5E68">
              <w:rPr>
                <w:rFonts w:asciiTheme="minorHAnsi" w:hAnsiTheme="minorHAnsi" w:cstheme="minorHAnsi"/>
                <w:sz w:val="28"/>
              </w:rPr>
              <w:t>дБ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</w:rPr>
                    <m:t>2</m:t>
                  </m:r>
                </m:sub>
              </m:sSub>
            </m:oMath>
            <w:r w:rsidRPr="002D5E68">
              <w:rPr>
                <w:rFonts w:asciiTheme="minorHAnsi" w:hAnsiTheme="minorHAnsi" w:cstheme="minorHAnsi"/>
                <w:sz w:val="28"/>
              </w:rPr>
              <w:t>, дБ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</w:rPr>
                    <m:t>14</m:t>
                  </m:r>
                </m:sub>
              </m:sSub>
            </m:oMath>
            <w:r w:rsidRPr="002D5E68">
              <w:rPr>
                <w:rFonts w:asciiTheme="minorHAnsi" w:hAnsiTheme="minorHAnsi" w:cstheme="minorHAnsi"/>
                <w:sz w:val="28"/>
              </w:rPr>
              <w:t>, дБ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</w:rPr>
                    <m:t>43</m:t>
                  </m:r>
                </m:sub>
              </m:sSub>
            </m:oMath>
            <w:r w:rsidRPr="002D5E68">
              <w:rPr>
                <w:rFonts w:asciiTheme="minorHAnsi" w:hAnsiTheme="minorHAnsi" w:cstheme="minorHAnsi"/>
                <w:sz w:val="28"/>
              </w:rPr>
              <w:t>, дБ</w:t>
            </w:r>
          </w:p>
        </w:tc>
      </w:tr>
      <w:tr w:rsidR="002D5E68" w:rsidRPr="002D5E68" w:rsidTr="002D5E68">
        <w:tc>
          <w:tcPr>
            <w:tcW w:w="0" w:type="auto"/>
            <w:vMerge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29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70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1,49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13,4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1,7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5,4</w:t>
            </w:r>
          </w:p>
        </w:tc>
        <w:tc>
          <w:tcPr>
            <w:tcW w:w="0" w:type="auto"/>
            <w:vAlign w:val="center"/>
          </w:tcPr>
          <w:p w:rsidR="002D5E68" w:rsidRPr="002D5E68" w:rsidRDefault="002D5E68" w:rsidP="002D5E6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11,7</w:t>
            </w:r>
          </w:p>
        </w:tc>
      </w:tr>
    </w:tbl>
    <w:p w:rsidR="00742F37" w:rsidRDefault="00742F37" w:rsidP="00742F37">
      <w:pPr>
        <w:rPr>
          <w:rFonts w:asciiTheme="minorHAnsi" w:hAnsiTheme="minorHAnsi" w:cstheme="minorHAnsi"/>
          <w:sz w:val="28"/>
        </w:rPr>
      </w:pPr>
    </w:p>
    <w:p w:rsidR="002D5E68" w:rsidRDefault="002D5E68" w:rsidP="002D5E68">
      <w:pPr>
        <w:ind w:firstLine="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Согласованная нагрузка:</w:t>
      </w:r>
    </w:p>
    <w:p w:rsidR="002D5E68" w:rsidRDefault="002D5E68" w:rsidP="00742F37">
      <w:pPr>
        <w:rPr>
          <w:rFonts w:asciiTheme="minorHAnsi" w:hAnsiTheme="minorHAnsi" w:cstheme="minorHAnsi"/>
          <w:sz w:val="28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sz w:val="28"/>
              </w:rPr>
              <m:t>max</m:t>
            </m:r>
          </m:sub>
        </m:sSub>
        <m:r>
          <w:rPr>
            <w:rFonts w:ascii="Cambria Math" w:hAnsi="Cambria Math" w:cstheme="minorHAnsi"/>
            <w:sz w:val="28"/>
            <w:szCs w:val="22"/>
          </w:rPr>
          <m:t>=50</m:t>
        </m:r>
      </m:oMath>
      <w:r w:rsidRPr="002D5E68">
        <w:rPr>
          <w:rFonts w:asciiTheme="minorHAnsi" w:hAnsiTheme="minorHAnsi" w:cstheme="minorHAnsi"/>
          <w:sz w:val="28"/>
        </w:rPr>
        <w:t>, мА</w:t>
      </w:r>
    </w:p>
    <w:p w:rsidR="00DF5FDD" w:rsidRDefault="002D5E68" w:rsidP="00742F37">
      <w:pPr>
        <w:rPr>
          <w:rFonts w:asciiTheme="minorHAnsi" w:hAnsiTheme="minorHAnsi" w:cstheme="minorHAnsi"/>
          <w:sz w:val="28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sz w:val="28"/>
              </w:rPr>
              <m:t>min</m:t>
            </m:r>
          </m:sub>
        </m:sSub>
        <m:r>
          <w:rPr>
            <w:rFonts w:ascii="Cambria Math" w:hAnsi="Cambria Math" w:cstheme="minorHAnsi"/>
            <w:sz w:val="28"/>
            <w:szCs w:val="22"/>
          </w:rPr>
          <m:t>=44</m:t>
        </m:r>
      </m:oMath>
      <w:r w:rsidRPr="002D5E68">
        <w:rPr>
          <w:rFonts w:asciiTheme="minorHAnsi" w:hAnsiTheme="minorHAnsi" w:cstheme="minorHAnsi"/>
          <w:sz w:val="28"/>
          <w:lang w:val="en-US"/>
        </w:rPr>
        <w:t>,</w:t>
      </w:r>
      <w:r w:rsidRPr="002D5E68">
        <w:rPr>
          <w:rFonts w:asciiTheme="minorHAnsi" w:hAnsiTheme="minorHAnsi" w:cstheme="minorHAnsi"/>
          <w:sz w:val="28"/>
        </w:rPr>
        <w:t xml:space="preserve"> мА</w:t>
      </w:r>
    </w:p>
    <w:p w:rsidR="002D5E68" w:rsidRDefault="002D5E68" w:rsidP="00742F37">
      <w:pPr>
        <w:rPr>
          <w:rFonts w:asciiTheme="minorHAnsi" w:hAnsiTheme="minorHAnsi" w:cstheme="minorHAnsi"/>
          <w:sz w:val="2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</w:rPr>
                <m:t>К</m:t>
              </m:r>
            </m:e>
            <m:sub>
              <m:r>
                <w:rPr>
                  <w:rFonts w:ascii="Cambria Math" w:hAnsi="Cambria Math" w:cstheme="minorHAnsi"/>
                  <w:sz w:val="28"/>
                </w:rPr>
                <m:t>сн</m:t>
              </m:r>
            </m:sub>
          </m:sSub>
          <m:r>
            <w:rPr>
              <w:rFonts w:ascii="Cambria Math" w:hAnsi="Cambria Math" w:cstheme="minorHAnsi"/>
              <w:sz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sz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</w:rPr>
                        <m:t>min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  <w:sz w:val="28"/>
            </w:rPr>
            <m:t>=1,066</m:t>
          </m:r>
        </m:oMath>
      </m:oMathPara>
    </w:p>
    <w:p w:rsidR="00DF5FDD" w:rsidRDefault="00DF5FDD" w:rsidP="00DF5FDD">
      <w:pPr>
        <w:ind w:firstLine="567"/>
        <w:rPr>
          <w:rFonts w:asciiTheme="minorHAnsi" w:hAnsiTheme="minorHAnsi" w:cstheme="minorHAnsi"/>
          <w:sz w:val="28"/>
        </w:rPr>
      </w:pPr>
      <w:proofErr w:type="spellStart"/>
      <w:r>
        <w:rPr>
          <w:rFonts w:asciiTheme="minorHAnsi" w:hAnsiTheme="minorHAnsi" w:cstheme="minorHAnsi"/>
          <w:sz w:val="28"/>
        </w:rPr>
        <w:t>Ответвитель</w:t>
      </w:r>
      <w:proofErr w:type="spellEnd"/>
      <w:r>
        <w:rPr>
          <w:rFonts w:asciiTheme="minorHAnsi" w:hAnsiTheme="minorHAnsi" w:cstheme="minorHAnsi"/>
          <w:sz w:val="28"/>
        </w:rPr>
        <w:t>:</w:t>
      </w:r>
    </w:p>
    <w:p w:rsidR="002D5E68" w:rsidRDefault="002D5E68" w:rsidP="00742F37">
      <w:pPr>
        <w:rPr>
          <w:rFonts w:asciiTheme="minorHAnsi" w:hAnsiTheme="minorHAnsi" w:cstheme="minorHAnsi"/>
          <w:sz w:val="2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</w:rPr>
                <m:t>К</m:t>
              </m:r>
            </m:e>
            <m:sub>
              <m:r>
                <w:rPr>
                  <w:rFonts w:ascii="Cambria Math" w:hAnsi="Cambria Math" w:cstheme="minorHAnsi"/>
                  <w:sz w:val="28"/>
                </w:rPr>
                <m:t>0</m:t>
              </m:r>
            </m:sub>
          </m:sSub>
          <m:r>
            <w:rPr>
              <w:rFonts w:ascii="Cambria Math" w:hAnsi="Cambria Math" w:cstheme="minorHAnsi"/>
              <w:sz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8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</w:rPr>
                            <m:t>max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</w:rPr>
                            <m:t>min</m:t>
                          </m:r>
                        </m:sub>
                      </m:sSub>
                    </m:den>
                  </m:f>
                </m:e>
              </m:rad>
              <m:r>
                <w:rPr>
                  <w:rFonts w:ascii="Cambria Math" w:hAnsi="Cambria Math" w:cstheme="minorHAnsi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</w:rPr>
                    <m:t>сн</m:t>
                  </m:r>
                </m:sub>
              </m:sSub>
            </m:e>
          </m:d>
          <m:r>
            <w:rPr>
              <w:rFonts w:ascii="Cambria Math" w:hAnsi="Cambria Math" w:cstheme="minorHAnsi"/>
              <w:sz w:val="28"/>
            </w:rPr>
            <m:t>+1=1,49</m:t>
          </m:r>
        </m:oMath>
      </m:oMathPara>
    </w:p>
    <w:p w:rsidR="002D5E68" w:rsidRPr="002D5E68" w:rsidRDefault="002D5E68" w:rsidP="00742F37">
      <w:pPr>
        <w:rPr>
          <w:rFonts w:asciiTheme="minorHAnsi" w:hAnsiTheme="minorHAnsi" w:cstheme="minorHAnsi"/>
          <w:sz w:val="28"/>
        </w:rPr>
      </w:pPr>
    </w:p>
    <w:p w:rsidR="00BA0F1B" w:rsidRPr="00BA0F1B" w:rsidRDefault="00BA0F1B" w:rsidP="00BA0F1B">
      <w:pPr>
        <w:pStyle w:val="a3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8"/>
        </w:rPr>
      </w:pPr>
      <w:r w:rsidRPr="00BA0F1B">
        <w:rPr>
          <w:rFonts w:asciiTheme="minorHAnsi" w:hAnsiTheme="minorHAnsi" w:cstheme="minorHAnsi"/>
          <w:b/>
          <w:sz w:val="28"/>
        </w:rPr>
        <w:t>Выводы</w:t>
      </w:r>
    </w:p>
    <w:p w:rsidR="00DF5FDD" w:rsidRPr="002D5E68" w:rsidRDefault="00DF5FDD" w:rsidP="00632C6F">
      <w:pPr>
        <w:ind w:firstLine="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Изучили основные </w:t>
      </w:r>
      <w:proofErr w:type="gramStart"/>
      <w:r>
        <w:rPr>
          <w:rFonts w:asciiTheme="minorHAnsi" w:hAnsiTheme="minorHAnsi" w:cstheme="minorHAnsi"/>
          <w:sz w:val="28"/>
        </w:rPr>
        <w:t>типы</w:t>
      </w:r>
      <w:proofErr w:type="gramEnd"/>
      <w:r>
        <w:rPr>
          <w:rFonts w:asciiTheme="minorHAnsi" w:hAnsiTheme="minorHAnsi" w:cstheme="minorHAnsi"/>
          <w:sz w:val="28"/>
        </w:rPr>
        <w:t xml:space="preserve"> НО их практические реализации, а так же измерили косвенным путем основные параметры щелевого НО </w:t>
      </w:r>
      <w:proofErr w:type="spellStart"/>
      <w:r>
        <w:rPr>
          <w:rFonts w:asciiTheme="minorHAnsi" w:hAnsiTheme="minorHAnsi" w:cstheme="minorHAnsi"/>
          <w:sz w:val="28"/>
        </w:rPr>
        <w:t>Гесе</w:t>
      </w:r>
      <w:proofErr w:type="spellEnd"/>
      <w:r>
        <w:rPr>
          <w:rFonts w:asciiTheme="minorHAnsi" w:hAnsiTheme="minorHAnsi" w:cstheme="minorHAnsi"/>
          <w:sz w:val="28"/>
        </w:rPr>
        <w:t>. Опираясь на полученные данные, исследуемый элемент относиться к НО с сильной связью (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8"/>
              </w:rPr>
              <m:t>С</m:t>
            </m:r>
          </m:e>
          <m:sub>
            <m:r>
              <w:rPr>
                <w:rFonts w:ascii="Cambria Math" w:hAnsi="Cambria Math" w:cstheme="minorHAnsi"/>
                <w:sz w:val="28"/>
              </w:rPr>
              <m:t>14</m:t>
            </m:r>
          </m:sub>
        </m:sSub>
        <m:r>
          <w:rPr>
            <w:rFonts w:ascii="Cambria Math" w:hAnsi="Cambria Math" w:cstheme="minorHAnsi"/>
            <w:sz w:val="28"/>
            <w:szCs w:val="22"/>
          </w:rPr>
          <m:t>=5,4 &lt;10</m:t>
        </m:r>
      </m:oMath>
      <w:r w:rsidRPr="002D5E68">
        <w:rPr>
          <w:rFonts w:asciiTheme="minorHAnsi" w:hAnsiTheme="minorHAnsi" w:cstheme="minorHAnsi"/>
          <w:sz w:val="28"/>
        </w:rPr>
        <w:t>, дБ</w:t>
      </w:r>
      <w:r>
        <w:rPr>
          <w:rFonts w:asciiTheme="minorHAnsi" w:hAnsiTheme="minorHAnsi" w:cstheme="minorHAnsi"/>
          <w:sz w:val="28"/>
        </w:rPr>
        <w:t>), и так как</w:t>
      </w:r>
      <w:proofErr w:type="gramStart"/>
      <w:r>
        <w:rPr>
          <w:rFonts w:asciiTheme="minorHAnsi" w:hAnsiTheme="minorHAnsi" w:cstheme="minorHAnsi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8"/>
              </w:rPr>
              <m:t>С</m:t>
            </m:r>
            <w:proofErr w:type="gramEnd"/>
          </m:e>
          <m:sub>
            <m:r>
              <w:rPr>
                <w:rFonts w:ascii="Cambria Math" w:hAnsi="Cambria Math" w:cstheme="minorHAnsi"/>
                <w:sz w:val="28"/>
              </w:rPr>
              <m:t>43</m:t>
            </m:r>
          </m:sub>
        </m:sSub>
        <m:r>
          <w:rPr>
            <w:rFonts w:ascii="Cambria Math" w:hAnsi="Cambria Math" w:cstheme="minorHAnsi"/>
            <w:sz w:val="28"/>
            <w:szCs w:val="22"/>
          </w:rPr>
          <m:t>=11,7</m:t>
        </m:r>
      </m:oMath>
      <w:r w:rsidRPr="002D5E68">
        <w:rPr>
          <w:rFonts w:asciiTheme="minorHAnsi" w:hAnsiTheme="minorHAnsi" w:cstheme="minorHAnsi"/>
          <w:sz w:val="28"/>
        </w:rPr>
        <w:t xml:space="preserve"> дБ</w:t>
      </w:r>
      <w:r>
        <w:rPr>
          <w:rFonts w:asciiTheme="minorHAnsi" w:hAnsiTheme="minorHAnsi" w:cstheme="minorHAnsi"/>
          <w:sz w:val="28"/>
        </w:rPr>
        <w:t>, можно сказать, что данный НО относительно  хорошо согласован.</w:t>
      </w:r>
    </w:p>
    <w:p w:rsidR="00DF5FDD" w:rsidRPr="002D5E68" w:rsidRDefault="00DF5FDD" w:rsidP="00DF5FDD">
      <w:pPr>
        <w:rPr>
          <w:rFonts w:asciiTheme="minorHAnsi" w:hAnsiTheme="minorHAnsi" w:cstheme="minorHAnsi"/>
          <w:sz w:val="28"/>
        </w:rPr>
      </w:pPr>
    </w:p>
    <w:p w:rsidR="00BA0F1B" w:rsidRPr="00BA0F1B" w:rsidRDefault="00BA0F1B" w:rsidP="00BA0F1B">
      <w:pPr>
        <w:rPr>
          <w:rFonts w:asciiTheme="minorHAnsi" w:hAnsiTheme="minorHAnsi" w:cstheme="minorHAnsi"/>
          <w:sz w:val="28"/>
        </w:rPr>
      </w:pPr>
    </w:p>
    <w:sectPr w:rsidR="00BA0F1B" w:rsidRPr="00BA0F1B" w:rsidSect="00FB4B9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69F"/>
    <w:multiLevelType w:val="hybridMultilevel"/>
    <w:tmpl w:val="867CD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11F4"/>
    <w:multiLevelType w:val="hybridMultilevel"/>
    <w:tmpl w:val="2E78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D09E1"/>
    <w:multiLevelType w:val="hybridMultilevel"/>
    <w:tmpl w:val="6B3E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4B97"/>
    <w:rsid w:val="002D5E68"/>
    <w:rsid w:val="00433E23"/>
    <w:rsid w:val="00456573"/>
    <w:rsid w:val="00462566"/>
    <w:rsid w:val="0059177F"/>
    <w:rsid w:val="00632C6F"/>
    <w:rsid w:val="00742F37"/>
    <w:rsid w:val="00957889"/>
    <w:rsid w:val="00B56D13"/>
    <w:rsid w:val="00BA0F1B"/>
    <w:rsid w:val="00C20D96"/>
    <w:rsid w:val="00CF65AA"/>
    <w:rsid w:val="00D22485"/>
    <w:rsid w:val="00D369D4"/>
    <w:rsid w:val="00D41D7C"/>
    <w:rsid w:val="00DF5FDD"/>
    <w:rsid w:val="00EB6ADB"/>
    <w:rsid w:val="00ED0F7C"/>
    <w:rsid w:val="00F01027"/>
    <w:rsid w:val="00F258B9"/>
    <w:rsid w:val="00FB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97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B4B97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B97"/>
    <w:rPr>
      <w:rFonts w:ascii="Liberation Serif" w:eastAsia="WenQuanYi Micro Hei" w:hAnsi="Liberation Serif" w:cs="Lohit Hindi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FB4B97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D41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41D7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41D7C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41D7C"/>
    <w:rPr>
      <w:rFonts w:ascii="Tahoma" w:eastAsia="WenQuanYi Micro Hei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Vental</dc:creator>
  <cp:lastModifiedBy>Vental</cp:lastModifiedBy>
  <cp:revision>3</cp:revision>
  <dcterms:created xsi:type="dcterms:W3CDTF">2011-11-27T11:33:00Z</dcterms:created>
  <dcterms:modified xsi:type="dcterms:W3CDTF">2011-11-27T11:34:00Z</dcterms:modified>
</cp:coreProperties>
</file>