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90" w:rsidRPr="00AE5C90" w:rsidRDefault="00AE5C90" w:rsidP="00AE5C90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E5C90">
        <w:rPr>
          <w:rFonts w:ascii="Verdana" w:eastAsia="Times New Roman" w:hAnsi="Verdana" w:cs="Times New Roman"/>
          <w:b/>
          <w:bCs/>
          <w:color w:val="8B0000"/>
          <w:sz w:val="20"/>
          <w:szCs w:val="20"/>
          <w:lang w:eastAsia="ru-RU"/>
        </w:rPr>
        <w:t>Расчёт транзисторного каскада с общим эмиттером (ОЭ)</w:t>
      </w:r>
    </w:p>
    <w:p w:rsidR="00AE5C90" w:rsidRPr="00AE5C90" w:rsidRDefault="00AE5C90" w:rsidP="00AE5C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514600" cy="1590675"/>
            <wp:effectExtent l="0" t="0" r="0" b="0"/>
            <wp:wrapSquare wrapText="bothSides"/>
            <wp:docPr id="1" name="Рисунок 1" descr="Усилительный каскад на биполярном транзисторе с О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илительный каскад на биполярном транзисторе с ОЭ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Прежде чем перейти непосредственно к расчёту транзисторного каскада, обратим внимание на следующие требования и условия: </w:t>
      </w:r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• Расчёт транзисторного каскада проводят, как правило, с конца (т.е. с выхода); </w:t>
      </w:r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• Для расчета транзисторного каскада нужно определить падение напряжения на переходе коллектор-эмиттер транзистора в режиме покоя (когда отсутствует входной сигнал). Оно выбирается таким, чтобы получить максимально неискаженный сигнал. </w:t>
      </w:r>
      <w:proofErr w:type="gramStart"/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однотактной схеме транзисторного каскада работающего в режиме «A» это, как правило, половина значения напряжения источника питания; </w:t>
      </w:r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br/>
        <w:t>• В эмиттерной цепи транзистора бежит два тока - ток коллектора (по пути коллектор-эмиттер) и ток базы (по пути база-эмиттер), но так как ток базы достаточно мал, им можно пренебречь и принять, что ток коллектора равен току эмиттера;</w:t>
      </w:r>
      <w:proofErr w:type="gramEnd"/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• Транзистор – усилительный элемент, поэтому справедливо будет заметить, что способность его усиливать сигналы должна выражаться какой-то величиной. Величина усиления выражается показателем, взятым из теории четырёхполюсников - коэффициент усиления тока базы в схеме включения с общим эмиттером (ОЭ) и обозначается он - </w:t>
      </w:r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h</w:t>
      </w:r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21</w:t>
      </w:r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Его значение приводится в справочниках для конкретных типов транзисторов, причём, обычно в справочниках приводится вилка (например: 50 – 200). Для расчётов обычно выбирают минимальное значение (из примера выбираем значение - 50); </w:t>
      </w:r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br/>
        <w:t>• Коллекторное (</w:t>
      </w:r>
      <w:proofErr w:type="spellStart"/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R</w:t>
      </w:r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к</w:t>
      </w:r>
      <w:proofErr w:type="spellEnd"/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и </w:t>
      </w:r>
      <w:proofErr w:type="spellStart"/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>эмиттерное</w:t>
      </w:r>
      <w:proofErr w:type="spellEnd"/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proofErr w:type="spellStart"/>
      <w:proofErr w:type="gramStart"/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R</w:t>
      </w:r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э</w:t>
      </w:r>
      <w:proofErr w:type="spellEnd"/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proofErr w:type="gramEnd"/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сопротивления влияют на входное и выходное сопротивления транзисторного каскада. Можно считать, что входное сопротивление каскада </w:t>
      </w:r>
      <w:proofErr w:type="spellStart"/>
      <w:proofErr w:type="gramStart"/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R</w:t>
      </w:r>
      <w:proofErr w:type="gramEnd"/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вх</w:t>
      </w:r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=R</w:t>
      </w:r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э</w:t>
      </w:r>
      <w:proofErr w:type="spellEnd"/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*h</w:t>
      </w:r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21</w:t>
      </w:r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>, а выходн</w:t>
      </w:r>
      <w:bookmarkStart w:id="0" w:name="_GoBack"/>
      <w:bookmarkEnd w:id="0"/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ое равно </w:t>
      </w:r>
      <w:proofErr w:type="spellStart"/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R</w:t>
      </w:r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вых</w:t>
      </w:r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=R</w:t>
      </w:r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к</w:t>
      </w:r>
      <w:proofErr w:type="spellEnd"/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Если Вам не важно входное сопротивление транзисторного каскада, то можно обойтись вовсе без резистора </w:t>
      </w:r>
      <w:proofErr w:type="spellStart"/>
      <w:proofErr w:type="gramStart"/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R</w:t>
      </w:r>
      <w:proofErr w:type="gramEnd"/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э</w:t>
      </w:r>
      <w:proofErr w:type="spellEnd"/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; </w:t>
      </w:r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• Номиналы резисторов </w:t>
      </w:r>
      <w:proofErr w:type="spellStart"/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R</w:t>
      </w:r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к</w:t>
      </w:r>
      <w:proofErr w:type="spellEnd"/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</w:t>
      </w:r>
      <w:proofErr w:type="spellStart"/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R</w:t>
      </w:r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э</w:t>
      </w:r>
      <w:proofErr w:type="spellEnd"/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ограничивают токи, протекающие через транзистор и рассеиваемую на транзисторе мощность. </w:t>
      </w:r>
    </w:p>
    <w:p w:rsidR="00AE5C90" w:rsidRPr="00AE5C90" w:rsidRDefault="00AE5C90" w:rsidP="00AE5C90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Порядок и пример расчёта транзисторного каскада с ОЭ</w:t>
      </w:r>
    </w:p>
    <w:p w:rsidR="00AE5C90" w:rsidRPr="00AE5C90" w:rsidRDefault="00AE5C90" w:rsidP="00AE5C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Исходные данные:</w:t>
      </w:r>
    </w:p>
    <w:p w:rsidR="00AE5C90" w:rsidRPr="00AE5C90" w:rsidRDefault="00AE5C90" w:rsidP="00AE5C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Питающее напряжение </w:t>
      </w:r>
      <w:proofErr w:type="gramStart"/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U</w:t>
      </w:r>
      <w:proofErr w:type="gramEnd"/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и.п.</w:t>
      </w:r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=12 В. </w:t>
      </w:r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Выбираем транзистор, например: Транзистор КТ315Г, для него: </w:t>
      </w:r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P</w:t>
      </w:r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max</w:t>
      </w:r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=150 мВт; </w:t>
      </w:r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I</w:t>
      </w:r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max</w:t>
      </w:r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=150 мА; </w:t>
      </w:r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h</w:t>
      </w:r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21</w:t>
      </w:r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&gt;50. </w:t>
      </w:r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Принимаем </w:t>
      </w:r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R</w:t>
      </w:r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к</w:t>
      </w:r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=10*</w:t>
      </w:r>
      <w:proofErr w:type="spellStart"/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R</w:t>
      </w:r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э</w:t>
      </w:r>
      <w:proofErr w:type="spellEnd"/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Напряжение </w:t>
      </w:r>
      <w:proofErr w:type="spellStart"/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>б-э</w:t>
      </w:r>
      <w:proofErr w:type="spellEnd"/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рабочей точки транзистора принимаем </w:t>
      </w:r>
      <w:proofErr w:type="spellStart"/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U</w:t>
      </w:r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бэ</w:t>
      </w:r>
      <w:proofErr w:type="spellEnd"/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= 0,66</w:t>
      </w:r>
      <w:proofErr w:type="gramStart"/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</w:t>
      </w:r>
      <w:proofErr w:type="gramEnd"/>
    </w:p>
    <w:p w:rsidR="00AE5C90" w:rsidRPr="00AE5C90" w:rsidRDefault="00AE5C90" w:rsidP="00AE5C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Решение:</w:t>
      </w:r>
    </w:p>
    <w:p w:rsidR="00AE5C90" w:rsidRPr="00AE5C90" w:rsidRDefault="00AE5C90" w:rsidP="00AE5C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E5C90">
        <w:rPr>
          <w:rFonts w:ascii="Verdana" w:eastAsia="Times New Roman" w:hAnsi="Verdana" w:cs="Times New Roman"/>
          <w:b/>
          <w:bCs/>
          <w:color w:val="8B0000"/>
          <w:sz w:val="20"/>
          <w:szCs w:val="20"/>
          <w:lang w:eastAsia="ru-RU"/>
        </w:rPr>
        <w:t>1.</w:t>
      </w:r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Определим максимальную статическую мощность, которая будет рассеиваться на транзисторе в моменты прохождения переменного сигнала, через рабочую точку</w:t>
      </w:r>
      <w:proofErr w:type="gramStart"/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</w:t>
      </w:r>
      <w:proofErr w:type="gramEnd"/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статического режима транзистора. Она должна составлять значение, на 20 процентов меньше (коэффициент 0,8) максимальной мощности транзистора, указанной в справочнике. </w:t>
      </w:r>
    </w:p>
    <w:p w:rsidR="00AE5C90" w:rsidRPr="00AE5C90" w:rsidRDefault="00AE5C90" w:rsidP="00AE5C90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Принимаем </w:t>
      </w:r>
      <w:proofErr w:type="gramStart"/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P</w:t>
      </w:r>
      <w:proofErr w:type="gramEnd"/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рас.max</w:t>
      </w:r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=0,8*P</w:t>
      </w:r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max</w:t>
      </w:r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>=0,8*150 мВт=120 мВт</w:t>
      </w:r>
    </w:p>
    <w:p w:rsidR="00AE5C90" w:rsidRPr="00AE5C90" w:rsidRDefault="00AE5C90" w:rsidP="00AE5C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E5C90">
        <w:rPr>
          <w:rFonts w:ascii="Verdana" w:eastAsia="Times New Roman" w:hAnsi="Verdana" w:cs="Times New Roman"/>
          <w:b/>
          <w:bCs/>
          <w:color w:val="8B0000"/>
          <w:sz w:val="20"/>
          <w:szCs w:val="20"/>
          <w:lang w:eastAsia="ru-RU"/>
        </w:rPr>
        <w:t>2.</w:t>
      </w:r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Определим ток коллектора в статическом режиме (без сигнала): </w:t>
      </w:r>
    </w:p>
    <w:p w:rsidR="00AE5C90" w:rsidRPr="00AE5C90" w:rsidRDefault="00AE5C90" w:rsidP="00AE5C90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I</w:t>
      </w:r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к0</w:t>
      </w:r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=</w:t>
      </w:r>
      <w:proofErr w:type="gramStart"/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P</w:t>
      </w:r>
      <w:proofErr w:type="gramEnd"/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рас.max</w:t>
      </w:r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/U</w:t>
      </w:r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кэ0</w:t>
      </w:r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=P</w:t>
      </w:r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рас.max</w:t>
      </w:r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/(</w:t>
      </w:r>
      <w:proofErr w:type="spellStart"/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U</w:t>
      </w:r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и.п</w:t>
      </w:r>
      <w:proofErr w:type="spellEnd"/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.</w:t>
      </w:r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/2)</w:t>
      </w:r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= 120мВт/(12В/2) = 20мА.</w:t>
      </w:r>
    </w:p>
    <w:p w:rsidR="00AE5C90" w:rsidRPr="00AE5C90" w:rsidRDefault="00AE5C90" w:rsidP="00AE5C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E5C90">
        <w:rPr>
          <w:rFonts w:ascii="Verdana" w:eastAsia="Times New Roman" w:hAnsi="Verdana" w:cs="Times New Roman"/>
          <w:b/>
          <w:bCs/>
          <w:color w:val="8B0000"/>
          <w:sz w:val="20"/>
          <w:szCs w:val="20"/>
          <w:lang w:eastAsia="ru-RU"/>
        </w:rPr>
        <w:lastRenderedPageBreak/>
        <w:t>3.</w:t>
      </w:r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Учитывая, что на транзисторе в статическом режиме (без сигнала) падает половина напряжения питания, вторая половина напряжения питания будет падать на резисторах: </w:t>
      </w:r>
    </w:p>
    <w:p w:rsidR="00AE5C90" w:rsidRPr="00AE5C90" w:rsidRDefault="00AE5C90" w:rsidP="00AE5C90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(</w:t>
      </w:r>
      <w:proofErr w:type="spellStart"/>
      <w:proofErr w:type="gramStart"/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R</w:t>
      </w:r>
      <w:proofErr w:type="gramEnd"/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к</w:t>
      </w:r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+R</w:t>
      </w:r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э</w:t>
      </w:r>
      <w:proofErr w:type="spellEnd"/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)=(</w:t>
      </w:r>
      <w:proofErr w:type="spellStart"/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U</w:t>
      </w:r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и.п</w:t>
      </w:r>
      <w:proofErr w:type="spellEnd"/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.</w:t>
      </w:r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/2)/I</w:t>
      </w:r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к0</w:t>
      </w:r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= (12В/2)/20мА=6В/20мА = 300 Ом.</w:t>
      </w:r>
    </w:p>
    <w:p w:rsidR="00AE5C90" w:rsidRPr="00AE5C90" w:rsidRDefault="00AE5C90" w:rsidP="00AE5C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Учитывая существующий ряд номиналов резисторов, а также то, что нами выбрано соотношение </w:t>
      </w:r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R</w:t>
      </w:r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к</w:t>
      </w:r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=10*</w:t>
      </w:r>
      <w:proofErr w:type="spellStart"/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R</w:t>
      </w:r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э</w:t>
      </w:r>
      <w:proofErr w:type="spellEnd"/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>, находим значения резисторов</w:t>
      </w:r>
      <w:proofErr w:type="gramStart"/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:</w:t>
      </w:r>
      <w:proofErr w:type="gramEnd"/>
    </w:p>
    <w:p w:rsidR="00AE5C90" w:rsidRPr="00AE5C90" w:rsidRDefault="00AE5C90" w:rsidP="00AE5C90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proofErr w:type="gramStart"/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R</w:t>
      </w:r>
      <w:proofErr w:type="gramEnd"/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к</w:t>
      </w:r>
      <w:proofErr w:type="spellEnd"/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= 270 Ом; </w:t>
      </w:r>
      <w:proofErr w:type="spellStart"/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R</w:t>
      </w:r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э</w:t>
      </w:r>
      <w:proofErr w:type="spellEnd"/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= 27 Ом.</w:t>
      </w:r>
    </w:p>
    <w:p w:rsidR="00AE5C90" w:rsidRPr="00AE5C90" w:rsidRDefault="00AE5C90" w:rsidP="00AE5C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E5C90">
        <w:rPr>
          <w:rFonts w:ascii="Verdana" w:eastAsia="Times New Roman" w:hAnsi="Verdana" w:cs="Times New Roman"/>
          <w:b/>
          <w:bCs/>
          <w:color w:val="8B0000"/>
          <w:sz w:val="20"/>
          <w:szCs w:val="20"/>
          <w:lang w:eastAsia="ru-RU"/>
        </w:rPr>
        <w:t>4.</w:t>
      </w:r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Найдем напряжение на коллекторе транзистора без сигнала. </w:t>
      </w:r>
    </w:p>
    <w:p w:rsidR="00AE5C90" w:rsidRPr="00AE5C90" w:rsidRDefault="00AE5C90" w:rsidP="00AE5C90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U</w:t>
      </w:r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к0</w:t>
      </w:r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=(U</w:t>
      </w:r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кэ0</w:t>
      </w:r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+ I</w:t>
      </w:r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к0</w:t>
      </w:r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*</w:t>
      </w:r>
      <w:proofErr w:type="spellStart"/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R</w:t>
      </w:r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э</w:t>
      </w:r>
      <w:proofErr w:type="spellEnd"/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)=(</w:t>
      </w:r>
      <w:proofErr w:type="spellStart"/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U</w:t>
      </w:r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и.п</w:t>
      </w:r>
      <w:proofErr w:type="spellEnd"/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.</w:t>
      </w:r>
      <w:proofErr w:type="gramEnd"/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- I</w:t>
      </w:r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к0</w:t>
      </w:r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*</w:t>
      </w:r>
      <w:proofErr w:type="spellStart"/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R</w:t>
      </w:r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к</w:t>
      </w:r>
      <w:proofErr w:type="spellEnd"/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)</w:t>
      </w:r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= (12</w:t>
      </w:r>
      <w:proofErr w:type="gramStart"/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</w:t>
      </w:r>
      <w:proofErr w:type="gramEnd"/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- 0,02А * 270 Ом) = 6,6 В.</w:t>
      </w:r>
    </w:p>
    <w:p w:rsidR="00AE5C90" w:rsidRPr="00AE5C90" w:rsidRDefault="00AE5C90" w:rsidP="00AE5C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E5C90">
        <w:rPr>
          <w:rFonts w:ascii="Verdana" w:eastAsia="Times New Roman" w:hAnsi="Verdana" w:cs="Times New Roman"/>
          <w:b/>
          <w:bCs/>
          <w:color w:val="8B0000"/>
          <w:sz w:val="20"/>
          <w:szCs w:val="20"/>
          <w:lang w:eastAsia="ru-RU"/>
        </w:rPr>
        <w:t>5.</w:t>
      </w:r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Определим ток базы управления транзистором: </w:t>
      </w:r>
    </w:p>
    <w:p w:rsidR="00AE5C90" w:rsidRPr="00AE5C90" w:rsidRDefault="00AE5C90" w:rsidP="00AE5C90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proofErr w:type="gramStart"/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I</w:t>
      </w:r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б</w:t>
      </w:r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=I</w:t>
      </w:r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к</w:t>
      </w:r>
      <w:proofErr w:type="spellEnd"/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/h</w:t>
      </w:r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21</w:t>
      </w:r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=[</w:t>
      </w:r>
      <w:proofErr w:type="spellStart"/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U</w:t>
      </w:r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и.п</w:t>
      </w:r>
      <w:proofErr w:type="spellEnd"/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.</w:t>
      </w:r>
      <w:proofErr w:type="gramEnd"/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/(</w:t>
      </w:r>
      <w:proofErr w:type="spellStart"/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R</w:t>
      </w:r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к</w:t>
      </w:r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+R</w:t>
      </w:r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э</w:t>
      </w:r>
      <w:proofErr w:type="spellEnd"/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)]/h</w:t>
      </w:r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21</w:t>
      </w:r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= [12</w:t>
      </w:r>
      <w:proofErr w:type="gramStart"/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</w:t>
      </w:r>
      <w:proofErr w:type="gramEnd"/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/ (270 Ом + 27 Ом)] / 50 = 0,8 мА.</w:t>
      </w:r>
    </w:p>
    <w:p w:rsidR="00AE5C90" w:rsidRPr="00AE5C90" w:rsidRDefault="00AE5C90" w:rsidP="00AE5C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E5C90">
        <w:rPr>
          <w:rFonts w:ascii="Verdana" w:eastAsia="Times New Roman" w:hAnsi="Verdana" w:cs="Times New Roman"/>
          <w:b/>
          <w:bCs/>
          <w:color w:val="8B0000"/>
          <w:sz w:val="20"/>
          <w:szCs w:val="20"/>
          <w:lang w:eastAsia="ru-RU"/>
        </w:rPr>
        <w:t>6.</w:t>
      </w:r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Полный базовый ток определяется напряжением смещения на базе, которое задается делителем напряжения </w:t>
      </w:r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R</w:t>
      </w:r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б1</w:t>
      </w:r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R</w:t>
      </w:r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б2</w:t>
      </w:r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Ток резистивного базового делителя должен быть на много больше (в 5-10 раз) тока управления базы </w:t>
      </w:r>
      <w:proofErr w:type="spellStart"/>
      <w:proofErr w:type="gramStart"/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I</w:t>
      </w:r>
      <w:proofErr w:type="gramEnd"/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б</w:t>
      </w:r>
      <w:proofErr w:type="spellEnd"/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чтобы последний не влиял на напряжение смещения. Выбираем ток делителя в 10 раз </w:t>
      </w:r>
      <w:proofErr w:type="gramStart"/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>большим</w:t>
      </w:r>
      <w:proofErr w:type="gramEnd"/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тока управления базы: </w:t>
      </w:r>
    </w:p>
    <w:p w:rsidR="00AE5C90" w:rsidRPr="00AE5C90" w:rsidRDefault="00AE5C90" w:rsidP="00AE5C90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R</w:t>
      </w:r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б1</w:t>
      </w:r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R</w:t>
      </w:r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б2</w:t>
      </w:r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: </w:t>
      </w:r>
      <w:proofErr w:type="gramStart"/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I</w:t>
      </w:r>
      <w:proofErr w:type="gramEnd"/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дел.</w:t>
      </w:r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=10*</w:t>
      </w:r>
      <w:proofErr w:type="spellStart"/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I</w:t>
      </w:r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б</w:t>
      </w:r>
      <w:proofErr w:type="spellEnd"/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= 10 * 0,8 мА = 8,0 мА.</w:t>
      </w:r>
    </w:p>
    <w:p w:rsidR="00AE5C90" w:rsidRPr="00AE5C90" w:rsidRDefault="00AE5C90" w:rsidP="00AE5C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Тогда полное сопротивление резисторов </w:t>
      </w:r>
    </w:p>
    <w:p w:rsidR="00AE5C90" w:rsidRPr="00AE5C90" w:rsidRDefault="00AE5C90" w:rsidP="00AE5C90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R</w:t>
      </w:r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б1</w:t>
      </w:r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+R</w:t>
      </w:r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б2</w:t>
      </w:r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=</w:t>
      </w:r>
      <w:proofErr w:type="gramStart"/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U</w:t>
      </w:r>
      <w:proofErr w:type="gramEnd"/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и.п.</w:t>
      </w:r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</w:t>
      </w:r>
      <w:proofErr w:type="spellStart"/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I</w:t>
      </w:r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дел</w:t>
      </w:r>
      <w:proofErr w:type="spellEnd"/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.</w:t>
      </w:r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= 12</w:t>
      </w:r>
      <w:proofErr w:type="gramStart"/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</w:t>
      </w:r>
      <w:proofErr w:type="gramEnd"/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/ 0,008 А = 1500 Ом.</w:t>
      </w:r>
    </w:p>
    <w:p w:rsidR="00AE5C90" w:rsidRPr="00AE5C90" w:rsidRDefault="00AE5C90" w:rsidP="00AE5C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E5C90">
        <w:rPr>
          <w:rFonts w:ascii="Verdana" w:eastAsia="Times New Roman" w:hAnsi="Verdana" w:cs="Times New Roman"/>
          <w:b/>
          <w:bCs/>
          <w:color w:val="8B0000"/>
          <w:sz w:val="20"/>
          <w:szCs w:val="20"/>
          <w:lang w:eastAsia="ru-RU"/>
        </w:rPr>
        <w:t>7.</w:t>
      </w:r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Найдём напряжение на эмиттере в режиме покоя (отсутствия сигнала). При расчете транзисторного каскада необходимо учитывать: напряжение база-эмиттер рабочего транзистора не может превысить 0,7 вольта! Напряжение на эмиттере в режиме без входного сигнала примерно равно: </w:t>
      </w:r>
    </w:p>
    <w:p w:rsidR="00AE5C90" w:rsidRPr="00AE5C90" w:rsidRDefault="00AE5C90" w:rsidP="00AE5C90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U</w:t>
      </w:r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э</w:t>
      </w:r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=I</w:t>
      </w:r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к0</w:t>
      </w:r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*</w:t>
      </w:r>
      <w:proofErr w:type="spellStart"/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R</w:t>
      </w:r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э</w:t>
      </w:r>
      <w:proofErr w:type="spellEnd"/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= 0,02</w:t>
      </w:r>
      <w:proofErr w:type="gramStart"/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</w:t>
      </w:r>
      <w:proofErr w:type="gramEnd"/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* 27 Ом= 0,54 В,</w:t>
      </w:r>
    </w:p>
    <w:p w:rsidR="00AE5C90" w:rsidRPr="00AE5C90" w:rsidRDefault="00AE5C90" w:rsidP="00AE5C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где </w:t>
      </w:r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I</w:t>
      </w:r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к0</w:t>
      </w:r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- ток покоя транзистора. </w:t>
      </w:r>
    </w:p>
    <w:p w:rsidR="00AE5C90" w:rsidRPr="00AE5C90" w:rsidRDefault="00AE5C90" w:rsidP="00AE5C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E5C90">
        <w:rPr>
          <w:rFonts w:ascii="Verdana" w:eastAsia="Times New Roman" w:hAnsi="Verdana" w:cs="Times New Roman"/>
          <w:b/>
          <w:bCs/>
          <w:color w:val="8B0000"/>
          <w:sz w:val="20"/>
          <w:szCs w:val="20"/>
          <w:lang w:eastAsia="ru-RU"/>
        </w:rPr>
        <w:t>8.</w:t>
      </w:r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Определяем напряжение на базе </w:t>
      </w:r>
    </w:p>
    <w:p w:rsidR="00AE5C90" w:rsidRPr="00AE5C90" w:rsidRDefault="00AE5C90" w:rsidP="00AE5C90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U</w:t>
      </w:r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б</w:t>
      </w:r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=U</w:t>
      </w:r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э</w:t>
      </w:r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+U</w:t>
      </w:r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бэ</w:t>
      </w:r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>=0,54</w:t>
      </w:r>
      <w:proofErr w:type="gramStart"/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</w:t>
      </w:r>
      <w:proofErr w:type="gramEnd"/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>+0,66 В=1,2 В</w:t>
      </w:r>
    </w:p>
    <w:p w:rsidR="00AE5C90" w:rsidRPr="00AE5C90" w:rsidRDefault="00AE5C90" w:rsidP="00AE5C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Отсюда, через формулу делителя напряжения находим: </w:t>
      </w:r>
    </w:p>
    <w:p w:rsidR="00AE5C90" w:rsidRPr="00AE5C90" w:rsidRDefault="00AE5C90" w:rsidP="00AE5C90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R</w:t>
      </w:r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б2</w:t>
      </w:r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= (R</w:t>
      </w:r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б1</w:t>
      </w:r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+R</w:t>
      </w:r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б2</w:t>
      </w:r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)*</w:t>
      </w:r>
      <w:proofErr w:type="spellStart"/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U</w:t>
      </w:r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б</w:t>
      </w:r>
      <w:proofErr w:type="spellEnd"/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</w:t>
      </w:r>
      <w:proofErr w:type="spellStart"/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U</w:t>
      </w:r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и.п</w:t>
      </w:r>
      <w:proofErr w:type="spellEnd"/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.</w:t>
      </w:r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= 1500 Ом * 1,2</w:t>
      </w:r>
      <w:proofErr w:type="gramStart"/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</w:t>
      </w:r>
      <w:proofErr w:type="gramEnd"/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/ 12В = 150 Ом</w:t>
      </w:r>
    </w:p>
    <w:p w:rsidR="00AE5C90" w:rsidRPr="00AE5C90" w:rsidRDefault="00AE5C90" w:rsidP="00AE5C90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R</w:t>
      </w:r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б1</w:t>
      </w:r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= (R</w:t>
      </w:r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б1</w:t>
      </w:r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+R</w:t>
      </w:r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б2</w:t>
      </w:r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)-R</w:t>
      </w:r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б2</w:t>
      </w:r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= 1500 Ом - 150 Ом = 1350 Ом = 1,35 кОм.</w:t>
      </w:r>
    </w:p>
    <w:p w:rsidR="00AE5C90" w:rsidRPr="00AE5C90" w:rsidRDefault="00AE5C90" w:rsidP="00AE5C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>По резисторному ряду</w:t>
      </w:r>
      <w:proofErr w:type="gramStart"/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,</w:t>
      </w:r>
      <w:proofErr w:type="gramEnd"/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связи с тем, что через резистор </w:t>
      </w:r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R</w:t>
      </w:r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б1</w:t>
      </w:r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течёт ещё и ток базы, выбираем резистор в сторону уменьшения: </w:t>
      </w:r>
      <w:r w:rsidRPr="00AE5C9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R</w:t>
      </w:r>
      <w:r w:rsidRPr="00AE5C90">
        <w:rPr>
          <w:rFonts w:ascii="Verdana" w:eastAsia="Times New Roman" w:hAnsi="Verdana" w:cs="Times New Roman"/>
          <w:b/>
          <w:bCs/>
          <w:sz w:val="15"/>
          <w:szCs w:val="15"/>
          <w:vertAlign w:val="subscript"/>
          <w:lang w:eastAsia="ru-RU"/>
        </w:rPr>
        <w:t>б1</w:t>
      </w:r>
      <w:r w:rsidRPr="00AE5C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=1,3 кОм. </w:t>
      </w:r>
    </w:p>
    <w:sectPr w:rsidR="00AE5C90" w:rsidRPr="00AE5C90" w:rsidSect="00971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AE5C90"/>
    <w:rsid w:val="00106536"/>
    <w:rsid w:val="003E2153"/>
    <w:rsid w:val="00971B7B"/>
    <w:rsid w:val="00AE5C90"/>
    <w:rsid w:val="00F25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L A V A</dc:creator>
  <cp:lastModifiedBy>XTreme</cp:lastModifiedBy>
  <cp:revision>3</cp:revision>
  <dcterms:created xsi:type="dcterms:W3CDTF">2011-12-10T19:16:00Z</dcterms:created>
  <dcterms:modified xsi:type="dcterms:W3CDTF">2011-12-14T08:56:00Z</dcterms:modified>
</cp:coreProperties>
</file>