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2A" w:rsidRDefault="002A182A" w:rsidP="002A182A">
      <w:pPr>
        <w:rPr>
          <w:rFonts w:ascii="Arial" w:hAnsi="Arial" w:cs="Arial"/>
          <w:b/>
          <w:lang w:val="en-US"/>
        </w:rPr>
      </w:pPr>
      <w:r w:rsidRPr="002A182A">
        <w:rPr>
          <w:rFonts w:ascii="Arial" w:hAnsi="Arial" w:cs="Arial"/>
          <w:b/>
        </w:rPr>
        <w:t>38</w:t>
      </w:r>
      <w:r w:rsidRPr="002A182A">
        <w:rPr>
          <w:rFonts w:ascii="Arial" w:hAnsi="Arial" w:cs="Arial"/>
          <w:b/>
          <w:lang w:val="en-US"/>
        </w:rPr>
        <w:t>.</w:t>
      </w:r>
      <w:r w:rsidRPr="002A182A">
        <w:rPr>
          <w:rFonts w:ascii="Arial" w:hAnsi="Arial" w:cs="Arial"/>
          <w:b/>
        </w:rPr>
        <w:t xml:space="preserve"> Минимизация абстрактных автоматов.</w:t>
      </w:r>
    </w:p>
    <w:p w:rsidR="002A182A" w:rsidRPr="002A182A" w:rsidRDefault="002A182A" w:rsidP="002A182A">
      <w:pPr>
        <w:rPr>
          <w:rFonts w:ascii="Arial" w:hAnsi="Arial" w:cs="Arial"/>
          <w:lang w:val="en-US"/>
        </w:rPr>
      </w:pPr>
    </w:p>
    <w:p w:rsidR="002A182A" w:rsidRPr="002A182A" w:rsidRDefault="002A182A" w:rsidP="002A182A">
      <w:pPr>
        <w:rPr>
          <w:rFonts w:ascii="Arial" w:hAnsi="Arial" w:cs="Arial"/>
        </w:rPr>
      </w:pPr>
      <w:r w:rsidRPr="002A182A">
        <w:rPr>
          <w:rFonts w:ascii="Arial" w:hAnsi="Arial" w:cs="Arial"/>
        </w:rPr>
        <w:t>Два  абстрактных  автомата  с  одина</w:t>
      </w:r>
      <w:r>
        <w:rPr>
          <w:rFonts w:ascii="Arial" w:hAnsi="Arial" w:cs="Arial"/>
        </w:rPr>
        <w:t xml:space="preserve">ковыми  входными  и  выходными </w:t>
      </w:r>
      <w:r w:rsidRPr="002A182A">
        <w:rPr>
          <w:rFonts w:ascii="Arial" w:hAnsi="Arial" w:cs="Arial"/>
        </w:rPr>
        <w:t xml:space="preserve">алфавитами называются эквивалентными, если </w:t>
      </w:r>
      <w:r>
        <w:rPr>
          <w:rFonts w:ascii="Arial" w:hAnsi="Arial" w:cs="Arial"/>
        </w:rPr>
        <w:t xml:space="preserve">после установки их в начальное </w:t>
      </w:r>
      <w:r w:rsidRPr="002A182A">
        <w:rPr>
          <w:rFonts w:ascii="Arial" w:hAnsi="Arial" w:cs="Arial"/>
        </w:rPr>
        <w:t xml:space="preserve">состояние </w:t>
      </w:r>
      <w:r w:rsidRPr="002A182A">
        <w:rPr>
          <w:rFonts w:ascii="Arial" w:hAnsi="Arial" w:cs="Arial"/>
          <w:lang w:val="en-US"/>
        </w:rPr>
        <w:t>a</w:t>
      </w:r>
      <w:r w:rsidRPr="002A182A">
        <w:rPr>
          <w:rFonts w:ascii="Arial" w:hAnsi="Arial" w:cs="Arial"/>
        </w:rPr>
        <w:t>1  их  реакции,   т.е.  выходные  сл</w:t>
      </w:r>
      <w:r>
        <w:rPr>
          <w:rFonts w:ascii="Arial" w:hAnsi="Arial" w:cs="Arial"/>
        </w:rPr>
        <w:t xml:space="preserve">ова  на  любое  входное  слово </w:t>
      </w:r>
      <w:r w:rsidRPr="002A182A">
        <w:rPr>
          <w:rFonts w:ascii="Arial" w:hAnsi="Arial" w:cs="Arial"/>
        </w:rPr>
        <w:t>совпадают.  При  этом  автоматы  могут  иметь</w:t>
      </w:r>
      <w:r>
        <w:rPr>
          <w:rFonts w:ascii="Arial" w:hAnsi="Arial" w:cs="Arial"/>
        </w:rPr>
        <w:t xml:space="preserve">  различное  число  внутренних </w:t>
      </w:r>
      <w:r w:rsidRPr="002A182A">
        <w:rPr>
          <w:rFonts w:ascii="Arial" w:hAnsi="Arial" w:cs="Arial"/>
        </w:rPr>
        <w:t>состояний.  Отсюда  возникает  задача</w:t>
      </w:r>
      <w:r>
        <w:rPr>
          <w:rFonts w:ascii="Arial" w:hAnsi="Arial" w:cs="Arial"/>
        </w:rPr>
        <w:t xml:space="preserve">  нахождения  среди  множества </w:t>
      </w:r>
      <w:r w:rsidRPr="002A182A">
        <w:rPr>
          <w:rFonts w:ascii="Arial" w:hAnsi="Arial" w:cs="Arial"/>
        </w:rPr>
        <w:t>эквивалентных  автоматов  минимального,</w:t>
      </w:r>
      <w:r>
        <w:rPr>
          <w:rFonts w:ascii="Arial" w:hAnsi="Arial" w:cs="Arial"/>
        </w:rPr>
        <w:t xml:space="preserve">  т.е.  с  минимальным  числом </w:t>
      </w:r>
      <w:r w:rsidRPr="002A182A">
        <w:rPr>
          <w:rFonts w:ascii="Arial" w:hAnsi="Arial" w:cs="Arial"/>
        </w:rPr>
        <w:t xml:space="preserve">внутренних состояний. </w:t>
      </w:r>
    </w:p>
    <w:p w:rsidR="002A182A" w:rsidRPr="002A182A" w:rsidRDefault="002A182A" w:rsidP="002A182A">
      <w:pPr>
        <w:rPr>
          <w:rFonts w:ascii="Arial" w:hAnsi="Arial" w:cs="Arial"/>
        </w:rPr>
      </w:pPr>
      <w:r w:rsidRPr="002A182A">
        <w:rPr>
          <w:rFonts w:ascii="Arial" w:hAnsi="Arial" w:cs="Arial"/>
        </w:rPr>
        <w:t xml:space="preserve"> Один  из  алгоритмов  минимизации  полностью  определенного  автомата </w:t>
      </w:r>
      <w:r>
        <w:rPr>
          <w:rFonts w:ascii="Arial" w:hAnsi="Arial" w:cs="Arial"/>
        </w:rPr>
        <w:t xml:space="preserve">заключается в следующем: </w:t>
      </w:r>
      <w:r w:rsidRPr="002A182A">
        <w:rPr>
          <w:rFonts w:ascii="Arial" w:hAnsi="Arial" w:cs="Arial"/>
        </w:rPr>
        <w:t>1.  Множество   состояний  исходного  абстр</w:t>
      </w:r>
      <w:r>
        <w:rPr>
          <w:rFonts w:ascii="Arial" w:hAnsi="Arial" w:cs="Arial"/>
        </w:rPr>
        <w:t xml:space="preserve">актного  автомата  разбивается </w:t>
      </w:r>
      <w:r w:rsidRPr="002A182A">
        <w:rPr>
          <w:rFonts w:ascii="Arial" w:hAnsi="Arial" w:cs="Arial"/>
        </w:rPr>
        <w:t>на попарно непересекающиеся кл</w:t>
      </w:r>
      <w:r>
        <w:rPr>
          <w:rFonts w:ascii="Arial" w:hAnsi="Arial" w:cs="Arial"/>
        </w:rPr>
        <w:t xml:space="preserve">ассы эквивалентных состояний.  </w:t>
      </w:r>
      <w:r w:rsidRPr="002A182A">
        <w:rPr>
          <w:rFonts w:ascii="Arial" w:hAnsi="Arial" w:cs="Arial"/>
        </w:rPr>
        <w:t xml:space="preserve">2.  Каждый класс эквивалентности заменяется одним состоянием.  В  результате  получается  минимальный  автомат,  имеющий  столько  же состояний,  на  сколько  классов  эквивалентности  разбиваются  исходные </w:t>
      </w:r>
    </w:p>
    <w:p w:rsidR="002A182A" w:rsidRPr="002A182A" w:rsidRDefault="002A182A" w:rsidP="002A182A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состояния автомата.  </w:t>
      </w:r>
      <w:r w:rsidRPr="002A182A">
        <w:rPr>
          <w:rFonts w:ascii="Arial" w:hAnsi="Arial" w:cs="Arial"/>
        </w:rPr>
        <w:t>Для  разбиения  множества  состояний  автомата  на  попарно непересекающиеся  классы  эквивалентных  состо</w:t>
      </w:r>
      <w:r>
        <w:rPr>
          <w:rFonts w:ascii="Arial" w:hAnsi="Arial" w:cs="Arial"/>
        </w:rPr>
        <w:t xml:space="preserve">яний,  сначала  разбивают  все </w:t>
      </w:r>
      <w:r w:rsidRPr="002A182A">
        <w:rPr>
          <w:rFonts w:ascii="Arial" w:hAnsi="Arial" w:cs="Arial"/>
        </w:rPr>
        <w:t xml:space="preserve">состояния  на  классы  </w:t>
      </w:r>
      <w:proofErr w:type="spellStart"/>
      <w:r w:rsidRPr="002A182A">
        <w:rPr>
          <w:rFonts w:ascii="Arial" w:hAnsi="Arial" w:cs="Arial"/>
        </w:rPr>
        <w:t>одноэквивалентных</w:t>
      </w:r>
      <w:proofErr w:type="spellEnd"/>
      <w:r w:rsidRPr="002A182A">
        <w:rPr>
          <w:rFonts w:ascii="Arial" w:hAnsi="Arial" w:cs="Arial"/>
        </w:rPr>
        <w:t xml:space="preserve">  состоя</w:t>
      </w:r>
      <w:r>
        <w:rPr>
          <w:rFonts w:ascii="Arial" w:hAnsi="Arial" w:cs="Arial"/>
        </w:rPr>
        <w:t xml:space="preserve">ний. Два  состояния  при  этом </w:t>
      </w:r>
      <w:r w:rsidRPr="002A182A">
        <w:rPr>
          <w:rFonts w:ascii="Arial" w:hAnsi="Arial" w:cs="Arial"/>
        </w:rPr>
        <w:t xml:space="preserve">считаются  </w:t>
      </w:r>
      <w:proofErr w:type="spellStart"/>
      <w:r w:rsidRPr="002A182A">
        <w:rPr>
          <w:rFonts w:ascii="Arial" w:hAnsi="Arial" w:cs="Arial"/>
        </w:rPr>
        <w:t>одноэквивалентными</w:t>
      </w:r>
      <w:proofErr w:type="spellEnd"/>
      <w:r w:rsidRPr="002A182A">
        <w:rPr>
          <w:rFonts w:ascii="Arial" w:hAnsi="Arial" w:cs="Arial"/>
        </w:rPr>
        <w:t>,  если  их  реакции  на  любые  входные  буквы  алфавита совпадают, т.е. соответствующие этим состояниям столбцы в таблице выходов совпадают. Далее производят разбиени</w:t>
      </w:r>
      <w:r>
        <w:rPr>
          <w:rFonts w:ascii="Arial" w:hAnsi="Arial" w:cs="Arial"/>
        </w:rPr>
        <w:t xml:space="preserve">е состояний в пределах каждого </w:t>
      </w:r>
      <w:r w:rsidRPr="002A182A">
        <w:rPr>
          <w:rFonts w:ascii="Arial" w:hAnsi="Arial" w:cs="Arial"/>
        </w:rPr>
        <w:t xml:space="preserve">класса </w:t>
      </w:r>
      <w:proofErr w:type="spellStart"/>
      <w:r w:rsidRPr="002A182A">
        <w:rPr>
          <w:rFonts w:ascii="Arial" w:hAnsi="Arial" w:cs="Arial"/>
        </w:rPr>
        <w:t>одноэквивалентных</w:t>
      </w:r>
      <w:proofErr w:type="spellEnd"/>
      <w:r w:rsidRPr="002A182A">
        <w:rPr>
          <w:rFonts w:ascii="Arial" w:hAnsi="Arial" w:cs="Arial"/>
        </w:rPr>
        <w:t xml:space="preserve"> состояний на класс</w:t>
      </w:r>
      <w:r>
        <w:rPr>
          <w:rFonts w:ascii="Arial" w:hAnsi="Arial" w:cs="Arial"/>
        </w:rPr>
        <w:t xml:space="preserve">ы </w:t>
      </w:r>
      <w:proofErr w:type="spellStart"/>
      <w:r>
        <w:rPr>
          <w:rFonts w:ascii="Arial" w:hAnsi="Arial" w:cs="Arial"/>
        </w:rPr>
        <w:t>двухэквивалентных</w:t>
      </w:r>
      <w:proofErr w:type="spellEnd"/>
      <w:r>
        <w:rPr>
          <w:rFonts w:ascii="Arial" w:hAnsi="Arial" w:cs="Arial"/>
        </w:rPr>
        <w:t xml:space="preserve"> состояний. </w:t>
      </w:r>
      <w:r w:rsidRPr="002A182A">
        <w:rPr>
          <w:rFonts w:ascii="Arial" w:hAnsi="Arial" w:cs="Arial"/>
        </w:rPr>
        <w:t xml:space="preserve">При  этом  два  </w:t>
      </w:r>
      <w:proofErr w:type="spellStart"/>
      <w:r w:rsidRPr="002A182A">
        <w:rPr>
          <w:rFonts w:ascii="Arial" w:hAnsi="Arial" w:cs="Arial"/>
        </w:rPr>
        <w:t>одноэквивалентные</w:t>
      </w:r>
      <w:proofErr w:type="spellEnd"/>
      <w:r w:rsidRPr="002A182A">
        <w:rPr>
          <w:rFonts w:ascii="Arial" w:hAnsi="Arial" w:cs="Arial"/>
        </w:rPr>
        <w:t xml:space="preserve">  состояния  </w:t>
      </w:r>
      <w:r>
        <w:rPr>
          <w:rFonts w:ascii="Arial" w:hAnsi="Arial" w:cs="Arial"/>
        </w:rPr>
        <w:t xml:space="preserve">считаются  </w:t>
      </w:r>
      <w:proofErr w:type="spellStart"/>
      <w:r>
        <w:rPr>
          <w:rFonts w:ascii="Arial" w:hAnsi="Arial" w:cs="Arial"/>
        </w:rPr>
        <w:t>двухэквивалентными</w:t>
      </w:r>
      <w:proofErr w:type="spellEnd"/>
      <w:r>
        <w:rPr>
          <w:rFonts w:ascii="Arial" w:hAnsi="Arial" w:cs="Arial"/>
        </w:rPr>
        <w:t xml:space="preserve">, </w:t>
      </w:r>
      <w:r w:rsidRPr="002A182A">
        <w:rPr>
          <w:rFonts w:ascii="Arial" w:hAnsi="Arial" w:cs="Arial"/>
        </w:rPr>
        <w:t>если  они  переводятся  любым  входным  си</w:t>
      </w:r>
      <w:r>
        <w:rPr>
          <w:rFonts w:ascii="Arial" w:hAnsi="Arial" w:cs="Arial"/>
        </w:rPr>
        <w:t xml:space="preserve">мволом   в  одинаковые  классы </w:t>
      </w:r>
      <w:proofErr w:type="spellStart"/>
      <w:r w:rsidRPr="002A182A">
        <w:rPr>
          <w:rFonts w:ascii="Arial" w:hAnsi="Arial" w:cs="Arial"/>
        </w:rPr>
        <w:t>одноэквивалентных</w:t>
      </w:r>
      <w:proofErr w:type="spellEnd"/>
      <w:r w:rsidRPr="002A182A">
        <w:rPr>
          <w:rFonts w:ascii="Arial" w:hAnsi="Arial" w:cs="Arial"/>
        </w:rPr>
        <w:t xml:space="preserve">  состояний.</w:t>
      </w:r>
      <w:r>
        <w:rPr>
          <w:rFonts w:ascii="Arial" w:hAnsi="Arial" w:cs="Arial"/>
        </w:rPr>
        <w:t xml:space="preserve">  Далее  производят  разбиение </w:t>
      </w:r>
      <w:proofErr w:type="spellStart"/>
      <w:r w:rsidRPr="002A182A">
        <w:rPr>
          <w:rFonts w:ascii="Arial" w:hAnsi="Arial" w:cs="Arial"/>
        </w:rPr>
        <w:t>двухэквивалентных</w:t>
      </w:r>
      <w:proofErr w:type="spellEnd"/>
      <w:r w:rsidRPr="002A182A">
        <w:rPr>
          <w:rFonts w:ascii="Arial" w:hAnsi="Arial" w:cs="Arial"/>
        </w:rPr>
        <w:t xml:space="preserve">  состояний  на  классы  </w:t>
      </w:r>
      <w:proofErr w:type="spellStart"/>
      <w:r w:rsidRPr="002A182A">
        <w:rPr>
          <w:rFonts w:ascii="Arial" w:hAnsi="Arial" w:cs="Arial"/>
        </w:rPr>
        <w:t>трехэкв</w:t>
      </w:r>
      <w:r>
        <w:rPr>
          <w:rFonts w:ascii="Arial" w:hAnsi="Arial" w:cs="Arial"/>
        </w:rPr>
        <w:t>ивалентных</w:t>
      </w:r>
      <w:proofErr w:type="spellEnd"/>
      <w:r>
        <w:rPr>
          <w:rFonts w:ascii="Arial" w:hAnsi="Arial" w:cs="Arial"/>
        </w:rPr>
        <w:t xml:space="preserve">  состояний  и  т.д. </w:t>
      </w:r>
      <w:r w:rsidRPr="002A182A">
        <w:rPr>
          <w:rFonts w:ascii="Arial" w:hAnsi="Arial" w:cs="Arial"/>
        </w:rPr>
        <w:t xml:space="preserve">пока этот процесс возможен.  Поясним методику на примере минимизации автомата Мили. Исходные данные: таблица переходов и таблица выходов.  </w:t>
      </w:r>
    </w:p>
    <w:p w:rsidR="00BA58DF" w:rsidRDefault="00BA58DF" w:rsidP="00BA58DF">
      <w:pPr>
        <w:rPr>
          <w:rFonts w:ascii="Arial" w:hAnsi="Arial" w:cs="Arial"/>
          <w:lang w:val="en-US"/>
        </w:rPr>
      </w:pPr>
      <w:r w:rsidRPr="00BA58DF">
        <w:rPr>
          <w:rFonts w:ascii="Arial" w:hAnsi="Arial" w:cs="Arial"/>
        </w:rPr>
        <w:drawing>
          <wp:inline distT="0" distB="0" distL="0" distR="0">
            <wp:extent cx="5453174" cy="1754372"/>
            <wp:effectExtent l="19050" t="0" r="0" b="0"/>
            <wp:docPr id="2" name="Рисунок 1" descr="C:\Users\BJ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J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083" cy="1756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58DF">
        <w:rPr>
          <w:rFonts w:ascii="Arial" w:hAnsi="Arial" w:cs="Arial"/>
        </w:rPr>
        <w:t>По таблице выходов видим что первый и ш</w:t>
      </w:r>
      <w:r>
        <w:rPr>
          <w:rFonts w:ascii="Arial" w:hAnsi="Arial" w:cs="Arial"/>
        </w:rPr>
        <w:t xml:space="preserve">естой, второй и пятый, а также </w:t>
      </w:r>
      <w:r w:rsidRPr="00BA58DF">
        <w:rPr>
          <w:rFonts w:ascii="Arial" w:hAnsi="Arial" w:cs="Arial"/>
        </w:rPr>
        <w:t xml:space="preserve">третий  и  четвертый  столбцы  образуют  классы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одноэквивалентных</w:t>
      </w:r>
      <w:proofErr w:type="spellEnd"/>
      <w:r>
        <w:rPr>
          <w:rFonts w:ascii="Arial" w:hAnsi="Arial" w:cs="Arial"/>
        </w:rPr>
        <w:t xml:space="preserve">  состояний. </w:t>
      </w:r>
      <w:r w:rsidRPr="00BA58DF">
        <w:rPr>
          <w:rFonts w:ascii="Arial" w:hAnsi="Arial" w:cs="Arial"/>
        </w:rPr>
        <w:t xml:space="preserve">Составим таблицу классов </w:t>
      </w:r>
      <w:proofErr w:type="spellStart"/>
      <w:r w:rsidRPr="00BA58DF">
        <w:rPr>
          <w:rFonts w:ascii="Arial" w:hAnsi="Arial" w:cs="Arial"/>
        </w:rPr>
        <w:t>одноэквивалентных</w:t>
      </w:r>
      <w:proofErr w:type="spellEnd"/>
      <w:r w:rsidRPr="00BA58DF">
        <w:rPr>
          <w:rFonts w:ascii="Arial" w:hAnsi="Arial" w:cs="Arial"/>
        </w:rPr>
        <w:t xml:space="preserve"> состояний.  </w:t>
      </w:r>
      <w:r w:rsidRPr="00BA58DF">
        <w:rPr>
          <w:rFonts w:ascii="Arial" w:hAnsi="Arial" w:cs="Arial"/>
        </w:rPr>
        <w:drawing>
          <wp:inline distT="0" distB="0" distL="0" distR="0">
            <wp:extent cx="2726173" cy="1329070"/>
            <wp:effectExtent l="19050" t="0" r="0" b="0"/>
            <wp:docPr id="4" name="Рисунок 2" descr="C:\Users\BJ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J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291" cy="1329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58DF">
        <w:rPr>
          <w:rFonts w:ascii="Arial" w:hAnsi="Arial" w:cs="Arial"/>
        </w:rPr>
        <w:t xml:space="preserve">Видно,  что  первый  и  второй,  а  так  же </w:t>
      </w:r>
      <w:r>
        <w:rPr>
          <w:rFonts w:ascii="Arial" w:hAnsi="Arial" w:cs="Arial"/>
        </w:rPr>
        <w:t xml:space="preserve"> третий  и  четвертый  столбцы </w:t>
      </w:r>
      <w:r w:rsidRPr="00BA58DF">
        <w:rPr>
          <w:rFonts w:ascii="Arial" w:hAnsi="Arial" w:cs="Arial"/>
        </w:rPr>
        <w:t xml:space="preserve">образуют классы </w:t>
      </w:r>
      <w:proofErr w:type="spellStart"/>
      <w:r w:rsidRPr="00BA58DF">
        <w:rPr>
          <w:rFonts w:ascii="Arial" w:hAnsi="Arial" w:cs="Arial"/>
        </w:rPr>
        <w:t>двухэквивалентных</w:t>
      </w:r>
      <w:proofErr w:type="spellEnd"/>
      <w:r w:rsidRPr="00BA58DF">
        <w:rPr>
          <w:rFonts w:ascii="Arial" w:hAnsi="Arial" w:cs="Arial"/>
        </w:rPr>
        <w:t xml:space="preserve"> состояний.</w:t>
      </w:r>
    </w:p>
    <w:p w:rsidR="00BA58DF" w:rsidRPr="00BA58DF" w:rsidRDefault="00BA58DF" w:rsidP="00BA58DF">
      <w:pPr>
        <w:rPr>
          <w:rFonts w:ascii="Arial" w:hAnsi="Arial" w:cs="Arial"/>
          <w:noProof/>
        </w:rPr>
      </w:pPr>
      <w:r w:rsidRPr="00BA58DF">
        <w:rPr>
          <w:rFonts w:ascii="Arial" w:hAnsi="Arial" w:cs="Arial"/>
          <w:noProof/>
        </w:rPr>
        <w:t xml:space="preserve"> </w:t>
      </w:r>
      <w:r w:rsidRPr="00BA58DF">
        <w:rPr>
          <w:rFonts w:ascii="Arial" w:hAnsi="Arial" w:cs="Arial"/>
        </w:rPr>
        <w:drawing>
          <wp:inline distT="0" distB="0" distL="0" distR="0">
            <wp:extent cx="2710800" cy="1329070"/>
            <wp:effectExtent l="19050" t="0" r="0" b="0"/>
            <wp:docPr id="6" name="Рисунок 3" descr="C:\Users\BJ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J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540" cy="1328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58DF">
        <w:rPr>
          <w:rFonts w:ascii="Arial" w:hAnsi="Arial" w:cs="Arial"/>
          <w:noProof/>
        </w:rPr>
        <w:t xml:space="preserve"> </w:t>
      </w:r>
    </w:p>
    <w:p w:rsidR="00BA58DF" w:rsidRPr="00BA58DF" w:rsidRDefault="00BA58DF" w:rsidP="00BA58DF">
      <w:pPr>
        <w:rPr>
          <w:rFonts w:ascii="Arial" w:hAnsi="Arial" w:cs="Arial"/>
          <w:noProof/>
        </w:rPr>
      </w:pPr>
      <w:r w:rsidRPr="00BA58DF">
        <w:rPr>
          <w:rFonts w:ascii="Arial" w:hAnsi="Arial" w:cs="Arial"/>
          <w:noProof/>
        </w:rPr>
        <w:t>В  таблице  двухэквивалентных  состояний</w:t>
      </w:r>
      <w:r>
        <w:rPr>
          <w:rFonts w:ascii="Arial" w:hAnsi="Arial" w:cs="Arial"/>
          <w:noProof/>
        </w:rPr>
        <w:t xml:space="preserve">  вторую  и  четвертую  строку </w:t>
      </w:r>
      <w:r w:rsidRPr="00BA58DF">
        <w:rPr>
          <w:rFonts w:ascii="Arial" w:hAnsi="Arial" w:cs="Arial"/>
          <w:noProof/>
        </w:rPr>
        <w:t>можно  вычеркнуть  так  как  они  дублируют  перв</w:t>
      </w:r>
      <w:r>
        <w:rPr>
          <w:rFonts w:ascii="Arial" w:hAnsi="Arial" w:cs="Arial"/>
          <w:noProof/>
        </w:rPr>
        <w:t xml:space="preserve">ую  и  третью  соответственно. </w:t>
      </w:r>
      <w:r w:rsidRPr="00BA58DF">
        <w:rPr>
          <w:rFonts w:ascii="Arial" w:hAnsi="Arial" w:cs="Arial"/>
          <w:noProof/>
        </w:rPr>
        <w:t>Дальнешая же мин</w:t>
      </w:r>
      <w:r>
        <w:rPr>
          <w:rFonts w:ascii="Arial" w:hAnsi="Arial" w:cs="Arial"/>
          <w:noProof/>
        </w:rPr>
        <w:t xml:space="preserve">имизация очевидно невозможна.  </w:t>
      </w:r>
      <w:r w:rsidRPr="00BA58DF">
        <w:rPr>
          <w:rFonts w:ascii="Arial" w:hAnsi="Arial" w:cs="Arial"/>
          <w:noProof/>
        </w:rPr>
        <w:t xml:space="preserve">Итак, запишем новые таблицы переходов и выходов минимизированного </w:t>
      </w:r>
    </w:p>
    <w:p w:rsidR="00BA58DF" w:rsidRDefault="00BA58DF" w:rsidP="00BA58DF">
      <w:pPr>
        <w:rPr>
          <w:rFonts w:ascii="Arial" w:hAnsi="Arial" w:cs="Arial"/>
          <w:noProof/>
          <w:lang w:val="en-US"/>
        </w:rPr>
      </w:pPr>
      <w:r w:rsidRPr="00BA58DF">
        <w:rPr>
          <w:rFonts w:ascii="Arial" w:hAnsi="Arial" w:cs="Arial"/>
          <w:noProof/>
        </w:rPr>
        <w:t xml:space="preserve">автомата. </w:t>
      </w:r>
    </w:p>
    <w:p w:rsidR="00A07CF4" w:rsidRDefault="00A07CF4" w:rsidP="00BA58DF">
      <w:pPr>
        <w:rPr>
          <w:rFonts w:ascii="Arial" w:hAnsi="Arial" w:cs="Arial"/>
          <w:noProof/>
          <w:lang w:val="en-US"/>
        </w:rPr>
      </w:pPr>
    </w:p>
    <w:p w:rsidR="00A07CF4" w:rsidRDefault="00A07CF4" w:rsidP="00BA58DF">
      <w:pPr>
        <w:rPr>
          <w:rFonts w:ascii="Arial" w:hAnsi="Arial" w:cs="Arial"/>
          <w:noProof/>
          <w:lang w:val="en-US"/>
        </w:rPr>
      </w:pPr>
    </w:p>
    <w:p w:rsidR="00A07CF4" w:rsidRDefault="00A07CF4" w:rsidP="00BA58DF">
      <w:pPr>
        <w:rPr>
          <w:rFonts w:ascii="Arial" w:hAnsi="Arial" w:cs="Arial"/>
          <w:noProof/>
          <w:lang w:val="en-US"/>
        </w:rPr>
      </w:pPr>
    </w:p>
    <w:p w:rsidR="00A07CF4" w:rsidRDefault="00A07CF4" w:rsidP="00BA58DF">
      <w:pPr>
        <w:rPr>
          <w:rFonts w:ascii="Arial" w:hAnsi="Arial" w:cs="Arial"/>
          <w:noProof/>
          <w:lang w:val="en-US"/>
        </w:rPr>
      </w:pPr>
    </w:p>
    <w:p w:rsidR="00A07CF4" w:rsidRPr="00A07CF4" w:rsidRDefault="00A07CF4" w:rsidP="00BA58DF">
      <w:pPr>
        <w:rPr>
          <w:rFonts w:ascii="Arial" w:hAnsi="Arial" w:cs="Arial"/>
          <w:noProof/>
          <w:lang w:val="en-US"/>
        </w:rPr>
      </w:pPr>
    </w:p>
    <w:p w:rsidR="00BA58DF" w:rsidRDefault="00BA58DF" w:rsidP="00BA58DF">
      <w:pPr>
        <w:rPr>
          <w:rFonts w:ascii="Arial" w:hAnsi="Arial" w:cs="Arial"/>
          <w:noProof/>
          <w:lang w:val="en-US"/>
        </w:rPr>
      </w:pPr>
      <w:r w:rsidRPr="00BA58DF">
        <w:rPr>
          <w:rFonts w:ascii="Arial" w:hAnsi="Arial" w:cs="Arial"/>
          <w:noProof/>
        </w:rPr>
        <w:t xml:space="preserve"> </w:t>
      </w:r>
      <w:r w:rsidRPr="00BA58DF">
        <w:rPr>
          <w:rFonts w:ascii="Arial" w:hAnsi="Arial" w:cs="Arial"/>
          <w:noProof/>
        </w:rPr>
        <w:drawing>
          <wp:inline distT="0" distB="0" distL="0" distR="0">
            <wp:extent cx="6498683" cy="1690577"/>
            <wp:effectExtent l="19050" t="0" r="0" b="0"/>
            <wp:docPr id="8" name="Рисунок 4" descr="C:\Users\BJ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J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9222" cy="1690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16E" w:rsidRPr="00C3316E" w:rsidRDefault="00C3316E" w:rsidP="00BA58DF">
      <w:pPr>
        <w:rPr>
          <w:rFonts w:ascii="Arial" w:hAnsi="Arial" w:cs="Arial"/>
          <w:noProof/>
          <w:lang w:val="en-US"/>
        </w:rPr>
      </w:pPr>
    </w:p>
    <w:p w:rsidR="00C3316E" w:rsidRDefault="00BA58DF" w:rsidP="00BA58DF">
      <w:pPr>
        <w:rPr>
          <w:rFonts w:ascii="Arial" w:hAnsi="Arial" w:cs="Arial"/>
          <w:noProof/>
          <w:lang w:val="en-US"/>
        </w:rPr>
      </w:pPr>
      <w:r w:rsidRPr="00BA58DF">
        <w:rPr>
          <w:rFonts w:ascii="Arial" w:hAnsi="Arial" w:cs="Arial"/>
          <w:noProof/>
        </w:rPr>
        <w:t>Для наглядности построим граф заданного автомата</w:t>
      </w:r>
      <w:r w:rsidR="00A07CF4" w:rsidRPr="00A07CF4">
        <w:rPr>
          <w:rFonts w:ascii="Arial" w:hAnsi="Arial" w:cs="Arial"/>
          <w:noProof/>
        </w:rPr>
        <w:t xml:space="preserve"> и минимизированного:  </w:t>
      </w:r>
      <w:r w:rsidRPr="00BA58DF">
        <w:rPr>
          <w:rFonts w:ascii="Arial" w:hAnsi="Arial" w:cs="Arial"/>
          <w:noProof/>
        </w:rPr>
        <w:t xml:space="preserve">:  </w:t>
      </w:r>
    </w:p>
    <w:p w:rsidR="00A07CF4" w:rsidRDefault="00BA58DF" w:rsidP="00BA58DF">
      <w:pPr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797228" cy="2137145"/>
            <wp:effectExtent l="19050" t="0" r="0" b="0"/>
            <wp:docPr id="9" name="Рисунок 5" descr="C:\Users\BJ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J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691" cy="214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7CF4">
        <w:rPr>
          <w:rFonts w:ascii="Arial" w:hAnsi="Arial" w:cs="Arial"/>
          <w:noProof/>
        </w:rPr>
        <w:drawing>
          <wp:inline distT="0" distB="0" distL="0" distR="0">
            <wp:extent cx="3009565" cy="2339163"/>
            <wp:effectExtent l="19050" t="0" r="335" b="0"/>
            <wp:docPr id="10" name="Рисунок 6" descr="C:\Users\BJ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J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538" cy="2341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16E" w:rsidRDefault="00C3316E" w:rsidP="00BA58DF">
      <w:pPr>
        <w:rPr>
          <w:rFonts w:ascii="Arial" w:hAnsi="Arial" w:cs="Arial"/>
          <w:noProof/>
          <w:lang w:val="en-US"/>
        </w:rPr>
      </w:pPr>
    </w:p>
    <w:p w:rsidR="00A07CF4" w:rsidRDefault="00A07CF4" w:rsidP="00BA58DF">
      <w:pPr>
        <w:rPr>
          <w:rFonts w:ascii="Arial" w:hAnsi="Arial" w:cs="Arial"/>
          <w:noProof/>
          <w:lang w:val="en-US"/>
        </w:rPr>
      </w:pPr>
      <w:r w:rsidRPr="00A07CF4">
        <w:rPr>
          <w:rFonts w:ascii="Arial" w:hAnsi="Arial" w:cs="Arial"/>
          <w:noProof/>
        </w:rPr>
        <w:t xml:space="preserve">Так же можем сравнить реакцию обоих автоматов на входные сигналы: </w:t>
      </w:r>
    </w:p>
    <w:p w:rsidR="00C3316E" w:rsidRPr="00C3316E" w:rsidRDefault="00C3316E" w:rsidP="00BA58DF">
      <w:pPr>
        <w:rPr>
          <w:rFonts w:ascii="Arial" w:hAnsi="Arial" w:cs="Arial"/>
          <w:noProof/>
          <w:lang w:val="en-US"/>
        </w:rPr>
      </w:pPr>
    </w:p>
    <w:p w:rsidR="003C2327" w:rsidRPr="00A07CF4" w:rsidRDefault="00A07CF4" w:rsidP="00BA58DF">
      <w:pPr>
        <w:rPr>
          <w:rFonts w:ascii="Arial" w:hAnsi="Arial" w:cs="Arial"/>
          <w:noProof/>
        </w:rPr>
      </w:pPr>
      <w:r w:rsidRPr="00A07CF4">
        <w:rPr>
          <w:rFonts w:ascii="Arial" w:hAnsi="Arial" w:cs="Arial"/>
          <w:noProof/>
        </w:rPr>
        <w:t xml:space="preserve"> </w:t>
      </w:r>
      <w:r w:rsidRPr="00A07CF4">
        <w:rPr>
          <w:rFonts w:ascii="Arial" w:hAnsi="Arial" w:cs="Arial"/>
          <w:noProof/>
        </w:rPr>
        <w:drawing>
          <wp:inline distT="0" distB="0" distL="0" distR="0">
            <wp:extent cx="1963275" cy="1818167"/>
            <wp:effectExtent l="19050" t="0" r="0" b="0"/>
            <wp:docPr id="12" name="Рисунок 7" descr="C:\Users\BJ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J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083" cy="1819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CF4" w:rsidRPr="00A07CF4" w:rsidRDefault="00A07CF4" w:rsidP="00BA58DF">
      <w:pPr>
        <w:rPr>
          <w:rFonts w:ascii="Arial" w:hAnsi="Arial" w:cs="Arial"/>
          <w:noProof/>
        </w:rPr>
      </w:pPr>
    </w:p>
    <w:p w:rsidR="00A07CF4" w:rsidRPr="00A07CF4" w:rsidRDefault="00A07CF4" w:rsidP="00BA58DF">
      <w:pPr>
        <w:rPr>
          <w:rFonts w:ascii="Arial" w:hAnsi="Arial" w:cs="Arial"/>
          <w:noProof/>
        </w:rPr>
      </w:pPr>
    </w:p>
    <w:p w:rsidR="00A07CF4" w:rsidRPr="00A07CF4" w:rsidRDefault="00A07CF4" w:rsidP="00BA58DF">
      <w:pPr>
        <w:rPr>
          <w:rFonts w:ascii="Arial" w:hAnsi="Arial" w:cs="Arial"/>
          <w:noProof/>
        </w:rPr>
      </w:pPr>
    </w:p>
    <w:p w:rsidR="00A07CF4" w:rsidRPr="00A07CF4" w:rsidRDefault="00A07CF4" w:rsidP="00BA58DF">
      <w:pPr>
        <w:rPr>
          <w:rFonts w:ascii="Arial" w:hAnsi="Arial" w:cs="Arial"/>
        </w:rPr>
      </w:pPr>
      <w:r w:rsidRPr="00A07CF4">
        <w:rPr>
          <w:rFonts w:ascii="Arial" w:hAnsi="Arial" w:cs="Arial"/>
        </w:rPr>
        <w:t>Как видим, минимизированный автомат работает абсолютно аналогично.</w:t>
      </w:r>
    </w:p>
    <w:sectPr w:rsidR="00A07CF4" w:rsidRPr="00A07CF4" w:rsidSect="002A182A">
      <w:pgSz w:w="11906" w:h="16838"/>
      <w:pgMar w:top="142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A182A"/>
    <w:rsid w:val="002A182A"/>
    <w:rsid w:val="003C2327"/>
    <w:rsid w:val="00A07CF4"/>
    <w:rsid w:val="00BA58DF"/>
    <w:rsid w:val="00C33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8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8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408</Words>
  <Characters>2331</Characters>
  <Application>Microsoft Office Word</Application>
  <DocSecurity>0</DocSecurity>
  <Lines>19</Lines>
  <Paragraphs>5</Paragraphs>
  <ScaleCrop>false</ScaleCrop>
  <Company>Microsoft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5</cp:revision>
  <dcterms:created xsi:type="dcterms:W3CDTF">2012-06-14T14:05:00Z</dcterms:created>
  <dcterms:modified xsi:type="dcterms:W3CDTF">2012-06-14T14:12:00Z</dcterms:modified>
</cp:coreProperties>
</file>