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1E5" w:rsidRPr="002F71E5" w:rsidRDefault="002F71E5" w:rsidP="002F71E5">
      <w:pPr>
        <w:pStyle w:val="a3"/>
        <w:ind w:firstLine="0"/>
        <w:rPr>
          <w:rFonts w:ascii="Arial" w:hAnsi="Arial" w:cs="Arial"/>
          <w:sz w:val="24"/>
          <w:szCs w:val="24"/>
        </w:rPr>
      </w:pPr>
      <w:r w:rsidRPr="002F71E5">
        <w:rPr>
          <w:rFonts w:ascii="Arial" w:hAnsi="Arial" w:cs="Arial"/>
          <w:sz w:val="24"/>
          <w:szCs w:val="24"/>
        </w:rPr>
        <w:t>47 Постоянные  запоминающие устройс</w:t>
      </w:r>
      <w:r w:rsidRPr="002F71E5">
        <w:rPr>
          <w:rFonts w:ascii="Arial" w:hAnsi="Arial" w:cs="Arial"/>
          <w:sz w:val="24"/>
          <w:szCs w:val="24"/>
        </w:rPr>
        <w:t>т</w:t>
      </w:r>
      <w:r w:rsidRPr="002F71E5">
        <w:rPr>
          <w:rFonts w:ascii="Arial" w:hAnsi="Arial" w:cs="Arial"/>
          <w:sz w:val="24"/>
          <w:szCs w:val="24"/>
        </w:rPr>
        <w:t>в</w:t>
      </w:r>
      <w:bookmarkStart w:id="0" w:name="_GoBack"/>
      <w:bookmarkEnd w:id="0"/>
      <w:r w:rsidRPr="002F71E5">
        <w:rPr>
          <w:rFonts w:ascii="Arial" w:hAnsi="Arial" w:cs="Arial"/>
          <w:sz w:val="24"/>
          <w:szCs w:val="24"/>
        </w:rPr>
        <w:t>а (ПЗУ). Масочные ПЗУ.</w:t>
      </w:r>
    </w:p>
    <w:p w:rsidR="001A607F" w:rsidRDefault="008969D2" w:rsidP="002F71E5">
      <w:pPr>
        <w:pStyle w:val="a3"/>
        <w:ind w:firstLine="0"/>
        <w:rPr>
          <w:rFonts w:ascii="Arial" w:hAnsi="Arial" w:cs="Arial"/>
          <w:sz w:val="24"/>
          <w:szCs w:val="24"/>
        </w:rPr>
      </w:pPr>
      <w:r w:rsidRPr="008969D2">
        <w:rPr>
          <w:rFonts w:ascii="Arial" w:hAnsi="Arial" w:cs="Arial"/>
          <w:sz w:val="24"/>
          <w:szCs w:val="24"/>
        </w:rPr>
        <w:t xml:space="preserve">Программируемые постоянные запоминающие устройства (ППЗУ) делятся на однократно программируемые (например, биполярные ПЗУ с плавкими соединениями) и многократно электрически программируемые МОП ПЗУ. Это полевой транзистор с плавающим затвором и МДОП (металл-диэлектрик-оксид полупроводник) транзистор. Обычно в качестве диэлектрика используют нитрид кремния. Постоянные запоминающие устройства (ПЗУ) предназначены для хранения информации, например, таблиц, программ, каких-либо констант. Информация в ПЗУ хранится при отключенном источнике питания, т. е. ПЗУ являются энергонезависимыми микросхемами памяти и работают только в режиме многократного считывания </w:t>
      </w:r>
      <w:proofErr w:type="spellStart"/>
      <w:r w:rsidRPr="008969D2">
        <w:rPr>
          <w:rFonts w:ascii="Arial" w:hAnsi="Arial" w:cs="Arial"/>
          <w:sz w:val="24"/>
          <w:szCs w:val="24"/>
        </w:rPr>
        <w:t>информации</w:t>
      </w:r>
      <w:proofErr w:type="gramStart"/>
      <w:r w:rsidRPr="008969D2">
        <w:rPr>
          <w:rFonts w:ascii="Arial" w:hAnsi="Arial" w:cs="Arial"/>
          <w:sz w:val="24"/>
          <w:szCs w:val="24"/>
        </w:rPr>
        <w:t>.П</w:t>
      </w:r>
      <w:proofErr w:type="gramEnd"/>
      <w:r w:rsidRPr="008969D2">
        <w:rPr>
          <w:rFonts w:ascii="Arial" w:hAnsi="Arial" w:cs="Arial"/>
          <w:sz w:val="24"/>
          <w:szCs w:val="24"/>
        </w:rPr>
        <w:t>о</w:t>
      </w:r>
      <w:proofErr w:type="spellEnd"/>
      <w:r w:rsidRPr="008969D2">
        <w:rPr>
          <w:rFonts w:ascii="Arial" w:hAnsi="Arial" w:cs="Arial"/>
          <w:sz w:val="24"/>
          <w:szCs w:val="24"/>
        </w:rPr>
        <w:t xml:space="preserve"> способу занесения информации в ПЗУ (программирования) их делят на 3 группы. Однократно </w:t>
      </w:r>
      <w:proofErr w:type="gramStart"/>
      <w:r w:rsidRPr="008969D2">
        <w:rPr>
          <w:rFonts w:ascii="Arial" w:hAnsi="Arial" w:cs="Arial"/>
          <w:sz w:val="24"/>
          <w:szCs w:val="24"/>
        </w:rPr>
        <w:t>программируемые</w:t>
      </w:r>
      <w:proofErr w:type="gramEnd"/>
      <w:r w:rsidRPr="008969D2">
        <w:rPr>
          <w:rFonts w:ascii="Arial" w:hAnsi="Arial" w:cs="Arial"/>
          <w:sz w:val="24"/>
          <w:szCs w:val="24"/>
        </w:rPr>
        <w:t xml:space="preserve"> изготовителем, называемые масочными (заказными) или сокращенно ПЗУМ, а по </w:t>
      </w:r>
      <w:proofErr w:type="spellStart"/>
      <w:r w:rsidRPr="008969D2">
        <w:rPr>
          <w:rFonts w:ascii="Arial" w:hAnsi="Arial" w:cs="Arial"/>
          <w:sz w:val="24"/>
          <w:szCs w:val="24"/>
        </w:rPr>
        <w:t>буржуйски</w:t>
      </w:r>
      <w:proofErr w:type="spellEnd"/>
      <w:r w:rsidRPr="008969D2">
        <w:rPr>
          <w:rFonts w:ascii="Arial" w:hAnsi="Arial" w:cs="Arial"/>
          <w:sz w:val="24"/>
          <w:szCs w:val="24"/>
        </w:rPr>
        <w:t xml:space="preserve"> ROM. Однократно программируемые пользователем (обычно способом пережигания плавких перемычек на кристалле) или ППЗУ, а по </w:t>
      </w:r>
      <w:proofErr w:type="spellStart"/>
      <w:r w:rsidRPr="008969D2">
        <w:rPr>
          <w:rFonts w:ascii="Arial" w:hAnsi="Arial" w:cs="Arial"/>
          <w:sz w:val="24"/>
          <w:szCs w:val="24"/>
        </w:rPr>
        <w:t>буржуйски</w:t>
      </w:r>
      <w:proofErr w:type="spellEnd"/>
      <w:r w:rsidRPr="008969D2">
        <w:rPr>
          <w:rFonts w:ascii="Arial" w:hAnsi="Arial" w:cs="Arial"/>
          <w:sz w:val="24"/>
          <w:szCs w:val="24"/>
        </w:rPr>
        <w:t xml:space="preserve"> PROM. Многократно программируемые пользователем (</w:t>
      </w:r>
      <w:proofErr w:type="spellStart"/>
      <w:r w:rsidRPr="008969D2">
        <w:rPr>
          <w:rFonts w:ascii="Arial" w:hAnsi="Arial" w:cs="Arial"/>
          <w:sz w:val="24"/>
          <w:szCs w:val="24"/>
        </w:rPr>
        <w:t>репрограммируемые</w:t>
      </w:r>
      <w:proofErr w:type="spellEnd"/>
      <w:r w:rsidRPr="008969D2">
        <w:rPr>
          <w:rFonts w:ascii="Arial" w:hAnsi="Arial" w:cs="Arial"/>
          <w:sz w:val="24"/>
          <w:szCs w:val="24"/>
        </w:rPr>
        <w:t>) или РПЗУ. По-буржуйски EPROM. В однократно программируемых ПЗУ вместо элемента памяти, как в ОЗУ, ставится перемычка между шинами в виде пленочных проводников, диодов, транзисторов. Наличие перемычки соответствует лог. 1, ее отсутствие - лог. 0 или наоборот. Процесс программирования таких ПЗУ заключается в пережигании ненужных перемычек и поэтому в дальнейшем ПЗУ такого рода программировать нельзя.</w:t>
      </w:r>
    </w:p>
    <w:p w:rsidR="00552197" w:rsidRDefault="00552197" w:rsidP="00552197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Масочное ПЗУ</w:t>
      </w:r>
    </w:p>
    <w:p w:rsidR="00552197" w:rsidRPr="00552197" w:rsidRDefault="00552197" w:rsidP="00552197">
      <w:pPr>
        <w:pStyle w:val="a3"/>
        <w:rPr>
          <w:rFonts w:ascii="Arial" w:hAnsi="Arial" w:cs="Arial"/>
          <w:sz w:val="24"/>
          <w:szCs w:val="24"/>
        </w:rPr>
      </w:pPr>
      <w:r w:rsidRPr="00552197">
        <w:rPr>
          <w:rFonts w:ascii="Arial" w:hAnsi="Arial" w:cs="Arial"/>
          <w:sz w:val="24"/>
          <w:szCs w:val="24"/>
        </w:rPr>
        <w:t>Посмотрим на структуру масочного ПЗУ с матрицей 32х32 на биполярных транзисторах:</w:t>
      </w:r>
    </w:p>
    <w:p w:rsidR="00552197" w:rsidRPr="00552197" w:rsidRDefault="00552197" w:rsidP="00552197">
      <w:pPr>
        <w:pStyle w:val="a3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7C14555A" wp14:editId="331B526F">
            <wp:extent cx="3429000" cy="2009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197" w:rsidRDefault="00552197" w:rsidP="00552197">
      <w:pPr>
        <w:pStyle w:val="a3"/>
        <w:ind w:left="0" w:firstLine="0"/>
        <w:rPr>
          <w:rFonts w:ascii="Arial" w:hAnsi="Arial" w:cs="Arial"/>
          <w:sz w:val="24"/>
          <w:szCs w:val="24"/>
        </w:rPr>
      </w:pPr>
      <w:r w:rsidRPr="00552197">
        <w:rPr>
          <w:rFonts w:ascii="Arial" w:hAnsi="Arial" w:cs="Arial"/>
          <w:sz w:val="24"/>
          <w:szCs w:val="24"/>
        </w:rPr>
        <w:t xml:space="preserve">Рис. 1 - </w:t>
      </w:r>
      <w:r>
        <w:rPr>
          <w:rFonts w:ascii="Arial" w:hAnsi="Arial" w:cs="Arial"/>
          <w:sz w:val="24"/>
          <w:szCs w:val="24"/>
        </w:rPr>
        <w:t>Структура масочного ПЗУ (32х32)</w:t>
      </w:r>
    </w:p>
    <w:p w:rsidR="00552197" w:rsidRPr="008969D2" w:rsidRDefault="00552197" w:rsidP="00552197">
      <w:pPr>
        <w:pStyle w:val="a3"/>
        <w:rPr>
          <w:rFonts w:ascii="Arial" w:hAnsi="Arial" w:cs="Arial"/>
          <w:sz w:val="24"/>
          <w:szCs w:val="24"/>
        </w:rPr>
      </w:pPr>
      <w:r w:rsidRPr="00552197">
        <w:rPr>
          <w:rFonts w:ascii="Arial" w:hAnsi="Arial" w:cs="Arial"/>
          <w:sz w:val="24"/>
          <w:szCs w:val="24"/>
        </w:rPr>
        <w:t>Матрица состоит из 32-х транзисторов по числу строк (0-i-32), каждый из которых имеет 32 эмиттера по числу столбцов. Коллекторы всех транзисторов соединены с шиной питания (</w:t>
      </w:r>
      <w:proofErr w:type="spellStart"/>
      <w:r w:rsidRPr="00552197">
        <w:rPr>
          <w:rFonts w:ascii="Arial" w:hAnsi="Arial" w:cs="Arial"/>
          <w:sz w:val="24"/>
          <w:szCs w:val="24"/>
        </w:rPr>
        <w:t>Ucc</w:t>
      </w:r>
      <w:proofErr w:type="spellEnd"/>
      <w:r w:rsidRPr="00552197">
        <w:rPr>
          <w:rFonts w:ascii="Arial" w:hAnsi="Arial" w:cs="Arial"/>
          <w:sz w:val="24"/>
          <w:szCs w:val="24"/>
        </w:rPr>
        <w:t>). Базы транзисторов образуют строки матрицы. Эмиттеры либо имеют соединение с разрядной шиной (</w:t>
      </w:r>
      <w:proofErr w:type="spellStart"/>
      <w:r w:rsidRPr="00552197">
        <w:rPr>
          <w:rFonts w:ascii="Arial" w:hAnsi="Arial" w:cs="Arial"/>
          <w:sz w:val="24"/>
          <w:szCs w:val="24"/>
        </w:rPr>
        <w:t>цифиря</w:t>
      </w:r>
      <w:proofErr w:type="spellEnd"/>
      <w:r w:rsidRPr="00552197">
        <w:rPr>
          <w:rFonts w:ascii="Arial" w:hAnsi="Arial" w:cs="Arial"/>
          <w:sz w:val="24"/>
          <w:szCs w:val="24"/>
        </w:rPr>
        <w:t xml:space="preserve"> 1 и черный кружочек), либо не имеют (0 и пустой кружок). Разрядные шины разделены на 4 группы по 8 (4х8=32). Каждая из 4-х групп замыкается на селектор MS1-MS4, который под управлением сигналов с выходов дешифраторов столбцов (DCY) выбирает из 8-ми одну и коммутирует ее на выходы. Выходные усилители считывания </w:t>
      </w:r>
      <w:proofErr w:type="spellStart"/>
      <w:r w:rsidRPr="00552197">
        <w:rPr>
          <w:rFonts w:ascii="Arial" w:hAnsi="Arial" w:cs="Arial"/>
          <w:sz w:val="24"/>
          <w:szCs w:val="24"/>
        </w:rPr>
        <w:t>стробируются</w:t>
      </w:r>
      <w:proofErr w:type="spellEnd"/>
      <w:r w:rsidRPr="00552197">
        <w:rPr>
          <w:rFonts w:ascii="Arial" w:hAnsi="Arial" w:cs="Arial"/>
          <w:sz w:val="24"/>
          <w:szCs w:val="24"/>
        </w:rPr>
        <w:t xml:space="preserve"> сигналами CS1, CS2. Выборку 4-х разрядного слова осуществляется 8-ми разрядным кодом адреса. Выбранное слово поступает на выход при CS1=CS2=0. Поскольку схема соединений и пороговые напряжения транзисторов не зависят от режима работы микросхемы, она обладает свойством </w:t>
      </w:r>
      <w:proofErr w:type="spellStart"/>
      <w:r w:rsidRPr="00552197">
        <w:rPr>
          <w:rFonts w:ascii="Arial" w:hAnsi="Arial" w:cs="Arial"/>
          <w:sz w:val="24"/>
          <w:szCs w:val="24"/>
        </w:rPr>
        <w:t>энергонезависимости</w:t>
      </w:r>
      <w:proofErr w:type="spellEnd"/>
      <w:r w:rsidRPr="00552197">
        <w:rPr>
          <w:rFonts w:ascii="Arial" w:hAnsi="Arial" w:cs="Arial"/>
          <w:sz w:val="24"/>
          <w:szCs w:val="24"/>
        </w:rPr>
        <w:t>. Информация, находящаяся в ПЗУ называется прошивкой.</w:t>
      </w:r>
    </w:p>
    <w:sectPr w:rsidR="00552197" w:rsidRPr="008969D2" w:rsidSect="005521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9D2"/>
    <w:rsid w:val="002F71E5"/>
    <w:rsid w:val="003E59C9"/>
    <w:rsid w:val="00552197"/>
    <w:rsid w:val="006F5196"/>
    <w:rsid w:val="0089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69D2"/>
    <w:pPr>
      <w:spacing w:before="150" w:after="100" w:afterAutospacing="1" w:line="240" w:lineRule="auto"/>
      <w:ind w:left="225" w:right="120" w:firstLine="480"/>
      <w:jc w:val="both"/>
      <w:textAlignment w:val="top"/>
    </w:pPr>
    <w:rPr>
      <w:rFonts w:ascii="Verdana" w:eastAsia="Times New Roman" w:hAnsi="Verdana" w:cs="Times New Roman"/>
      <w:color w:val="20206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2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21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69D2"/>
    <w:pPr>
      <w:spacing w:before="150" w:after="100" w:afterAutospacing="1" w:line="240" w:lineRule="auto"/>
      <w:ind w:left="225" w:right="120" w:firstLine="480"/>
      <w:jc w:val="both"/>
      <w:textAlignment w:val="top"/>
    </w:pPr>
    <w:rPr>
      <w:rFonts w:ascii="Verdana" w:eastAsia="Times New Roman" w:hAnsi="Verdana" w:cs="Times New Roman"/>
      <w:color w:val="20206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2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21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3</cp:revision>
  <dcterms:created xsi:type="dcterms:W3CDTF">2012-06-15T11:18:00Z</dcterms:created>
  <dcterms:modified xsi:type="dcterms:W3CDTF">2012-06-15T11:41:00Z</dcterms:modified>
</cp:coreProperties>
</file>