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A7" w:rsidRPr="00733676" w:rsidRDefault="00D14D08" w:rsidP="00D14D08">
      <w:pPr>
        <w:jc w:val="center"/>
        <w:rPr>
          <w:rFonts w:ascii="Arial" w:hAnsi="Arial" w:cs="Arial"/>
          <w:sz w:val="24"/>
          <w:szCs w:val="24"/>
        </w:rPr>
      </w:pPr>
      <w:r w:rsidRPr="00D14D08">
        <w:rPr>
          <w:rFonts w:ascii="Arial" w:hAnsi="Arial" w:cs="Arial"/>
          <w:sz w:val="24"/>
          <w:szCs w:val="24"/>
        </w:rPr>
        <w:t>36. Табличное задание функционирования автоматов с памятью.</w:t>
      </w:r>
    </w:p>
    <w:p w:rsidR="00D14D08" w:rsidRPr="00D14D08" w:rsidRDefault="00D14D08" w:rsidP="00D14D0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D14D08">
        <w:rPr>
          <w:rFonts w:ascii="Arial" w:eastAsia="TimesNewRomanPSMT" w:hAnsi="Arial" w:cs="Arial"/>
          <w:sz w:val="24"/>
          <w:szCs w:val="24"/>
        </w:rPr>
        <w:t>Закон функционирования автомата может задаваться в виде уравнения, таблиц и графов.</w:t>
      </w:r>
    </w:p>
    <w:p w:rsidR="00D14D08" w:rsidRPr="00D14D08" w:rsidRDefault="00D14D08" w:rsidP="00D14D0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 xml:space="preserve">Под законом функционирования </w:t>
      </w:r>
      <w:r w:rsidRPr="00D14D08">
        <w:rPr>
          <w:rFonts w:ascii="Arial" w:eastAsia="TimesNewRomanPSMT" w:hAnsi="Arial" w:cs="Arial"/>
          <w:sz w:val="24"/>
          <w:szCs w:val="24"/>
        </w:rPr>
        <w:t xml:space="preserve">понимают совокупность правил, описывающих последующее переключение состояния автомата и последующий выходной символ в зависимости от последовавшего входного символа. В зависимости от способа определения значения выходного символа различают два типа автоматов: </w:t>
      </w:r>
      <w:proofErr w:type="gram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Мура</w:t>
      </w:r>
      <w:proofErr w:type="gramEnd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r w:rsidRPr="00D14D08">
        <w:rPr>
          <w:rFonts w:ascii="Arial" w:eastAsia="TimesNewRomanPSMT" w:hAnsi="Arial" w:cs="Arial"/>
          <w:sz w:val="24"/>
          <w:szCs w:val="24"/>
        </w:rPr>
        <w:t xml:space="preserve">и </w:t>
      </w:r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Мили</w:t>
      </w:r>
      <w:r w:rsidRPr="00D14D08">
        <w:rPr>
          <w:rFonts w:ascii="Arial" w:eastAsia="TimesNewRomanPSMT" w:hAnsi="Arial" w:cs="Arial"/>
          <w:sz w:val="24"/>
          <w:szCs w:val="24"/>
        </w:rPr>
        <w:t xml:space="preserve">. Автомат </w:t>
      </w:r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 xml:space="preserve">Мура </w:t>
      </w:r>
      <w:r w:rsidRPr="00D14D08">
        <w:rPr>
          <w:rFonts w:ascii="Arial" w:eastAsia="TimesNewRomanPSMT" w:hAnsi="Arial" w:cs="Arial"/>
          <w:sz w:val="24"/>
          <w:szCs w:val="24"/>
        </w:rPr>
        <w:t xml:space="preserve">- это такой автомат, в котором выходной символ </w:t>
      </w:r>
      <w:proofErr w:type="spell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w</w:t>
      </w:r>
      <w:proofErr w:type="spellEnd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(</w:t>
      </w:r>
      <w:proofErr w:type="spell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t</w:t>
      </w:r>
      <w:proofErr w:type="spellEnd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 xml:space="preserve">) </w:t>
      </w:r>
      <w:r w:rsidRPr="00D14D08">
        <w:rPr>
          <w:rFonts w:ascii="Arial" w:eastAsia="TimesNewRomanPSMT" w:hAnsi="Arial" w:cs="Arial"/>
          <w:sz w:val="24"/>
          <w:szCs w:val="24"/>
        </w:rPr>
        <w:t xml:space="preserve">явно не зависит от </w:t>
      </w:r>
      <w:proofErr w:type="gramStart"/>
      <w:r w:rsidRPr="00D14D08">
        <w:rPr>
          <w:rFonts w:ascii="Arial" w:eastAsia="TimesNewRomanPSMT" w:hAnsi="Arial" w:cs="Arial"/>
          <w:sz w:val="24"/>
          <w:szCs w:val="24"/>
        </w:rPr>
        <w:t>входного</w:t>
      </w:r>
      <w:proofErr w:type="gramEnd"/>
      <w:r w:rsidRPr="00D14D08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z</w:t>
      </w:r>
      <w:proofErr w:type="spellEnd"/>
      <w:r w:rsidRPr="00D14D08">
        <w:rPr>
          <w:rFonts w:ascii="Arial" w:eastAsia="TimesNewRomanPSMT" w:hAnsi="Arial" w:cs="Arial"/>
          <w:sz w:val="24"/>
          <w:szCs w:val="24"/>
        </w:rPr>
        <w:t>(</w:t>
      </w:r>
      <w:proofErr w:type="spell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t</w:t>
      </w:r>
      <w:proofErr w:type="spellEnd"/>
      <w:r w:rsidRPr="00D14D08">
        <w:rPr>
          <w:rFonts w:ascii="Arial" w:eastAsia="TimesNewRomanPSMT" w:hAnsi="Arial" w:cs="Arial"/>
          <w:sz w:val="24"/>
          <w:szCs w:val="24"/>
        </w:rPr>
        <w:t>), а определяется лишь внутренним состоянием</w:t>
      </w:r>
    </w:p>
    <w:p w:rsidR="00D14D08" w:rsidRPr="00D14D08" w:rsidRDefault="00D14D08" w:rsidP="00D14D0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D14D08">
        <w:rPr>
          <w:rFonts w:ascii="Arial" w:eastAsia="TimesNewRomanPSMT" w:hAnsi="Arial" w:cs="Arial"/>
          <w:sz w:val="24"/>
          <w:szCs w:val="24"/>
        </w:rPr>
        <w:t xml:space="preserve">автомата в момент времени </w:t>
      </w:r>
      <w:proofErr w:type="spell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t</w:t>
      </w:r>
      <w:proofErr w:type="spellEnd"/>
      <w:r w:rsidRPr="00D14D08">
        <w:rPr>
          <w:rFonts w:ascii="Arial" w:eastAsia="TimesNewRomanPSMT" w:hAnsi="Arial" w:cs="Arial"/>
          <w:sz w:val="24"/>
          <w:szCs w:val="24"/>
        </w:rPr>
        <w:t>.</w:t>
      </w:r>
    </w:p>
    <w:p w:rsidR="00D14D08" w:rsidRPr="00D14D08" w:rsidRDefault="00D14D08" w:rsidP="00D14D0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D14D08">
        <w:rPr>
          <w:rFonts w:ascii="Arial" w:eastAsia="TimesNewRomanPSMT" w:hAnsi="Arial" w:cs="Arial"/>
          <w:sz w:val="24"/>
          <w:szCs w:val="24"/>
        </w:rPr>
        <w:t xml:space="preserve">Автомат </w:t>
      </w:r>
      <w:proofErr w:type="gramStart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Мура</w:t>
      </w:r>
      <w:proofErr w:type="gramEnd"/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r w:rsidRPr="00D14D08">
        <w:rPr>
          <w:rFonts w:ascii="Arial" w:eastAsia="TimesNewRomanPSMT" w:hAnsi="Arial" w:cs="Arial"/>
          <w:sz w:val="24"/>
          <w:szCs w:val="24"/>
        </w:rPr>
        <w:t>описывается системой следующих уравнений:</w:t>
      </w:r>
    </w:p>
    <w:p w:rsidR="00D14D08" w:rsidRPr="00D14D08" w:rsidRDefault="00D14D08" w:rsidP="00D14D08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proofErr w:type="gramEnd"/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t+1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=</w:t>
      </w:r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δ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 xml:space="preserve">)) </w:t>
      </w:r>
      <w:r w:rsidRPr="00D14D08">
        <w:rPr>
          <w:rFonts w:ascii="Arial" w:eastAsia="TimesNewRomanPSMT" w:hAnsi="Arial" w:cs="Arial"/>
          <w:sz w:val="24"/>
          <w:szCs w:val="24"/>
        </w:rPr>
        <w:t>и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 xml:space="preserve"> 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=</w:t>
      </w:r>
      <w:r w:rsidRPr="00D14D08">
        <w:rPr>
          <w:rFonts w:ascii="Arial" w:eastAsia="TimesNewRomanPS-ItalicMT" w:hAnsi="Arial" w:cs="Arial"/>
          <w:i/>
          <w:iCs/>
          <w:sz w:val="24"/>
          <w:szCs w:val="24"/>
        </w:rPr>
        <w:t>λ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D14D08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D14D08">
        <w:rPr>
          <w:rFonts w:ascii="Arial" w:eastAsia="TimesNewRomanPSMT" w:hAnsi="Arial" w:cs="Arial"/>
          <w:sz w:val="24"/>
          <w:szCs w:val="24"/>
          <w:lang w:val="en-US"/>
        </w:rPr>
        <w:t>)).</w:t>
      </w:r>
    </w:p>
    <w:p w:rsidR="00733676" w:rsidRPr="00733676" w:rsidRDefault="00733676" w:rsidP="007336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ItalicMT" w:hAnsi="Arial" w:cs="Arial"/>
          <w:i/>
          <w:iCs/>
          <w:sz w:val="24"/>
          <w:szCs w:val="24"/>
        </w:rPr>
      </w:pP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Автомат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Мили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r w:rsidRPr="00733676">
        <w:rPr>
          <w:rFonts w:ascii="Arial" w:eastAsia="TimesNewRomanPSMT" w:hAnsi="Arial" w:cs="Arial"/>
          <w:sz w:val="24"/>
          <w:szCs w:val="24"/>
        </w:rPr>
        <w:t xml:space="preserve">-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это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такой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автомат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, в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котором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выходной символ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w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(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t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) </w:t>
      </w:r>
      <w:r w:rsidRPr="00733676">
        <w:rPr>
          <w:rFonts w:ascii="Arial" w:eastAsia="TimesNewRomanPSMT" w:hAnsi="Arial" w:cs="Arial"/>
          <w:sz w:val="24"/>
          <w:szCs w:val="24"/>
        </w:rPr>
        <w:t xml:space="preserve">зависит не только от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внутреннего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состояния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автомата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в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момент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времени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t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, </w:t>
      </w:r>
      <w:r w:rsidRPr="00733676">
        <w:rPr>
          <w:rFonts w:ascii="Arial" w:eastAsia="TimesNewRomanPSMT" w:hAnsi="Arial" w:cs="Arial"/>
          <w:sz w:val="24"/>
          <w:szCs w:val="24"/>
        </w:rPr>
        <w:t>но и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r w:rsidRPr="00733676">
        <w:rPr>
          <w:rFonts w:ascii="Arial" w:eastAsia="TimesNewRomanPSMT" w:hAnsi="Arial" w:cs="Arial"/>
          <w:sz w:val="24"/>
          <w:szCs w:val="24"/>
        </w:rPr>
        <w:t>от входного символа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.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Автомат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Мили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описывается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следующими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уравнениями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>:</w:t>
      </w:r>
    </w:p>
    <w:p w:rsidR="00733676" w:rsidRPr="00733676" w:rsidRDefault="00733676" w:rsidP="007336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val="en-US"/>
        </w:rPr>
      </w:pP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t+1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=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δ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, z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 xml:space="preserve">)) </w:t>
      </w:r>
      <w:r w:rsidRPr="00733676">
        <w:rPr>
          <w:rFonts w:ascii="Arial" w:eastAsia="TimesNewRomanPSMT" w:hAnsi="Arial" w:cs="Arial"/>
          <w:sz w:val="24"/>
          <w:szCs w:val="24"/>
        </w:rPr>
        <w:t>и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 xml:space="preserve"> 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=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λ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)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, z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(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t</w:t>
      </w:r>
      <w:r w:rsidRPr="00733676">
        <w:rPr>
          <w:rFonts w:ascii="Arial" w:eastAsia="TimesNewRomanPSMT" w:hAnsi="Arial" w:cs="Arial"/>
          <w:sz w:val="24"/>
          <w:szCs w:val="24"/>
          <w:lang w:val="en-US"/>
        </w:rPr>
        <w:t>)).</w:t>
      </w:r>
    </w:p>
    <w:p w:rsidR="00733676" w:rsidRPr="00733676" w:rsidRDefault="00733676" w:rsidP="007336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Табличное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задание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автомата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Мили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.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Для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этого используется две таблицы: переходов и выходов.</w:t>
      </w:r>
    </w:p>
    <w:p w:rsidR="00733676" w:rsidRPr="00733676" w:rsidRDefault="00733676" w:rsidP="00733676">
      <w:pPr>
        <w:jc w:val="both"/>
        <w:rPr>
          <w:rFonts w:ascii="Arial" w:eastAsia="TimesNewRomanPSMT" w:hAnsi="Arial" w:cs="Arial"/>
          <w:sz w:val="24"/>
          <w:szCs w:val="24"/>
        </w:rPr>
      </w:pP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Пусть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</w:t>
      </w:r>
      <w:proofErr w:type="spellStart"/>
      <w:r w:rsidRPr="00733676">
        <w:rPr>
          <w:rFonts w:ascii="Arial" w:eastAsia="TimesNewRomanPSMT" w:hAnsi="Arial" w:cs="Arial"/>
          <w:sz w:val="24"/>
          <w:szCs w:val="24"/>
        </w:rPr>
        <w:t>имеется</w:t>
      </w:r>
      <w:proofErr w:type="spellEnd"/>
      <w:r w:rsidRPr="00733676">
        <w:rPr>
          <w:rFonts w:ascii="Arial" w:eastAsia="TimesNewRomanPSMT" w:hAnsi="Arial" w:cs="Arial"/>
          <w:sz w:val="24"/>
          <w:szCs w:val="24"/>
        </w:rPr>
        <w:t xml:space="preserve"> автомат Мили, для которого:</w:t>
      </w:r>
    </w:p>
    <w:p w:rsidR="00733676" w:rsidRDefault="00733676" w:rsidP="00733676">
      <w:pPr>
        <w:jc w:val="both"/>
        <w:rPr>
          <w:rFonts w:ascii="Arial" w:eastAsia="TimesNewRomanPSMT" w:hAnsi="Arial" w:cs="Arial"/>
          <w:sz w:val="24"/>
          <w:szCs w:val="24"/>
          <w:lang w:val="en-US"/>
        </w:rPr>
      </w:pP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Z</w:t>
      </w:r>
      <w:proofErr w:type="gramStart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={</w:t>
      </w:r>
      <w:proofErr w:type="gramEnd"/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z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1,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z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2,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z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3}</w:t>
      </w:r>
      <w:r w:rsidRPr="00733676">
        <w:rPr>
          <w:rFonts w:ascii="Arial" w:eastAsia="TimesNewRomanPSMT" w:hAnsi="Arial" w:cs="Arial"/>
          <w:sz w:val="24"/>
          <w:szCs w:val="24"/>
        </w:rPr>
        <w:t xml:space="preserve">, 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={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1,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2,</w:t>
      </w:r>
      <w:proofErr w:type="spellStart"/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wW</w:t>
      </w:r>
      <w:proofErr w:type="spellEnd"/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3} </w:t>
      </w:r>
      <w:r w:rsidRPr="00733676">
        <w:rPr>
          <w:rFonts w:ascii="Arial" w:eastAsia="TimesNewRomanPSMT" w:hAnsi="Arial" w:cs="Arial"/>
          <w:sz w:val="24"/>
          <w:szCs w:val="24"/>
        </w:rPr>
        <w:t xml:space="preserve">и 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={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1,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2,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 xml:space="preserve">3, </w:t>
      </w:r>
      <w:r w:rsidRPr="00733676">
        <w:rPr>
          <w:rFonts w:ascii="Arial" w:eastAsia="TimesNewRomanPS-ItalicMT" w:hAnsi="Arial" w:cs="Arial"/>
          <w:i/>
          <w:iCs/>
          <w:sz w:val="24"/>
          <w:szCs w:val="24"/>
          <w:lang w:val="en-US"/>
        </w:rPr>
        <w:t>a</w:t>
      </w:r>
      <w:r w:rsidRPr="00733676">
        <w:rPr>
          <w:rFonts w:ascii="Arial" w:eastAsia="TimesNewRomanPS-ItalicMT" w:hAnsi="Arial" w:cs="Arial"/>
          <w:i/>
          <w:iCs/>
          <w:sz w:val="24"/>
          <w:szCs w:val="24"/>
        </w:rPr>
        <w:t>4}</w:t>
      </w:r>
      <w:r w:rsidRPr="00733676">
        <w:rPr>
          <w:rFonts w:ascii="Arial" w:eastAsia="TimesNewRomanPSMT" w:hAnsi="Arial" w:cs="Arial"/>
          <w:sz w:val="24"/>
          <w:szCs w:val="24"/>
        </w:rPr>
        <w:t>.Тогда таблицы переходов и выходов будет выглядеть следующим образом:</w:t>
      </w:r>
    </w:p>
    <w:p w:rsidR="00733676" w:rsidRDefault="00733676" w:rsidP="00733676">
      <w:pPr>
        <w:jc w:val="both"/>
        <w:rPr>
          <w:rFonts w:ascii="Arial" w:eastAsia="TimesNewRomanPSMT" w:hAnsi="Arial" w:cs="Arial"/>
          <w:sz w:val="24"/>
          <w:szCs w:val="24"/>
          <w:lang w:val="en-US"/>
        </w:rPr>
      </w:pPr>
      <w:r>
        <w:rPr>
          <w:rFonts w:ascii="Arial" w:eastAsia="TimesNewRomanPSMT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381875" cy="8391525"/>
            <wp:effectExtent l="19050" t="0" r="9525" b="0"/>
            <wp:docPr id="1" name="Рисунок 0" descr="00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9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8390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676" w:rsidRPr="00733676" w:rsidRDefault="00733676" w:rsidP="00733676">
      <w:pPr>
        <w:jc w:val="both"/>
        <w:rPr>
          <w:rFonts w:ascii="Arial" w:eastAsia="TimesNewRomanPSMT" w:hAnsi="Arial" w:cs="Arial"/>
          <w:sz w:val="24"/>
          <w:szCs w:val="24"/>
          <w:lang w:val="en-US"/>
        </w:rPr>
      </w:pPr>
      <w:r>
        <w:rPr>
          <w:rFonts w:ascii="Arial" w:eastAsia="TimesNewRomanPSMT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381240" cy="1755775"/>
            <wp:effectExtent l="19050" t="0" r="0" b="0"/>
            <wp:docPr id="2" name="Рисунок 1" descr="00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0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3676" w:rsidRPr="00733676" w:rsidSect="00733676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D08"/>
    <w:rsid w:val="005E483B"/>
    <w:rsid w:val="00733676"/>
    <w:rsid w:val="00D14D08"/>
    <w:rsid w:val="00E4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6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7EF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1029</Characters>
  <Application>Microsoft Office Word</Application>
  <DocSecurity>0</DocSecurity>
  <Lines>8</Lines>
  <Paragraphs>2</Paragraphs>
  <ScaleCrop>false</ScaleCrop>
  <Company>Grizli777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2012-06-13T11:08:00Z</dcterms:created>
  <dcterms:modified xsi:type="dcterms:W3CDTF">2012-06-14T13:27:00Z</dcterms:modified>
</cp:coreProperties>
</file>