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D1" w:rsidRPr="004730BA" w:rsidRDefault="004730BA" w:rsidP="004730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-33699</wp:posOffset>
            </wp:positionH>
            <wp:positionV relativeFrom="paragraph">
              <wp:posOffset>244962</wp:posOffset>
            </wp:positionV>
            <wp:extent cx="7190910" cy="3795824"/>
            <wp:effectExtent l="1905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986" cy="3795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30BA">
        <w:rPr>
          <w:rFonts w:ascii="Arial" w:hAnsi="Arial" w:cs="Arial"/>
          <w:b/>
          <w:sz w:val="24"/>
          <w:szCs w:val="24"/>
        </w:rPr>
        <w:t>24. Деление двоичных чисел в форме с фиксированной запятой.</w:t>
      </w: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</w:rPr>
      </w:pP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</w:rPr>
      </w:pP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</w:rPr>
      </w:pP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</w:rPr>
      </w:pP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98425</wp:posOffset>
            </wp:positionV>
            <wp:extent cx="4063365" cy="2275205"/>
            <wp:effectExtent l="1905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p w:rsidR="004730BA" w:rsidRDefault="007C010A" w:rsidP="004730BA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-325</wp:posOffset>
            </wp:positionV>
            <wp:extent cx="5095211" cy="3795823"/>
            <wp:effectExtent l="1905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211" cy="3795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0BA" w:rsidRPr="004730BA" w:rsidRDefault="004730BA" w:rsidP="004730BA">
      <w:pPr>
        <w:rPr>
          <w:rFonts w:ascii="Arial" w:hAnsi="Arial" w:cs="Arial"/>
          <w:b/>
          <w:sz w:val="24"/>
          <w:szCs w:val="24"/>
          <w:lang w:val="en-US"/>
        </w:rPr>
      </w:pPr>
    </w:p>
    <w:sectPr w:rsidR="004730BA" w:rsidRPr="004730BA" w:rsidSect="008513CF">
      <w:pgSz w:w="11906" w:h="16838"/>
      <w:pgMar w:top="284" w:right="707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4B1D"/>
    <w:rsid w:val="00414B1D"/>
    <w:rsid w:val="004730BA"/>
    <w:rsid w:val="007B148F"/>
    <w:rsid w:val="007C010A"/>
    <w:rsid w:val="008513CF"/>
    <w:rsid w:val="00954CC2"/>
    <w:rsid w:val="00D1711C"/>
    <w:rsid w:val="00DD354B"/>
    <w:rsid w:val="00E2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2012-06-13T10:59:00Z</dcterms:created>
  <dcterms:modified xsi:type="dcterms:W3CDTF">2012-06-13T10:59:00Z</dcterms:modified>
</cp:coreProperties>
</file>