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2F1B" w:rsidRDefault="00562F1B" w:rsidP="00562F1B">
      <w:pPr>
        <w:pStyle w:val="Standard"/>
        <w:spacing w:line="216" w:lineRule="auto"/>
        <w:jc w:val="center"/>
        <w:rPr>
          <w:color w:val="000000"/>
          <w:sz w:val="30"/>
          <w:szCs w:val="30"/>
        </w:rPr>
      </w:pPr>
      <w:r>
        <w:rPr>
          <w:color w:val="000000"/>
          <w:sz w:val="30"/>
          <w:szCs w:val="30"/>
        </w:rPr>
        <w:t>1.1. Техническая подготовка:</w:t>
      </w:r>
    </w:p>
    <w:p w:rsidR="00562F1B" w:rsidRDefault="00562F1B" w:rsidP="00562F1B">
      <w:pPr>
        <w:pStyle w:val="Standard"/>
        <w:numPr>
          <w:ilvl w:val="0"/>
          <w:numId w:val="3"/>
        </w:numPr>
        <w:spacing w:line="216" w:lineRule="auto"/>
        <w:ind w:firstLine="900"/>
        <w:jc w:val="both"/>
        <w:rPr>
          <w:color w:val="000000"/>
          <w:sz w:val="30"/>
          <w:szCs w:val="30"/>
        </w:rPr>
      </w:pPr>
      <w:r>
        <w:rPr>
          <w:color w:val="000000"/>
          <w:sz w:val="30"/>
          <w:szCs w:val="30"/>
        </w:rPr>
        <w:t>Физические явления, положенные в основу радиолокации.</w:t>
      </w:r>
    </w:p>
    <w:p w:rsidR="00562F1B" w:rsidRDefault="00562F1B" w:rsidP="00562F1B">
      <w:pPr>
        <w:pStyle w:val="Text"/>
        <w:jc w:val="both"/>
        <w:rPr>
          <w:rFonts w:ascii="Times New Roman" w:eastAsia="MS Mincho" w:hAnsi="Times New Roman" w:cs="Times New Roman"/>
        </w:rPr>
      </w:pPr>
    </w:p>
    <w:p w:rsidR="00562F1B" w:rsidRDefault="00562F1B" w:rsidP="00562F1B">
      <w:pPr>
        <w:pStyle w:val="Standard"/>
        <w:shd w:val="clear" w:color="auto" w:fill="FFFFFF"/>
        <w:ind w:firstLine="720"/>
        <w:jc w:val="both"/>
        <w:rPr>
          <w:color w:val="000000"/>
          <w:sz w:val="28"/>
          <w:szCs w:val="28"/>
        </w:rPr>
      </w:pPr>
      <w:r>
        <w:rPr>
          <w:b/>
          <w:color w:val="000000"/>
          <w:sz w:val="28"/>
          <w:szCs w:val="28"/>
        </w:rPr>
        <w:t>Радиолокацией</w:t>
      </w:r>
      <w:r>
        <w:rPr>
          <w:color w:val="000000"/>
          <w:sz w:val="28"/>
          <w:szCs w:val="28"/>
        </w:rPr>
        <w:t xml:space="preserve"> </w:t>
      </w:r>
      <w:r>
        <w:rPr>
          <w:i/>
          <w:color w:val="000000"/>
          <w:sz w:val="28"/>
          <w:szCs w:val="28"/>
        </w:rPr>
        <w:t>называется область радиотехники, использующая явления отражения и излучения электромагнитных волн различными объектами для обнаружения этих объектов, определения их пространственного положения (измерения координат) и выявления некоторых физических характеристик.</w:t>
      </w:r>
    </w:p>
    <w:p w:rsidR="00562F1B" w:rsidRDefault="00562F1B" w:rsidP="00562F1B">
      <w:pPr>
        <w:pStyle w:val="Standard"/>
        <w:shd w:val="clear" w:color="auto" w:fill="FFFFFF"/>
        <w:ind w:firstLine="720"/>
        <w:jc w:val="both"/>
        <w:rPr>
          <w:color w:val="000000"/>
          <w:sz w:val="28"/>
          <w:szCs w:val="28"/>
        </w:rPr>
      </w:pPr>
      <w:r>
        <w:rPr>
          <w:color w:val="000000"/>
          <w:sz w:val="28"/>
          <w:szCs w:val="28"/>
        </w:rPr>
        <w:t>Радиотехническое, устройство, предназначенное для обнаружения и определения местоположения объектов в пространстве путем использования явления отражения электромагнитных волн от указанных объектов, называется радиолокационной станцией (РЛС).</w:t>
      </w:r>
    </w:p>
    <w:p w:rsidR="00562F1B" w:rsidRDefault="00562F1B" w:rsidP="00562F1B">
      <w:pPr>
        <w:pStyle w:val="Standard"/>
        <w:shd w:val="clear" w:color="auto" w:fill="FFFFFF"/>
        <w:ind w:firstLine="720"/>
        <w:jc w:val="both"/>
        <w:rPr>
          <w:color w:val="000000"/>
          <w:sz w:val="28"/>
          <w:szCs w:val="28"/>
        </w:rPr>
      </w:pPr>
      <w:r>
        <w:rPr>
          <w:color w:val="000000"/>
          <w:sz w:val="28"/>
          <w:szCs w:val="28"/>
        </w:rPr>
        <w:t>Задачи, решаемые радиолокационными станциями, многообразны и достаточно сложны. Существует большое число различных типов РЛС. Основными из них являются следующие; станции обнаружения целей; наземные и корабельные станции управления и наведения истребительной авиации; станции управления беспилотными летательными аппаратами; станции перехвата, устанавливаемые на самолетах-истребителях; радиовысотомеры, служащие для определения высоты полета цели.</w:t>
      </w:r>
    </w:p>
    <w:p w:rsidR="00562F1B" w:rsidRDefault="00562F1B" w:rsidP="00562F1B">
      <w:pPr>
        <w:pStyle w:val="Standard"/>
        <w:shd w:val="clear" w:color="auto" w:fill="FFFFFF"/>
        <w:ind w:firstLine="720"/>
        <w:jc w:val="both"/>
        <w:rPr>
          <w:color w:val="000000"/>
          <w:sz w:val="28"/>
          <w:szCs w:val="28"/>
        </w:rPr>
      </w:pPr>
      <w:r>
        <w:rPr>
          <w:color w:val="000000"/>
          <w:sz w:val="28"/>
          <w:szCs w:val="28"/>
        </w:rPr>
        <w:t>Перечисленные РЛС выполняют основную задачу радиолокации - определение координат объектов. Так, РЛС обнаружения ведут круговой обзор пространства и измеряют две координаты — дальность и азимут (или три координаты дальность, азимут и высоту полета воздушного объекта). Основное требование к данным РЛС - большая дальность действия, которая достигается за счет применения антенн больших размеров, передатчиков с высокой энергией зондирующих сигналов и высокочувствительных приемников.</w:t>
      </w:r>
    </w:p>
    <w:p w:rsidR="00562F1B" w:rsidRDefault="00562F1B" w:rsidP="00562F1B">
      <w:pPr>
        <w:pStyle w:val="Standard"/>
        <w:shd w:val="clear" w:color="auto" w:fill="FFFFFF"/>
        <w:ind w:firstLine="720"/>
        <w:jc w:val="both"/>
        <w:rPr>
          <w:color w:val="000000"/>
          <w:sz w:val="28"/>
          <w:szCs w:val="28"/>
        </w:rPr>
      </w:pPr>
      <w:r>
        <w:rPr>
          <w:color w:val="000000"/>
          <w:sz w:val="28"/>
          <w:szCs w:val="28"/>
        </w:rPr>
        <w:t>РЛС управления и наведения истребительной авиации служат для обнаружения самолетов (с использованием предварительных данных РЛС дальнего обнаружения) и для наведения на воздушные цели своих самолетов-перехватчиков. Для решения этих задач указанные станции должны измерять три текущие координаты цели: дальность, азимут, угол места, высоту.</w:t>
      </w:r>
    </w:p>
    <w:p w:rsidR="00562F1B" w:rsidRDefault="00562F1B" w:rsidP="00562F1B">
      <w:pPr>
        <w:pStyle w:val="Standard"/>
        <w:shd w:val="clear" w:color="auto" w:fill="FFFFFF"/>
        <w:ind w:firstLine="720"/>
        <w:jc w:val="both"/>
        <w:rPr>
          <w:color w:val="000000"/>
          <w:sz w:val="28"/>
          <w:szCs w:val="28"/>
        </w:rPr>
      </w:pPr>
      <w:r>
        <w:rPr>
          <w:color w:val="000000"/>
          <w:sz w:val="28"/>
          <w:szCs w:val="28"/>
        </w:rPr>
        <w:t>Основными требованиями к РЛС управления и наведения истребительной авиации являются значительная дальность действия и точность измерения координат.</w:t>
      </w:r>
    </w:p>
    <w:p w:rsidR="00562F1B" w:rsidRDefault="00562F1B" w:rsidP="00562F1B">
      <w:pPr>
        <w:pStyle w:val="Standard"/>
        <w:shd w:val="clear" w:color="auto" w:fill="FFFFFF"/>
        <w:ind w:firstLine="720"/>
        <w:jc w:val="both"/>
        <w:rPr>
          <w:color w:val="000000"/>
          <w:sz w:val="28"/>
          <w:szCs w:val="28"/>
        </w:rPr>
      </w:pPr>
      <w:r>
        <w:rPr>
          <w:color w:val="000000"/>
          <w:sz w:val="28"/>
          <w:szCs w:val="28"/>
        </w:rPr>
        <w:t>РЛС перехвата устанавливаются на борту самолета перехватчика, служат для точного и быстрого определения координат объекта поражения и открытия по нему прицельного огня.</w:t>
      </w:r>
    </w:p>
    <w:p w:rsidR="00562F1B" w:rsidRDefault="00562F1B" w:rsidP="00562F1B">
      <w:pPr>
        <w:pStyle w:val="Standard"/>
        <w:ind w:firstLine="720"/>
        <w:jc w:val="both"/>
        <w:rPr>
          <w:sz w:val="28"/>
          <w:szCs w:val="28"/>
        </w:rPr>
      </w:pPr>
      <w:r>
        <w:rPr>
          <w:sz w:val="28"/>
          <w:szCs w:val="28"/>
        </w:rPr>
        <w:t>Обнаружение целей и определение их координат (рис. 1) проводится радиолокационными станциями (РЛС), Координаты цели (азимут, дальность, угол места) измеряются относительно точки стояния станции.</w:t>
      </w:r>
    </w:p>
    <w:p w:rsidR="00562F1B" w:rsidRDefault="00562F1B" w:rsidP="00562F1B">
      <w:pPr>
        <w:pStyle w:val="Standard"/>
        <w:ind w:firstLine="720"/>
        <w:jc w:val="both"/>
      </w:pPr>
      <w:r>
        <w:rPr>
          <w:b/>
          <w:sz w:val="28"/>
          <w:szCs w:val="28"/>
        </w:rPr>
        <w:t>Наклонной дальностью</w:t>
      </w:r>
      <w:r>
        <w:rPr>
          <w:sz w:val="28"/>
          <w:szCs w:val="28"/>
        </w:rPr>
        <w:t xml:space="preserve"> (</w:t>
      </w:r>
      <w:proofErr w:type="spellStart"/>
      <w:proofErr w:type="gramStart"/>
      <m:oMath>
        <m:r>
          <m:rPr>
            <m:nor/>
          </m:rPr>
          <m:t>D</m:t>
        </m:r>
        <w:proofErr w:type="gramEnd"/>
        <m:r>
          <m:rPr>
            <m:nor/>
          </m:rPr>
          <m:t>н</m:t>
        </m:r>
      </m:oMath>
      <w:proofErr w:type="spellEnd"/>
      <w:r>
        <w:rPr>
          <w:sz w:val="28"/>
          <w:szCs w:val="28"/>
        </w:rPr>
        <w:t>) называется кратчайшее расстояние от станции до цели. Расстояние между РЛС и проекцией цели на горизонтальную плоскость, в которой лежит, РЛС, называется горизонтальной дальностью до цели.</w:t>
      </w:r>
    </w:p>
    <w:p w:rsidR="00562F1B" w:rsidRDefault="00562F1B" w:rsidP="00562F1B">
      <w:pPr>
        <w:pStyle w:val="Standard"/>
        <w:ind w:firstLine="720"/>
        <w:jc w:val="both"/>
        <w:rPr>
          <w:sz w:val="28"/>
          <w:szCs w:val="28"/>
        </w:rPr>
      </w:pPr>
      <w:r>
        <w:rPr>
          <w:b/>
          <w:sz w:val="28"/>
          <w:szCs w:val="28"/>
        </w:rPr>
        <w:t>Азимут цели</w:t>
      </w:r>
      <w:r>
        <w:rPr>
          <w:sz w:val="28"/>
          <w:szCs w:val="28"/>
        </w:rPr>
        <w:t xml:space="preserve"> — это угол</w:t>
      </w:r>
      <w:proofErr w:type="gramStart"/>
      <w:r>
        <w:rPr>
          <w:sz w:val="28"/>
          <w:szCs w:val="28"/>
        </w:rPr>
        <w:t xml:space="preserve"> (</w:t>
      </w:r>
      <m:oMath>
        <m:r>
          <w:rPr>
            <w:rFonts w:ascii="Cambria Math" w:hAnsi="Cambria Math"/>
          </w:rPr>
          <m:t>β</m:t>
        </m:r>
      </m:oMath>
      <w:r>
        <w:rPr>
          <w:sz w:val="28"/>
          <w:szCs w:val="28"/>
        </w:rPr>
        <w:t xml:space="preserve">), </w:t>
      </w:r>
      <w:proofErr w:type="gramEnd"/>
      <w:r>
        <w:rPr>
          <w:sz w:val="28"/>
          <w:szCs w:val="28"/>
        </w:rPr>
        <w:t xml:space="preserve">измеренный и точке стояния РЛС между </w:t>
      </w:r>
      <w:r>
        <w:rPr>
          <w:sz w:val="28"/>
          <w:szCs w:val="28"/>
        </w:rPr>
        <w:lastRenderedPageBreak/>
        <w:t>направлением на север и проекцией наклонной дальности на горизонтальную плоскость, считываемой по часовой стрелке.</w:t>
      </w:r>
    </w:p>
    <w:p w:rsidR="00562F1B" w:rsidRDefault="00562F1B" w:rsidP="00562F1B">
      <w:pPr>
        <w:pStyle w:val="Standard"/>
        <w:ind w:firstLine="720"/>
        <w:jc w:val="both"/>
      </w:pPr>
      <w:r>
        <w:rPr>
          <w:b/>
          <w:sz w:val="28"/>
          <w:szCs w:val="28"/>
        </w:rPr>
        <w:t xml:space="preserve">Угол </w:t>
      </w:r>
      <m:oMath>
        <m:r>
          <w:rPr>
            <w:rFonts w:ascii="Cambria Math" w:hAnsi="Cambria Math"/>
          </w:rPr>
          <m:t>ε</m:t>
        </m:r>
      </m:oMath>
      <w:r>
        <w:rPr>
          <w:sz w:val="28"/>
          <w:szCs w:val="28"/>
        </w:rPr>
        <w:t>, заключенный между линией наклонной дальности и ее проекцией на горизонтальную плоскость, называется углом места.</w:t>
      </w:r>
    </w:p>
    <w:p w:rsidR="00562F1B" w:rsidRDefault="00562F1B" w:rsidP="00562F1B">
      <w:pPr>
        <w:pStyle w:val="Standard"/>
        <w:ind w:firstLine="720"/>
        <w:jc w:val="both"/>
      </w:pPr>
      <w:r>
        <w:rPr>
          <w:sz w:val="28"/>
          <w:szCs w:val="28"/>
        </w:rPr>
        <w:t>Зная угол места</w:t>
      </w:r>
      <w:proofErr w:type="gramStart"/>
      <w:r>
        <w:rPr>
          <w:sz w:val="28"/>
          <w:szCs w:val="28"/>
        </w:rPr>
        <w:t xml:space="preserve"> (</w:t>
      </w:r>
      <m:oMath>
        <m:r>
          <w:rPr>
            <w:rFonts w:ascii="Cambria Math" w:hAnsi="Cambria Math"/>
          </w:rPr>
          <m:t>ε</m:t>
        </m:r>
      </m:oMath>
      <w:r>
        <w:rPr>
          <w:sz w:val="28"/>
          <w:szCs w:val="28"/>
        </w:rPr>
        <w:t xml:space="preserve">) </w:t>
      </w:r>
      <w:proofErr w:type="gramEnd"/>
      <w:r>
        <w:rPr>
          <w:sz w:val="28"/>
          <w:szCs w:val="28"/>
        </w:rPr>
        <w:t>и наклонную дальность до цели, можно определить высоту цели:</w:t>
      </w:r>
    </w:p>
    <w:p w:rsidR="00562F1B" w:rsidRDefault="00562F1B" w:rsidP="00562F1B">
      <w:pPr>
        <w:pStyle w:val="Standard"/>
        <w:jc w:val="center"/>
        <w:rPr>
          <w:sz w:val="28"/>
          <w:szCs w:val="28"/>
          <w:lang w:val="en-US"/>
        </w:rPr>
      </w:pPr>
      <m:oMathPara>
        <m:oMathParaPr>
          <m:jc m:val="center"/>
        </m:oMathParaPr>
        <m:oMath>
          <m:r>
            <w:rPr>
              <w:rFonts w:ascii="Cambria Math" w:hAnsi="Cambria Math"/>
            </w:rPr>
            <m:t>Н</m:t>
          </m:r>
          <m:r>
            <w:rPr>
              <w:rFonts w:ascii="Cambria Math" w:hAnsi="Cambria Math"/>
              <w:lang w:val="en-US"/>
            </w:rPr>
            <m:t>=</m:t>
          </m:r>
          <m:r>
            <m:rPr>
              <m:nor/>
            </m:rPr>
            <w:rPr>
              <w:lang w:val="en-US"/>
            </w:rPr>
            <m:t>D</m:t>
          </m:r>
          <m:r>
            <m:rPr>
              <m:nor/>
            </m:rPr>
            <m:t>н</m:t>
          </m:r>
          <m:r>
            <w:rPr>
              <w:rFonts w:ascii="Cambria Math" w:hAnsi="Cambria Math"/>
              <w:lang w:val="en-US"/>
            </w:rPr>
            <m:t>*</m:t>
          </m:r>
          <m:r>
            <m:rPr>
              <m:nor/>
            </m:rPr>
            <w:rPr>
              <w:lang w:val="en-US"/>
            </w:rPr>
            <m:t>sin</m:t>
          </m:r>
          <m:r>
            <w:rPr>
              <w:rFonts w:ascii="Cambria Math" w:hAnsi="Cambria Math"/>
            </w:rPr>
            <m:t>ε</m:t>
          </m:r>
          <m:r>
            <w:rPr>
              <w:rFonts w:ascii="Cambria Math" w:hAnsi="Cambria Math"/>
              <w:lang w:val="en-US"/>
            </w:rPr>
            <m:t>+</m:t>
          </m:r>
          <m:f>
            <m:fPr>
              <m:ctrlPr>
                <w:rPr>
                  <w:rFonts w:ascii="Cambria Math" w:hAnsi="Cambria Math"/>
                </w:rPr>
              </m:ctrlPr>
            </m:fPr>
            <m:num>
              <m:sSup>
                <m:sSupPr>
                  <m:ctrlPr>
                    <w:rPr>
                      <w:rFonts w:ascii="Cambria Math" w:hAnsi="Cambria Math"/>
                    </w:rPr>
                  </m:ctrlPr>
                </m:sSupPr>
                <m:e>
                  <m:r>
                    <m:rPr>
                      <m:nor/>
                    </m:rPr>
                    <w:rPr>
                      <w:lang w:val="en-US"/>
                    </w:rPr>
                    <m:t>D</m:t>
                  </m:r>
                  <w:proofErr w:type="spellStart"/>
                  <m:r>
                    <m:rPr>
                      <m:nor/>
                    </m:rPr>
                    <m:t>н</m:t>
                  </m:r>
                  <w:proofErr w:type="spellEnd"/>
                </m:e>
                <m:sup>
                  <m:r>
                    <w:rPr>
                      <w:rFonts w:ascii="Cambria Math" w:hAnsi="Cambria Math"/>
                      <w:lang w:val="en-US"/>
                    </w:rPr>
                    <m:t>2</m:t>
                  </m:r>
                </m:sup>
              </m:sSup>
            </m:num>
            <m:den>
              <m:r>
                <w:rPr>
                  <w:rFonts w:ascii="Cambria Math" w:hAnsi="Cambria Math"/>
                  <w:lang w:val="en-US"/>
                </w:rPr>
                <m:t>2</m:t>
              </m:r>
              <m:r>
                <m:rPr>
                  <m:nor/>
                </m:rPr>
                <w:rPr>
                  <w:lang w:val="en-US"/>
                </w:rPr>
                <m:t>R</m:t>
              </m:r>
              <m:r>
                <m:rPr>
                  <m:nor/>
                </m:rPr>
                <m:t>з</m:t>
              </m:r>
            </m:den>
          </m:f>
        </m:oMath>
      </m:oMathPara>
    </w:p>
    <w:p w:rsidR="00562F1B" w:rsidRDefault="00562F1B" w:rsidP="00562F1B">
      <w:pPr>
        <w:pStyle w:val="Standard"/>
        <w:jc w:val="both"/>
        <w:rPr>
          <w:sz w:val="28"/>
          <w:szCs w:val="28"/>
          <w:lang w:val="en-US"/>
        </w:rPr>
      </w:pPr>
    </w:p>
    <w:p w:rsidR="00562F1B" w:rsidRDefault="00562F1B" w:rsidP="00562F1B">
      <w:pPr>
        <w:pStyle w:val="Standard"/>
        <w:jc w:val="both"/>
      </w:pPr>
      <w:r>
        <w:rPr>
          <w:sz w:val="28"/>
          <w:szCs w:val="28"/>
        </w:rPr>
        <w:t xml:space="preserve">где </w:t>
      </w:r>
      <w:proofErr w:type="spellStart"/>
      <m:oMath>
        <m:r>
          <m:rPr>
            <m:nor/>
          </m:rPr>
          <m:t>R</m:t>
        </m:r>
        <w:proofErr w:type="gramStart"/>
        <m:r>
          <m:rPr>
            <m:nor/>
          </m:rPr>
          <m:t>з</m:t>
        </m:r>
      </m:oMath>
      <w:proofErr w:type="spellEnd"/>
      <w:r>
        <w:rPr>
          <w:sz w:val="28"/>
          <w:szCs w:val="28"/>
        </w:rPr>
        <w:t>-</w:t>
      </w:r>
      <w:proofErr w:type="gramEnd"/>
      <w:r>
        <w:rPr>
          <w:sz w:val="28"/>
          <w:szCs w:val="28"/>
        </w:rPr>
        <w:t xml:space="preserve"> радиус земного шара (6370 км).</w:t>
      </w:r>
    </w:p>
    <w:p w:rsidR="00562F1B" w:rsidRDefault="00562F1B" w:rsidP="00562F1B">
      <w:pPr>
        <w:pStyle w:val="Standard"/>
        <w:ind w:firstLine="708"/>
        <w:jc w:val="both"/>
      </w:pPr>
      <m:oMath>
        <m:f>
          <m:fPr>
            <m:ctrlPr>
              <w:rPr>
                <w:rFonts w:ascii="Cambria Math" w:hAnsi="Cambria Math"/>
              </w:rPr>
            </m:ctrlPr>
          </m:fPr>
          <m:num>
            <m:sSup>
              <m:sSupPr>
                <m:ctrlPr>
                  <w:rPr>
                    <w:rFonts w:ascii="Cambria Math" w:hAnsi="Cambria Math"/>
                  </w:rPr>
                </m:ctrlPr>
              </m:sSupPr>
              <m:e>
                <w:proofErr w:type="spellStart"/>
                <m:r>
                  <m:rPr>
                    <m:nor/>
                  </m:rPr>
                  <m:t>Dн</m:t>
                </m:r>
                <w:proofErr w:type="spellEnd"/>
              </m:e>
              <m:sup>
                <m:r>
                  <w:rPr>
                    <w:rFonts w:ascii="Cambria Math" w:hAnsi="Cambria Math"/>
                  </w:rPr>
                  <m:t>2</m:t>
                </m:r>
              </m:sup>
            </m:sSup>
          </m:num>
          <m:den>
            <m:r>
              <w:rPr>
                <w:rFonts w:ascii="Cambria Math" w:hAnsi="Cambria Math"/>
              </w:rPr>
              <m:t>2</m:t>
            </m:r>
            <m:r>
              <m:rPr>
                <m:nor/>
              </m:rPr>
              <m:t>Rз</m:t>
            </m:r>
          </m:den>
        </m:f>
      </m:oMath>
      <w:r>
        <w:rPr>
          <w:sz w:val="28"/>
          <w:szCs w:val="28"/>
        </w:rPr>
        <w:t>- поправка на кривизну земной поверхности.</w:t>
      </w:r>
    </w:p>
    <w:p w:rsidR="00562F1B" w:rsidRDefault="00562F1B" w:rsidP="00562F1B">
      <w:pPr>
        <w:pStyle w:val="Standard"/>
        <w:ind w:firstLine="708"/>
        <w:jc w:val="both"/>
        <w:rPr>
          <w:sz w:val="28"/>
          <w:szCs w:val="28"/>
        </w:rPr>
      </w:pPr>
      <w:r>
        <w:rPr>
          <w:sz w:val="28"/>
          <w:szCs w:val="28"/>
        </w:rPr>
        <w:t>Измерение координат цели в радиолокации основано на следующих физических явлениях:</w:t>
      </w:r>
    </w:p>
    <w:p w:rsidR="00562F1B" w:rsidRDefault="00562F1B" w:rsidP="00562F1B">
      <w:pPr>
        <w:pStyle w:val="Standard"/>
        <w:numPr>
          <w:ilvl w:val="0"/>
          <w:numId w:val="4"/>
        </w:numPr>
        <w:tabs>
          <w:tab w:val="left" w:pos="1080"/>
        </w:tabs>
        <w:ind w:firstLine="720"/>
        <w:jc w:val="both"/>
        <w:rPr>
          <w:sz w:val="28"/>
          <w:szCs w:val="28"/>
        </w:rPr>
      </w:pPr>
      <w:r>
        <w:rPr>
          <w:sz w:val="28"/>
          <w:szCs w:val="28"/>
        </w:rPr>
        <w:t>отражение электромагнитных волн (ЭМВ) от границы раздела двух сред с различными электрическими свойствами;</w:t>
      </w:r>
    </w:p>
    <w:p w:rsidR="00562F1B" w:rsidRDefault="00562F1B" w:rsidP="00562F1B">
      <w:pPr>
        <w:pStyle w:val="Standard"/>
        <w:numPr>
          <w:ilvl w:val="0"/>
          <w:numId w:val="2"/>
        </w:numPr>
        <w:tabs>
          <w:tab w:val="left" w:pos="1080"/>
        </w:tabs>
        <w:ind w:firstLine="720"/>
        <w:jc w:val="both"/>
        <w:rPr>
          <w:sz w:val="28"/>
          <w:szCs w:val="28"/>
        </w:rPr>
      </w:pPr>
      <w:r>
        <w:rPr>
          <w:sz w:val="28"/>
          <w:szCs w:val="28"/>
        </w:rPr>
        <w:t>постоянства скорости и прямолинейности распространения ЭМВ в пространстве.</w:t>
      </w:r>
    </w:p>
    <w:p w:rsidR="00562F1B" w:rsidRDefault="00562F1B" w:rsidP="00562F1B">
      <w:pPr>
        <w:pStyle w:val="Standard"/>
        <w:jc w:val="center"/>
      </w:pPr>
      <w:r>
        <w:rPr>
          <w:noProof/>
          <w:lang w:eastAsia="ru-RU" w:bidi="ar-SA"/>
        </w:rPr>
        <w:drawing>
          <wp:inline distT="0" distB="0" distL="0" distR="0" wp14:anchorId="24730EE9" wp14:editId="6D0FCD5E">
            <wp:extent cx="1927080" cy="1808639"/>
            <wp:effectExtent l="0" t="0" r="0" b="1111"/>
            <wp:docPr id="1"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1927080" cy="1808639"/>
                    </a:xfrm>
                    <a:prstGeom prst="rect">
                      <a:avLst/>
                    </a:prstGeom>
                    <a:ln>
                      <a:noFill/>
                      <a:prstDash/>
                    </a:ln>
                  </pic:spPr>
                </pic:pic>
              </a:graphicData>
            </a:graphic>
          </wp:inline>
        </w:drawing>
      </w:r>
    </w:p>
    <w:p w:rsidR="00562F1B" w:rsidRDefault="00562F1B" w:rsidP="00562F1B">
      <w:pPr>
        <w:pStyle w:val="Standard"/>
        <w:jc w:val="center"/>
        <w:rPr>
          <w:sz w:val="28"/>
          <w:szCs w:val="28"/>
        </w:rPr>
      </w:pPr>
      <w:r>
        <w:rPr>
          <w:sz w:val="28"/>
          <w:szCs w:val="28"/>
        </w:rPr>
        <w:t>Рис. 1. Координаты воздушной цели</w:t>
      </w:r>
    </w:p>
    <w:p w:rsidR="00562F1B" w:rsidRDefault="00562F1B" w:rsidP="00562F1B">
      <w:pPr>
        <w:pStyle w:val="Standard"/>
        <w:jc w:val="center"/>
      </w:pPr>
    </w:p>
    <w:p w:rsidR="00562F1B" w:rsidRDefault="00562F1B" w:rsidP="00562F1B">
      <w:pPr>
        <w:pStyle w:val="Standard"/>
        <w:ind w:firstLine="708"/>
        <w:jc w:val="both"/>
        <w:rPr>
          <w:sz w:val="28"/>
          <w:szCs w:val="28"/>
        </w:rPr>
      </w:pPr>
      <w:r>
        <w:rPr>
          <w:b/>
          <w:sz w:val="28"/>
          <w:szCs w:val="28"/>
        </w:rPr>
        <w:t>Сущность отражения электромагнитных волн</w:t>
      </w:r>
      <w:r>
        <w:rPr>
          <w:sz w:val="28"/>
          <w:szCs w:val="28"/>
        </w:rPr>
        <w:t xml:space="preserve"> от препятствий состоит в том, что под их влиянием в этих препятствиях возникает переменный ток, который служит источником вторичного излучения. Например, на пути ЭМВ оказался самолет. Одна часть энергии ЭМВ расходуется на нагрев поверхности самолета, на тепло, а другая вновь излучается в окружающее пространство в виде вторичных (отраженных) волн,</w:t>
      </w:r>
    </w:p>
    <w:p w:rsidR="00562F1B" w:rsidRDefault="00562F1B" w:rsidP="00562F1B">
      <w:pPr>
        <w:pStyle w:val="Standard"/>
        <w:ind w:firstLine="708"/>
        <w:jc w:val="both"/>
        <w:rPr>
          <w:sz w:val="28"/>
          <w:szCs w:val="28"/>
        </w:rPr>
      </w:pPr>
      <w:r>
        <w:rPr>
          <w:sz w:val="28"/>
          <w:szCs w:val="28"/>
        </w:rPr>
        <w:t xml:space="preserve">Отражение радиоволн будет происходить от любого тела, если оно по электрическим свойствам (проводимости или диэлектрической проницаемости) значительно отличается от воздуха - среды, в которой распространяются радиоволны, и если размеры тела не очень малы по сравнению с длиной волны. При относительно малых размерах тела по сравнению с длиной волны происходит его </w:t>
      </w:r>
      <w:proofErr w:type="spellStart"/>
      <w:r>
        <w:rPr>
          <w:sz w:val="28"/>
          <w:szCs w:val="28"/>
        </w:rPr>
        <w:t>огибание</w:t>
      </w:r>
      <w:proofErr w:type="spellEnd"/>
      <w:r>
        <w:rPr>
          <w:sz w:val="28"/>
          <w:szCs w:val="28"/>
        </w:rPr>
        <w:t xml:space="preserve"> радиоволнами. Явление </w:t>
      </w:r>
      <w:proofErr w:type="spellStart"/>
      <w:r>
        <w:rPr>
          <w:sz w:val="28"/>
          <w:szCs w:val="28"/>
        </w:rPr>
        <w:t>огибания</w:t>
      </w:r>
      <w:proofErr w:type="spellEnd"/>
      <w:r>
        <w:rPr>
          <w:sz w:val="28"/>
          <w:szCs w:val="28"/>
        </w:rPr>
        <w:t xml:space="preserve"> предметов радиоволнами носит название Дифракции.</w:t>
      </w:r>
    </w:p>
    <w:p w:rsidR="00562F1B" w:rsidRDefault="00562F1B" w:rsidP="00562F1B">
      <w:pPr>
        <w:pStyle w:val="Standard"/>
        <w:ind w:firstLine="709"/>
        <w:jc w:val="both"/>
        <w:rPr>
          <w:color w:val="000000"/>
          <w:sz w:val="28"/>
          <w:szCs w:val="28"/>
        </w:rPr>
      </w:pPr>
      <w:proofErr w:type="gramStart"/>
      <w:r>
        <w:rPr>
          <w:color w:val="000000"/>
          <w:sz w:val="28"/>
          <w:szCs w:val="28"/>
        </w:rPr>
        <w:t xml:space="preserve">Сущность обнаружения воздушных объектов (самолетов) с помощью электромагнитных волн заключается в том, что если иметь источник генерирования ультракоротких или дециметровых волн и даже сантиметровых электромагнитных волн и излучение этих волн от источника генерирования </w:t>
      </w:r>
      <w:r>
        <w:rPr>
          <w:color w:val="000000"/>
          <w:sz w:val="28"/>
          <w:szCs w:val="28"/>
        </w:rPr>
        <w:lastRenderedPageBreak/>
        <w:t>направлять в пространство, то, посылая такой луч электромагнитных волн на какой-либо предмет, можно получить всегда обратный отраженный электромагнитный луч.</w:t>
      </w:r>
      <w:proofErr w:type="gramEnd"/>
      <w:r>
        <w:rPr>
          <w:color w:val="000000"/>
          <w:sz w:val="28"/>
          <w:szCs w:val="28"/>
        </w:rPr>
        <w:t xml:space="preserve"> Приняв такой отраженный луч и определив направление его распространения, можно весьма точно определить не только направление на отражающую поверхность, но и место ее нахождения. Расстояние до цели можно определить путем измерения времени от посылки этих волн до их обратного приема, что может быть сделано модуляцией, т. е. наложением на основную частоту дополнительной частоты; замером фазы полученных электромагнитных волн можно точно определить время прохождения </w:t>
      </w:r>
      <w:r>
        <w:rPr>
          <w:smallCaps/>
          <w:color w:val="000000"/>
          <w:sz w:val="28"/>
          <w:szCs w:val="28"/>
        </w:rPr>
        <w:t xml:space="preserve">утих </w:t>
      </w:r>
      <w:r>
        <w:rPr>
          <w:color w:val="000000"/>
          <w:sz w:val="28"/>
          <w:szCs w:val="28"/>
        </w:rPr>
        <w:t>волн. А поскольку скорость распространения электромагнитных волн постоянная, постольку расстояние до отражаемой поверхности, т. е. до самолета, получится как следствие.</w:t>
      </w:r>
    </w:p>
    <w:p w:rsidR="00562F1B" w:rsidRDefault="00562F1B" w:rsidP="00562F1B">
      <w:pPr>
        <w:pStyle w:val="Standard"/>
        <w:ind w:firstLine="708"/>
        <w:jc w:val="both"/>
      </w:pPr>
      <w:r>
        <w:rPr>
          <w:b/>
          <w:sz w:val="28"/>
          <w:szCs w:val="28"/>
        </w:rPr>
        <w:t>Постоянство скорости распространения ЭМВ</w:t>
      </w:r>
      <w:r>
        <w:rPr>
          <w:sz w:val="28"/>
          <w:szCs w:val="28"/>
        </w:rPr>
        <w:t xml:space="preserve"> в пространстве равно скорости света</w:t>
      </w:r>
      <w:proofErr w:type="gramStart"/>
      <w:r>
        <w:rPr>
          <w:sz w:val="28"/>
          <w:szCs w:val="28"/>
        </w:rPr>
        <w:t xml:space="preserve"> С</w:t>
      </w:r>
      <w:proofErr w:type="gramEnd"/>
      <w:r>
        <w:rPr>
          <w:sz w:val="28"/>
          <w:szCs w:val="28"/>
        </w:rPr>
        <w:t xml:space="preserve"> - 300000 </w:t>
      </w:r>
      <w:r>
        <w:rPr>
          <w:i/>
          <w:sz w:val="28"/>
          <w:szCs w:val="28"/>
        </w:rPr>
        <w:t>км/с</w:t>
      </w:r>
      <w:r>
        <w:rPr>
          <w:sz w:val="28"/>
          <w:szCs w:val="28"/>
        </w:rPr>
        <w:t>. Следовательно, измерив время запаздывания (</w:t>
      </w:r>
      <m:oMath>
        <m:r>
          <w:rPr>
            <w:rFonts w:ascii="Cambria Math" w:hAnsi="Cambria Math"/>
          </w:rPr>
          <m:t>tз</m:t>
        </m:r>
      </m:oMath>
      <w:r>
        <w:rPr>
          <w:sz w:val="28"/>
          <w:szCs w:val="28"/>
        </w:rPr>
        <w:t>) отраженного радиоимпульса относительно излученного, можно определить наклонную дальность до цели по формуле:</w:t>
      </w:r>
    </w:p>
    <w:p w:rsidR="00562F1B" w:rsidRDefault="00562F1B" w:rsidP="00562F1B">
      <w:pPr>
        <w:pStyle w:val="Standard"/>
        <w:jc w:val="center"/>
        <w:rPr>
          <w:sz w:val="28"/>
          <w:szCs w:val="28"/>
        </w:rPr>
      </w:pPr>
      <m:oMathPara>
        <m:oMathParaPr>
          <m:jc m:val="center"/>
        </m:oMathParaPr>
        <m:oMath>
          <m:r>
            <w:rPr>
              <w:rFonts w:ascii="Cambria Math" w:hAnsi="Cambria Math"/>
            </w:rPr>
            <m:t>D=</m:t>
          </m:r>
          <m:f>
            <m:fPr>
              <m:ctrlPr>
                <w:rPr>
                  <w:rFonts w:ascii="Cambria Math" w:hAnsi="Cambria Math"/>
                </w:rPr>
              </m:ctrlPr>
            </m:fPr>
            <m:num>
              <m:r>
                <m:rPr>
                  <m:nor/>
                </m:rPr>
                <m:t>сt</m:t>
              </m:r>
              <m:r>
                <w:rPr>
                  <w:rFonts w:ascii="Cambria Math" w:hAnsi="Cambria Math"/>
                </w:rPr>
                <m:t>з</m:t>
              </m:r>
            </m:num>
            <m:den>
              <m:r>
                <w:rPr>
                  <w:rFonts w:ascii="Cambria Math" w:hAnsi="Cambria Math"/>
                </w:rPr>
                <m:t>2</m:t>
              </m:r>
            </m:den>
          </m:f>
        </m:oMath>
      </m:oMathPara>
    </w:p>
    <w:p w:rsidR="00562F1B" w:rsidRDefault="00562F1B" w:rsidP="00562F1B">
      <w:pPr>
        <w:pStyle w:val="Standard"/>
        <w:ind w:firstLine="708"/>
        <w:jc w:val="both"/>
      </w:pPr>
      <w:r>
        <w:rPr>
          <w:sz w:val="28"/>
          <w:szCs w:val="28"/>
        </w:rPr>
        <w:t xml:space="preserve">Разделить на 2 необходимо потому, что радиоимпульс за время </w:t>
      </w:r>
      <m:oMath>
        <m:r>
          <w:rPr>
            <w:rFonts w:ascii="Cambria Math" w:hAnsi="Cambria Math"/>
          </w:rPr>
          <m:t>tз</m:t>
        </m:r>
      </m:oMath>
      <w:r>
        <w:rPr>
          <w:sz w:val="28"/>
          <w:szCs w:val="28"/>
        </w:rPr>
        <w:t xml:space="preserve">проходит двойной путь (от РЛС до объекта и обратно). При запаздывании отраженного сигнала относительно излученного на 1 </w:t>
      </w:r>
      <w:proofErr w:type="spellStart"/>
      <w:r>
        <w:rPr>
          <w:i/>
          <w:sz w:val="28"/>
          <w:szCs w:val="28"/>
        </w:rPr>
        <w:t>мкс</w:t>
      </w:r>
      <w:proofErr w:type="spellEnd"/>
      <w:r>
        <w:rPr>
          <w:sz w:val="28"/>
          <w:szCs w:val="28"/>
        </w:rPr>
        <w:t xml:space="preserve"> (микросекунду) расстояние до объекта составляет:</w:t>
      </w:r>
    </w:p>
    <w:p w:rsidR="00562F1B" w:rsidRDefault="00562F1B" w:rsidP="00562F1B">
      <w:pPr>
        <w:pStyle w:val="Standard"/>
        <w:jc w:val="center"/>
        <w:rPr>
          <w:sz w:val="28"/>
          <w:szCs w:val="28"/>
        </w:rPr>
      </w:pPr>
      <m:oMathPara>
        <m:oMathParaPr>
          <m:jc m:val="center"/>
        </m:oMathParaPr>
        <m:oMath>
          <m:r>
            <w:rPr>
              <w:rFonts w:ascii="Cambria Math" w:hAnsi="Cambria Math"/>
            </w:rPr>
            <m:t>D=</m:t>
          </m:r>
          <m:f>
            <m:fPr>
              <m:ctrlPr>
                <w:rPr>
                  <w:rFonts w:ascii="Cambria Math" w:hAnsi="Cambria Math"/>
                </w:rPr>
              </m:ctrlPr>
            </m:fPr>
            <m:num>
              <m:r>
                <m:rPr>
                  <m:nor/>
                </m:rPr>
                <m:t>300000000</m:t>
              </m:r>
              <m:r>
                <w:rPr>
                  <w:rFonts w:ascii="Cambria Math" w:hAnsi="Cambria Math"/>
                </w:rPr>
                <m:t>*1</m:t>
              </m:r>
            </m:num>
            <m:den>
              <m:r>
                <m:rPr>
                  <m:nor/>
                </m:rPr>
                <m:t>1000000</m:t>
              </m:r>
              <m:r>
                <w:rPr>
                  <w:rFonts w:ascii="Cambria Math" w:hAnsi="Cambria Math"/>
                </w:rPr>
                <m:t>*2</m:t>
              </m:r>
            </m:den>
          </m:f>
          <m:r>
            <w:rPr>
              <w:rFonts w:ascii="Cambria Math" w:hAnsi="Cambria Math"/>
            </w:rPr>
            <m:t>=</m:t>
          </m:r>
          <m:r>
            <m:rPr>
              <m:nor/>
            </m:rPr>
            <m:t>150</m:t>
          </m:r>
          <m:r>
            <w:rPr>
              <w:rFonts w:ascii="Cambria Math" w:hAnsi="Cambria Math"/>
            </w:rPr>
            <m:t>м</m:t>
          </m:r>
        </m:oMath>
      </m:oMathPara>
    </w:p>
    <w:p w:rsidR="00562F1B" w:rsidRDefault="00562F1B" w:rsidP="00562F1B">
      <w:pPr>
        <w:pStyle w:val="Standard"/>
        <w:ind w:firstLine="708"/>
        <w:jc w:val="both"/>
        <w:rPr>
          <w:sz w:val="28"/>
          <w:szCs w:val="28"/>
        </w:rPr>
      </w:pPr>
      <w:r>
        <w:rPr>
          <w:sz w:val="28"/>
          <w:szCs w:val="28"/>
        </w:rPr>
        <w:t xml:space="preserve">При времени запаздывания в 1 </w:t>
      </w:r>
      <w:proofErr w:type="spellStart"/>
      <w:r>
        <w:rPr>
          <w:i/>
          <w:sz w:val="28"/>
          <w:szCs w:val="28"/>
        </w:rPr>
        <w:t>мкс</w:t>
      </w:r>
      <w:proofErr w:type="spellEnd"/>
      <w:r>
        <w:rPr>
          <w:sz w:val="28"/>
          <w:szCs w:val="28"/>
        </w:rPr>
        <w:t xml:space="preserve"> (микросекунду) расстояние до объекта будет 150 </w:t>
      </w:r>
      <w:r>
        <w:rPr>
          <w:i/>
          <w:sz w:val="28"/>
          <w:szCs w:val="28"/>
        </w:rPr>
        <w:t>м</w:t>
      </w:r>
      <w:r>
        <w:rPr>
          <w:sz w:val="28"/>
          <w:szCs w:val="28"/>
        </w:rPr>
        <w:t>. Следовательно, для определения дальности необходимы устройства, измеряющие очень малые отрезки времени.</w:t>
      </w:r>
    </w:p>
    <w:p w:rsidR="00562F1B" w:rsidRDefault="00562F1B" w:rsidP="00562F1B">
      <w:pPr>
        <w:pStyle w:val="Standard"/>
        <w:ind w:firstLine="708"/>
        <w:jc w:val="both"/>
        <w:rPr>
          <w:sz w:val="28"/>
          <w:szCs w:val="28"/>
        </w:rPr>
      </w:pPr>
      <w:r>
        <w:rPr>
          <w:sz w:val="28"/>
          <w:szCs w:val="28"/>
        </w:rPr>
        <w:t>Измерение таких коротких интервалов времени осуществляется с помощью электронно-лучевых трубок (ЭЛТ).</w:t>
      </w:r>
    </w:p>
    <w:p w:rsidR="00562F1B" w:rsidRDefault="00562F1B" w:rsidP="00562F1B">
      <w:pPr>
        <w:pStyle w:val="Standard"/>
        <w:ind w:firstLine="708"/>
        <w:jc w:val="both"/>
        <w:rPr>
          <w:sz w:val="28"/>
          <w:szCs w:val="28"/>
        </w:rPr>
      </w:pPr>
      <w:r>
        <w:rPr>
          <w:sz w:val="28"/>
          <w:szCs w:val="28"/>
        </w:rPr>
        <w:t>Чтобы измерить это время, необходимо зафиксировать момент начала излучения зондирующего импульса и момент прихода отраженного от цели сигнала. При разных временах запаздывания отметки отраженных сигналов будут высвечиваться в различных точках экрана относительно начала излучения (центра экрана), что будет соответствовать конкретной дальности для данного времени запаздывания. Разбив весь экран ЭЛТ в виде шкалы расстояний, можно определить наклонную дальность до обнаруженных целей.</w:t>
      </w:r>
    </w:p>
    <w:p w:rsidR="00562F1B" w:rsidRDefault="00562F1B" w:rsidP="00562F1B">
      <w:pPr>
        <w:pStyle w:val="Standard"/>
        <w:ind w:firstLine="708"/>
        <w:jc w:val="both"/>
        <w:rPr>
          <w:sz w:val="28"/>
          <w:szCs w:val="28"/>
        </w:rPr>
      </w:pPr>
      <w:r>
        <w:rPr>
          <w:sz w:val="28"/>
          <w:szCs w:val="28"/>
        </w:rPr>
        <w:t>Прямолинейность распространения ЭМВ в пространстве позволяет определить угловые параметры цели: азимут и угол места.</w:t>
      </w:r>
    </w:p>
    <w:p w:rsidR="00562F1B" w:rsidRDefault="00562F1B" w:rsidP="00562F1B">
      <w:pPr>
        <w:pStyle w:val="Standard"/>
        <w:ind w:firstLine="708"/>
        <w:jc w:val="both"/>
        <w:rPr>
          <w:sz w:val="28"/>
          <w:szCs w:val="28"/>
        </w:rPr>
      </w:pPr>
      <w:r>
        <w:rPr>
          <w:sz w:val="28"/>
          <w:szCs w:val="28"/>
        </w:rPr>
        <w:t xml:space="preserve">Антенны РЛС концентрируют энергию излучения в основном в горизонтальной плоскости, т. е. при неподвижной антенне будет просматриваться только малая часть пространства. Вращая антенну по азимуту, можно просмотреть обозримую часть пространства для </w:t>
      </w:r>
      <w:proofErr w:type="gramStart"/>
      <w:r>
        <w:rPr>
          <w:sz w:val="28"/>
          <w:szCs w:val="28"/>
        </w:rPr>
        <w:t>данной</w:t>
      </w:r>
      <w:proofErr w:type="gramEnd"/>
      <w:r>
        <w:rPr>
          <w:sz w:val="28"/>
          <w:szCs w:val="28"/>
        </w:rPr>
        <w:t xml:space="preserve"> РЛС. Для определения азимута цели развертка ЭЛТ синхронно вращается с антенной РЛС. Следовательно, эхо-сигнал возникает на экране ИКО только тогда, когда цель попадает в область направленного излучения ЭМВ антенной. Если азимут </w:t>
      </w:r>
      <w:r>
        <w:rPr>
          <w:sz w:val="28"/>
          <w:szCs w:val="28"/>
        </w:rPr>
        <w:lastRenderedPageBreak/>
        <w:t>антенны, т. е. угол между направлением на север и электрической осью антенны составит, например - 90°, то и положение развертки будет соответствовать 90°. Проградуировав соответствующим образом индикатор, можно определить азимут любой цели.</w:t>
      </w:r>
    </w:p>
    <w:p w:rsidR="00562F1B" w:rsidRDefault="00562F1B" w:rsidP="00562F1B">
      <w:pPr>
        <w:pStyle w:val="Standard"/>
        <w:ind w:firstLine="708"/>
        <w:jc w:val="both"/>
        <w:rPr>
          <w:sz w:val="28"/>
          <w:szCs w:val="28"/>
        </w:rPr>
      </w:pPr>
      <w:r>
        <w:rPr>
          <w:sz w:val="28"/>
          <w:szCs w:val="28"/>
        </w:rPr>
        <w:t>Переносчиком полезной информации в радиолокации являются радиосигналы, приходящие от цели к радиолокационной станции.</w:t>
      </w:r>
    </w:p>
    <w:p w:rsidR="00562F1B" w:rsidRDefault="00562F1B" w:rsidP="00562F1B">
      <w:pPr>
        <w:pStyle w:val="Standard"/>
        <w:ind w:firstLine="708"/>
        <w:jc w:val="both"/>
        <w:rPr>
          <w:sz w:val="28"/>
          <w:szCs w:val="28"/>
        </w:rPr>
      </w:pPr>
      <w:r>
        <w:rPr>
          <w:sz w:val="28"/>
          <w:szCs w:val="28"/>
        </w:rPr>
        <w:t>Итак, основное назначение РЛС – это определение текущих координат воздушных объектов, таких как наклонная дальность и угловые координаты.</w:t>
      </w:r>
    </w:p>
    <w:p w:rsidR="00562F1B" w:rsidRDefault="00562F1B" w:rsidP="00562F1B">
      <w:pPr>
        <w:pStyle w:val="Standard"/>
        <w:jc w:val="center"/>
        <w:rPr>
          <w:b/>
          <w:sz w:val="28"/>
          <w:szCs w:val="28"/>
        </w:rPr>
      </w:pPr>
    </w:p>
    <w:p w:rsidR="00562F1B" w:rsidRDefault="00562F1B" w:rsidP="00562F1B">
      <w:pPr>
        <w:pStyle w:val="Standard"/>
        <w:jc w:val="center"/>
        <w:rPr>
          <w:b/>
          <w:sz w:val="28"/>
          <w:szCs w:val="28"/>
        </w:rPr>
      </w:pPr>
      <w:r>
        <w:rPr>
          <w:b/>
          <w:sz w:val="28"/>
          <w:szCs w:val="28"/>
        </w:rPr>
        <w:t>Диапазоны длин волн, используемые в радиолокации.</w:t>
      </w:r>
    </w:p>
    <w:p w:rsidR="00562F1B" w:rsidRDefault="00562F1B" w:rsidP="00562F1B">
      <w:pPr>
        <w:pStyle w:val="Standard"/>
        <w:ind w:firstLine="709"/>
        <w:jc w:val="both"/>
        <w:rPr>
          <w:sz w:val="28"/>
          <w:szCs w:val="28"/>
        </w:rPr>
      </w:pPr>
      <w:r>
        <w:rPr>
          <w:sz w:val="28"/>
          <w:szCs w:val="28"/>
        </w:rPr>
        <w:t xml:space="preserve">Важным фактором при выборе диапазона длин волн является характер </w:t>
      </w:r>
      <w:r>
        <w:rPr>
          <w:spacing w:val="-6"/>
          <w:sz w:val="28"/>
          <w:szCs w:val="28"/>
        </w:rPr>
        <w:t>отражения радиоволн от целей, если размеры цели меньше длины волны, то ин</w:t>
      </w:r>
      <w:r>
        <w:rPr>
          <w:sz w:val="28"/>
          <w:szCs w:val="28"/>
        </w:rPr>
        <w:t xml:space="preserve">тенсивность отражения мала. При этом цель можно уподобить антенне с очень </w:t>
      </w:r>
      <w:r>
        <w:rPr>
          <w:spacing w:val="-4"/>
          <w:sz w:val="28"/>
          <w:szCs w:val="28"/>
        </w:rPr>
        <w:t>малой действующей высотой или малой эффективной площадью. Другой край</w:t>
      </w:r>
      <w:r>
        <w:rPr>
          <w:spacing w:val="-6"/>
          <w:sz w:val="28"/>
          <w:szCs w:val="28"/>
        </w:rPr>
        <w:t>ний случай, когда размеры цели много больше длины волны (близкой к оптическому диапазону)</w:t>
      </w:r>
      <w:r>
        <w:rPr>
          <w:spacing w:val="-2"/>
          <w:sz w:val="28"/>
          <w:szCs w:val="28"/>
        </w:rPr>
        <w:t xml:space="preserve">, интенсивность отражения достигает заметной величины, мало зависит </w:t>
      </w:r>
      <w:r>
        <w:rPr>
          <w:spacing w:val="-6"/>
          <w:sz w:val="28"/>
          <w:szCs w:val="28"/>
        </w:rPr>
        <w:t>от длины волны и определяется в основном отражающими свойствами и разме</w:t>
      </w:r>
      <w:r>
        <w:rPr>
          <w:spacing w:val="-4"/>
          <w:sz w:val="28"/>
          <w:szCs w:val="28"/>
        </w:rPr>
        <w:t xml:space="preserve">рами цели. </w:t>
      </w:r>
      <w:proofErr w:type="gramStart"/>
      <w:r>
        <w:rPr>
          <w:spacing w:val="-4"/>
          <w:sz w:val="28"/>
          <w:szCs w:val="28"/>
        </w:rPr>
        <w:t xml:space="preserve">В промежуточном случае соизмеримости размеров цели с длиной </w:t>
      </w:r>
      <w:r>
        <w:rPr>
          <w:spacing w:val="-6"/>
          <w:sz w:val="28"/>
          <w:szCs w:val="28"/>
        </w:rPr>
        <w:t>волны возможно резонансное возбуждение участков поверхности цели, при ко</w:t>
      </w:r>
      <w:r>
        <w:rPr>
          <w:sz w:val="28"/>
          <w:szCs w:val="28"/>
        </w:rPr>
        <w:t>тором интенсивность отражения заметно возрастает в некоторых направлениях.</w:t>
      </w:r>
      <w:proofErr w:type="gramEnd"/>
    </w:p>
    <w:p w:rsidR="00562F1B" w:rsidRDefault="00562F1B" w:rsidP="00562F1B">
      <w:pPr>
        <w:pStyle w:val="Standard"/>
        <w:shd w:val="clear" w:color="auto" w:fill="FFFFFF"/>
        <w:spacing w:before="4" w:line="313" w:lineRule="exact"/>
        <w:ind w:left="14" w:right="4" w:firstLine="695"/>
        <w:jc w:val="both"/>
        <w:rPr>
          <w:color w:val="000000"/>
          <w:sz w:val="28"/>
          <w:szCs w:val="28"/>
        </w:rPr>
      </w:pPr>
      <w:r>
        <w:rPr>
          <w:color w:val="000000"/>
          <w:spacing w:val="-1"/>
          <w:sz w:val="28"/>
          <w:szCs w:val="28"/>
        </w:rPr>
        <w:t xml:space="preserve">Учитывая размеры реальных целей, приходим к выводу, что для того, </w:t>
      </w:r>
      <w:r>
        <w:rPr>
          <w:color w:val="000000"/>
          <w:spacing w:val="-3"/>
          <w:sz w:val="28"/>
          <w:szCs w:val="28"/>
        </w:rPr>
        <w:t xml:space="preserve">чтобы длина волны была много меньше этих размеров или соизмерима с ними, </w:t>
      </w:r>
      <w:r>
        <w:rPr>
          <w:color w:val="000000"/>
          <w:spacing w:val="-5"/>
          <w:sz w:val="28"/>
          <w:szCs w:val="28"/>
        </w:rPr>
        <w:t xml:space="preserve">в радиолокации необходимо использовать ультракороткие волны (УКВ). При выборе диапазона волн </w:t>
      </w:r>
      <w:proofErr w:type="gramStart"/>
      <w:r>
        <w:rPr>
          <w:color w:val="000000"/>
          <w:spacing w:val="-5"/>
          <w:sz w:val="28"/>
          <w:szCs w:val="28"/>
        </w:rPr>
        <w:t>важное значение</w:t>
      </w:r>
      <w:proofErr w:type="gramEnd"/>
      <w:r>
        <w:rPr>
          <w:color w:val="000000"/>
          <w:spacing w:val="-5"/>
          <w:sz w:val="28"/>
          <w:szCs w:val="28"/>
        </w:rPr>
        <w:t xml:space="preserve"> имеют особенности распространения радиоволн в атмосфере, в частности резонансное поглощение (например, для кислорода на частоте 60 </w:t>
      </w:r>
      <w:r>
        <w:rPr>
          <w:i/>
          <w:iCs/>
          <w:color w:val="000000"/>
          <w:spacing w:val="-5"/>
          <w:sz w:val="28"/>
          <w:szCs w:val="28"/>
        </w:rPr>
        <w:t xml:space="preserve">ГГц </w:t>
      </w:r>
      <w:r>
        <w:rPr>
          <w:color w:val="000000"/>
          <w:spacing w:val="-5"/>
          <w:sz w:val="28"/>
          <w:szCs w:val="28"/>
        </w:rPr>
        <w:t xml:space="preserve">поглощение составляет около 14 </w:t>
      </w:r>
      <w:r>
        <w:rPr>
          <w:i/>
          <w:iCs/>
          <w:color w:val="000000"/>
          <w:spacing w:val="-5"/>
          <w:sz w:val="28"/>
          <w:szCs w:val="28"/>
        </w:rPr>
        <w:t xml:space="preserve">дБ/км), </w:t>
      </w:r>
      <w:r>
        <w:rPr>
          <w:color w:val="000000"/>
          <w:spacing w:val="-5"/>
          <w:sz w:val="28"/>
          <w:szCs w:val="28"/>
        </w:rPr>
        <w:t>что вынуждает избегать применения соответствующих частот.</w:t>
      </w:r>
    </w:p>
    <w:p w:rsidR="00562F1B" w:rsidRDefault="00562F1B" w:rsidP="00562F1B">
      <w:pPr>
        <w:pStyle w:val="Style3"/>
        <w:widowControl/>
        <w:spacing w:line="240" w:lineRule="auto"/>
        <w:ind w:firstLine="709"/>
      </w:pPr>
      <w:r>
        <w:rPr>
          <w:rStyle w:val="FontStyle36"/>
          <w:rFonts w:ascii="Times New Roman" w:hAnsi="Times New Roman" w:cs="Times New Roman"/>
          <w:sz w:val="28"/>
          <w:szCs w:val="28"/>
        </w:rPr>
        <w:t>Другая причина использования этого диапазона, особенно волн более коротких, чем метровые, связана с размерами антенн. Дело в том, что угловая ширина диаграммы направленности антенны независимо от ее типа прямо пропорциональна длине волны и обратно пропорциональна соответствующему размеру.</w:t>
      </w:r>
    </w:p>
    <w:p w:rsidR="00562F1B" w:rsidRDefault="00562F1B" w:rsidP="00562F1B">
      <w:pPr>
        <w:pStyle w:val="Style3"/>
        <w:widowControl/>
        <w:spacing w:line="240" w:lineRule="auto"/>
        <w:ind w:firstLine="709"/>
      </w:pPr>
      <w:r>
        <w:rPr>
          <w:rStyle w:val="FontStyle36"/>
          <w:rFonts w:ascii="Times New Roman" w:hAnsi="Times New Roman" w:cs="Times New Roman"/>
          <w:sz w:val="28"/>
          <w:szCs w:val="28"/>
        </w:rPr>
        <w:t>Для зеркальной антенны в виде усеченного параболоида ширина луча по точ</w:t>
      </w:r>
      <w:r>
        <w:rPr>
          <w:rStyle w:val="FontStyle36"/>
        </w:rPr>
        <w:t>кам половинного значения мощности (в градусах)</w:t>
      </w:r>
    </w:p>
    <w:p w:rsidR="00562F1B" w:rsidRDefault="00562F1B" w:rsidP="00562F1B">
      <w:pPr>
        <w:pStyle w:val="Style3"/>
        <w:widowControl/>
        <w:spacing w:line="240" w:lineRule="auto"/>
        <w:ind w:firstLine="709"/>
        <w:rPr>
          <w:rFonts w:ascii="Times New Roman" w:hAnsi="Times New Roman" w:cs="Times New Roman"/>
          <w:sz w:val="28"/>
          <w:szCs w:val="28"/>
        </w:rPr>
      </w:pPr>
    </w:p>
    <w:p w:rsidR="00562F1B" w:rsidRDefault="00562F1B" w:rsidP="00562F1B">
      <w:pPr>
        <w:pStyle w:val="Style3"/>
        <w:widowControl/>
        <w:spacing w:line="240" w:lineRule="auto"/>
        <w:ind w:firstLine="709"/>
        <w:jc w:val="center"/>
      </w:pPr>
      <m:oMath>
        <m:sSub>
          <m:sSubPr>
            <m:ctrlPr>
              <w:rPr>
                <w:rFonts w:ascii="Cambria Math" w:hAnsi="Cambria Math"/>
              </w:rPr>
            </m:ctrlPr>
          </m:sSubPr>
          <m:e>
            <m:r>
              <w:rPr>
                <w:rFonts w:ascii="Cambria Math" w:hAnsi="Cambria Math"/>
              </w:rPr>
              <m:t>θ</m:t>
            </m:r>
          </m:e>
          <m:sub>
            <m:r>
              <m:rPr>
                <m:sty m:val="p"/>
              </m:rPr>
              <w:rPr>
                <w:rFonts w:ascii="Cambria Math" w:hAnsi="Cambria Math"/>
              </w:rPr>
              <m:t>0,5</m:t>
            </m:r>
          </m:sub>
        </m:sSub>
        <m:r>
          <w:rPr>
            <w:rFonts w:ascii="Cambria Math" w:hAnsi="Cambria Math"/>
          </w:rPr>
          <m:t>=</m:t>
        </m:r>
        <m:r>
          <m:rPr>
            <m:nor/>
          </m:rPr>
          <m:t>65</m:t>
        </m:r>
        <m:f>
          <m:fPr>
            <m:type m:val="lin"/>
            <m:ctrlPr>
              <w:rPr>
                <w:rFonts w:ascii="Cambria Math" w:hAnsi="Cambria Math"/>
              </w:rPr>
            </m:ctrlPr>
          </m:fPr>
          <m:num>
            <m:r>
              <w:rPr>
                <w:rFonts w:ascii="Cambria Math" w:hAnsi="Cambria Math"/>
              </w:rPr>
              <m:t>λ</m:t>
            </m:r>
          </m:num>
          <m:den>
            <m:sSub>
              <m:sSubPr>
                <m:ctrlPr>
                  <w:rPr>
                    <w:rFonts w:ascii="Cambria Math" w:hAnsi="Cambria Math"/>
                  </w:rPr>
                </m:ctrlPr>
              </m:sSubPr>
              <m:e>
                <m:r>
                  <w:rPr>
                    <w:rFonts w:ascii="Cambria Math" w:hAnsi="Cambria Math"/>
                  </w:rPr>
                  <m:t>d</m:t>
                </m:r>
              </m:e>
              <m:sub>
                <m:r>
                  <w:rPr>
                    <w:rFonts w:ascii="Cambria Math" w:hAnsi="Cambria Math"/>
                  </w:rPr>
                  <m:t>А</m:t>
                </m:r>
              </m:sub>
            </m:sSub>
          </m:den>
        </m:f>
      </m:oMath>
      <w:r>
        <w:rPr>
          <w:rStyle w:val="FontStyle36"/>
          <w:rFonts w:ascii="Times New Roman" w:hAnsi="Times New Roman" w:cs="Times New Roman"/>
          <w:sz w:val="28"/>
          <w:szCs w:val="28"/>
        </w:rPr>
        <w:t>(1)</w:t>
      </w:r>
    </w:p>
    <w:p w:rsidR="00562F1B" w:rsidRDefault="00562F1B" w:rsidP="00562F1B">
      <w:pPr>
        <w:pStyle w:val="Style4"/>
        <w:widowControl/>
        <w:spacing w:before="203" w:line="240" w:lineRule="auto"/>
      </w:pPr>
      <w:r>
        <w:rPr>
          <w:rStyle w:val="FontStyle36"/>
          <w:rFonts w:ascii="Times New Roman" w:hAnsi="Times New Roman" w:cs="Times New Roman"/>
          <w:sz w:val="28"/>
          <w:szCs w:val="28"/>
        </w:rPr>
        <w:t xml:space="preserve">где </w:t>
      </w:r>
      <m:oMath>
        <m:r>
          <w:rPr>
            <w:rFonts w:ascii="Cambria Math" w:hAnsi="Cambria Math"/>
          </w:rPr>
          <m:t>λ</m:t>
        </m:r>
      </m:oMath>
      <w:r>
        <w:rPr>
          <w:rFonts w:ascii="Times New Roman" w:hAnsi="Times New Roman" w:cs="Times New Roman"/>
          <w:sz w:val="28"/>
          <w:szCs w:val="28"/>
        </w:rPr>
        <w:t xml:space="preserve">- </w:t>
      </w:r>
      <w:r>
        <w:rPr>
          <w:rStyle w:val="FontStyle36"/>
          <w:rFonts w:ascii="Times New Roman" w:hAnsi="Times New Roman" w:cs="Times New Roman"/>
          <w:sz w:val="28"/>
          <w:szCs w:val="28"/>
        </w:rPr>
        <w:t xml:space="preserve">длина волны, </w:t>
      </w:r>
      <w:r>
        <w:rPr>
          <w:rStyle w:val="FontStyle36"/>
          <w:rFonts w:ascii="Times New Roman" w:hAnsi="Times New Roman" w:cs="Times New Roman"/>
          <w:sz w:val="28"/>
          <w:szCs w:val="28"/>
          <w:lang w:val="en-US"/>
        </w:rPr>
        <w:t>a</w:t>
      </w:r>
      <w:proofErr w:type="gramStart"/>
      <w:r>
        <w:rPr>
          <w:rStyle w:val="FontStyle36"/>
          <w:rFonts w:ascii="Times New Roman" w:hAnsi="Times New Roman" w:cs="Times New Roman"/>
          <w:sz w:val="28"/>
          <w:szCs w:val="28"/>
        </w:rPr>
        <w:t xml:space="preserve"> </w:t>
      </w:r>
      <m:oMath>
        <m:sSub>
          <m:sSubPr>
            <m:ctrlPr>
              <w:rPr>
                <w:rFonts w:ascii="Cambria Math" w:hAnsi="Cambria Math"/>
              </w:rPr>
            </m:ctrlPr>
          </m:sSubPr>
          <m:e>
            <m:r>
              <w:rPr>
                <w:rFonts w:ascii="Cambria Math" w:hAnsi="Cambria Math"/>
              </w:rPr>
              <m:t>d</m:t>
            </m:r>
          </m:e>
          <m:sub>
            <m:r>
              <w:rPr>
                <w:rFonts w:ascii="Cambria Math" w:hAnsi="Cambria Math"/>
              </w:rPr>
              <m:t>А</m:t>
            </m:r>
            <w:proofErr w:type="gramEnd"/>
          </m:sub>
        </m:sSub>
      </m:oMath>
      <w:r>
        <w:rPr>
          <w:rStyle w:val="FontStyle36"/>
          <w:rFonts w:ascii="Times New Roman" w:hAnsi="Times New Roman" w:cs="Times New Roman"/>
          <w:sz w:val="28"/>
          <w:szCs w:val="28"/>
        </w:rPr>
        <w:t xml:space="preserve">- максимальный линейный размер зеркала в плоскости луча, так что, например, при </w:t>
      </w:r>
      <m:oMath>
        <m:r>
          <w:rPr>
            <w:rFonts w:ascii="Cambria Math" w:hAnsi="Cambria Math"/>
          </w:rPr>
          <m:t>λ</m:t>
        </m:r>
      </m:oMath>
      <w:r>
        <w:rPr>
          <w:rStyle w:val="FontStyle36"/>
          <w:rFonts w:ascii="Times New Roman" w:hAnsi="Times New Roman" w:cs="Times New Roman"/>
          <w:sz w:val="28"/>
          <w:szCs w:val="28"/>
        </w:rPr>
        <w:t xml:space="preserve">= 3 см для получения ширины луча </w:t>
      </w:r>
      <m:oMath>
        <m:sSub>
          <m:sSubPr>
            <m:ctrlPr>
              <w:rPr>
                <w:rFonts w:ascii="Cambria Math" w:hAnsi="Cambria Math"/>
              </w:rPr>
            </m:ctrlPr>
          </m:sSubPr>
          <m:e>
            <m:r>
              <w:rPr>
                <w:rFonts w:ascii="Cambria Math" w:hAnsi="Cambria Math"/>
              </w:rPr>
              <m:t>θ</m:t>
            </m:r>
          </m:e>
          <m:sub>
            <m:r>
              <m:rPr>
                <m:sty m:val="p"/>
              </m:rPr>
              <w:rPr>
                <w:rFonts w:ascii="Cambria Math" w:hAnsi="Cambria Math"/>
              </w:rPr>
              <m:t>0,5</m:t>
            </m:r>
          </m:sub>
        </m:sSub>
      </m:oMath>
      <w:r>
        <w:rPr>
          <w:rStyle w:val="FontStyle36"/>
          <w:rFonts w:ascii="Times New Roman" w:hAnsi="Times New Roman" w:cs="Times New Roman"/>
          <w:sz w:val="28"/>
          <w:szCs w:val="28"/>
        </w:rPr>
        <w:t xml:space="preserve">= 3° требуется </w:t>
      </w:r>
      <m:oMath>
        <m:sSub>
          <m:sSubPr>
            <m:ctrlPr>
              <w:rPr>
                <w:rFonts w:ascii="Cambria Math" w:hAnsi="Cambria Math"/>
              </w:rPr>
            </m:ctrlPr>
          </m:sSubPr>
          <m:e>
            <m:r>
              <w:rPr>
                <w:rFonts w:ascii="Cambria Math" w:hAnsi="Cambria Math"/>
              </w:rPr>
              <m:t>d</m:t>
            </m:r>
          </m:e>
          <m:sub>
            <m:r>
              <w:rPr>
                <w:rFonts w:ascii="Cambria Math" w:hAnsi="Cambria Math"/>
              </w:rPr>
              <m:t>А</m:t>
            </m:r>
          </m:sub>
        </m:sSub>
      </m:oMath>
      <w:r>
        <w:rPr>
          <w:rStyle w:val="FontStyle36"/>
          <w:rFonts w:ascii="Times New Roman" w:hAnsi="Times New Roman" w:cs="Times New Roman"/>
          <w:sz w:val="28"/>
          <w:szCs w:val="28"/>
        </w:rPr>
        <w:t xml:space="preserve">= 65 см, а чтобы луч имел такую ширину при длине волны </w:t>
      </w:r>
      <m:oMath>
        <m:r>
          <w:rPr>
            <w:rFonts w:ascii="Cambria Math" w:hAnsi="Cambria Math"/>
          </w:rPr>
          <m:t>λ</m:t>
        </m:r>
      </m:oMath>
      <w:r>
        <w:rPr>
          <w:rStyle w:val="FontStyle36"/>
          <w:rFonts w:ascii="Times New Roman" w:hAnsi="Times New Roman" w:cs="Times New Roman"/>
          <w:sz w:val="28"/>
          <w:szCs w:val="28"/>
        </w:rPr>
        <w:t xml:space="preserve">=3м размер зеркала </w:t>
      </w:r>
      <m:oMath>
        <m:sSub>
          <m:sSubPr>
            <m:ctrlPr>
              <w:rPr>
                <w:rFonts w:ascii="Cambria Math" w:hAnsi="Cambria Math"/>
              </w:rPr>
            </m:ctrlPr>
          </m:sSubPr>
          <m:e>
            <m:r>
              <w:rPr>
                <w:rFonts w:ascii="Cambria Math" w:hAnsi="Cambria Math"/>
              </w:rPr>
              <m:t>d</m:t>
            </m:r>
          </m:e>
          <m:sub>
            <m:r>
              <w:rPr>
                <w:rFonts w:ascii="Cambria Math" w:hAnsi="Cambria Math"/>
              </w:rPr>
              <m:t>А</m:t>
            </m:r>
          </m:sub>
        </m:sSub>
      </m:oMath>
      <w:r>
        <w:rPr>
          <w:rStyle w:val="FontStyle36"/>
          <w:rFonts w:ascii="Times New Roman" w:hAnsi="Times New Roman" w:cs="Times New Roman"/>
          <w:sz w:val="28"/>
          <w:szCs w:val="28"/>
        </w:rPr>
        <w:t>должен составлять 6,5 м.</w:t>
      </w:r>
    </w:p>
    <w:p w:rsidR="00562F1B" w:rsidRDefault="00562F1B" w:rsidP="00562F1B">
      <w:pPr>
        <w:pStyle w:val="Style3"/>
        <w:widowControl/>
        <w:spacing w:before="78" w:line="240" w:lineRule="auto"/>
        <w:ind w:firstLine="709"/>
      </w:pPr>
      <w:r>
        <w:rPr>
          <w:rStyle w:val="FontStyle36"/>
          <w:rFonts w:ascii="Times New Roman" w:hAnsi="Times New Roman" w:cs="Times New Roman"/>
          <w:sz w:val="28"/>
          <w:szCs w:val="28"/>
        </w:rPr>
        <w:t xml:space="preserve">Формула (1) показывает, что острый луч, обеспечивающий разделение нескольких целей по угловой координате и высокую точность определения </w:t>
      </w:r>
      <w:r>
        <w:rPr>
          <w:rStyle w:val="FontStyle36"/>
          <w:rFonts w:ascii="Times New Roman" w:hAnsi="Times New Roman" w:cs="Times New Roman"/>
          <w:sz w:val="28"/>
          <w:szCs w:val="28"/>
        </w:rPr>
        <w:lastRenderedPageBreak/>
        <w:t xml:space="preserve">координат при заданных размерах антенны, можно получить только при достаточно короткой волне </w:t>
      </w:r>
      <m:oMath>
        <m:r>
          <w:rPr>
            <w:rFonts w:ascii="Cambria Math" w:hAnsi="Cambria Math"/>
          </w:rPr>
          <m:t>λ</m:t>
        </m:r>
      </m:oMath>
      <w:r>
        <w:rPr>
          <w:rFonts w:ascii="Times New Roman" w:hAnsi="Times New Roman" w:cs="Times New Roman"/>
          <w:sz w:val="28"/>
          <w:szCs w:val="28"/>
        </w:rPr>
        <w:t>.</w:t>
      </w:r>
    </w:p>
    <w:p w:rsidR="00562F1B" w:rsidRDefault="00562F1B" w:rsidP="00562F1B">
      <w:pPr>
        <w:pStyle w:val="Style4"/>
        <w:widowControl/>
        <w:spacing w:line="240" w:lineRule="auto"/>
        <w:ind w:firstLine="709"/>
      </w:pPr>
      <w:proofErr w:type="gramStart"/>
      <w:r>
        <w:rPr>
          <w:rStyle w:val="FontStyle36"/>
          <w:rFonts w:ascii="Times New Roman" w:hAnsi="Times New Roman" w:cs="Times New Roman"/>
          <w:sz w:val="28"/>
          <w:szCs w:val="28"/>
        </w:rPr>
        <w:t>Поэтому в ряде авиационных РЛС используют сантиметровые радиоволны, а для обзора летного поля в аэропортах - миллиметровые.</w:t>
      </w:r>
      <w:proofErr w:type="gramEnd"/>
    </w:p>
    <w:p w:rsidR="00562F1B" w:rsidRDefault="00562F1B" w:rsidP="00562F1B">
      <w:pPr>
        <w:pStyle w:val="Style3"/>
        <w:widowControl/>
        <w:spacing w:line="240" w:lineRule="auto"/>
        <w:ind w:firstLine="709"/>
      </w:pPr>
      <w:r>
        <w:rPr>
          <w:rStyle w:val="FontStyle36"/>
          <w:rFonts w:ascii="Times New Roman" w:hAnsi="Times New Roman" w:cs="Times New Roman"/>
          <w:sz w:val="28"/>
          <w:szCs w:val="28"/>
        </w:rPr>
        <w:t>С точки зрения повышения разрешающей способности и точности (т.е. информативности радиолокационного сигнала) необходимо расширять полосу частот зондирующего сигнала, что, например, достигается уменьшением длительности зондирующих импульсов либо применением специальных сложных сигналов. Естественно, что расширение полосы передаваемых частот требует повышения несущей час</w:t>
      </w:r>
      <w:r>
        <w:rPr>
          <w:rStyle w:val="FontStyle36"/>
        </w:rPr>
        <w:t>тоты сигнала.</w:t>
      </w:r>
    </w:p>
    <w:p w:rsidR="00562F1B" w:rsidRPr="00562F1B" w:rsidRDefault="00562F1B" w:rsidP="00562F1B">
      <w:pPr>
        <w:pStyle w:val="Style3"/>
        <w:widowControl/>
        <w:spacing w:before="78" w:line="240" w:lineRule="auto"/>
        <w:ind w:firstLine="709"/>
        <w:rPr>
          <w:rFonts w:ascii="Times New Roman" w:hAnsi="Times New Roman" w:cs="Times New Roman"/>
          <w:sz w:val="28"/>
          <w:szCs w:val="28"/>
        </w:rPr>
      </w:pPr>
      <w:r w:rsidRPr="00562F1B">
        <w:rPr>
          <w:rStyle w:val="FontStyle36"/>
          <w:rFonts w:ascii="Times New Roman" w:hAnsi="Times New Roman" w:cs="Times New Roman"/>
          <w:sz w:val="28"/>
          <w:szCs w:val="28"/>
        </w:rPr>
        <w:t>В диапазоне 30... 1000 МГц для работы РЛС выделены определенные полосы частот (например, 137... 144, 216…225, 400...450, 890…942 МГц). Следует</w:t>
      </w:r>
      <w:r w:rsidRPr="00562F1B">
        <w:rPr>
          <w:rFonts w:ascii="Times New Roman" w:hAnsi="Times New Roman" w:cs="Times New Roman"/>
          <w:sz w:val="28"/>
          <w:szCs w:val="28"/>
        </w:rPr>
        <w:t xml:space="preserve"> </w:t>
      </w:r>
      <w:r w:rsidRPr="00562F1B">
        <w:rPr>
          <w:rStyle w:val="FontStyle36"/>
          <w:rFonts w:ascii="Times New Roman" w:hAnsi="Times New Roman" w:cs="Times New Roman"/>
          <w:sz w:val="28"/>
          <w:szCs w:val="28"/>
        </w:rPr>
        <w:t xml:space="preserve">отметить, что метровый диапазон в настоящее время сравнительно редко используется для целей радиолокации. Вместе с тем, так как УКВ, как правило, распространяются лишь в пределах прямой видимости, то для обеспечения </w:t>
      </w:r>
      <w:proofErr w:type="spellStart"/>
      <w:r w:rsidRPr="00562F1B">
        <w:rPr>
          <w:rStyle w:val="FontStyle36"/>
          <w:rFonts w:ascii="Times New Roman" w:hAnsi="Times New Roman" w:cs="Times New Roman"/>
          <w:sz w:val="28"/>
          <w:szCs w:val="28"/>
        </w:rPr>
        <w:t>загоризонтного</w:t>
      </w:r>
      <w:proofErr w:type="spellEnd"/>
      <w:r w:rsidRPr="00562F1B">
        <w:rPr>
          <w:rStyle w:val="FontStyle36"/>
          <w:rFonts w:ascii="Times New Roman" w:hAnsi="Times New Roman" w:cs="Times New Roman"/>
          <w:sz w:val="28"/>
          <w:szCs w:val="28"/>
        </w:rPr>
        <w:t xml:space="preserve"> радиолокационного наблюдения могут найти применение </w:t>
      </w:r>
      <w:proofErr w:type="spellStart"/>
      <w:r w:rsidRPr="00562F1B">
        <w:rPr>
          <w:rStyle w:val="FontStyle36"/>
          <w:rFonts w:ascii="Times New Roman" w:hAnsi="Times New Roman" w:cs="Times New Roman"/>
          <w:sz w:val="28"/>
          <w:szCs w:val="28"/>
        </w:rPr>
        <w:t>декаметровые</w:t>
      </w:r>
      <w:proofErr w:type="spellEnd"/>
      <w:r w:rsidRPr="00562F1B">
        <w:rPr>
          <w:rStyle w:val="FontStyle36"/>
          <w:rFonts w:ascii="Times New Roman" w:hAnsi="Times New Roman" w:cs="Times New Roman"/>
          <w:sz w:val="28"/>
          <w:szCs w:val="28"/>
        </w:rPr>
        <w:t xml:space="preserve"> волны.</w:t>
      </w:r>
    </w:p>
    <w:p w:rsidR="00562F1B" w:rsidRDefault="00562F1B" w:rsidP="00562F1B">
      <w:pPr>
        <w:pStyle w:val="Standard"/>
        <w:shd w:val="clear" w:color="auto" w:fill="FFFFFF"/>
        <w:spacing w:line="313" w:lineRule="exact"/>
        <w:ind w:left="7" w:right="4" w:firstLine="709"/>
        <w:jc w:val="both"/>
      </w:pPr>
      <w:r>
        <w:rPr>
          <w:color w:val="000000"/>
          <w:spacing w:val="-5"/>
          <w:sz w:val="28"/>
          <w:szCs w:val="28"/>
        </w:rPr>
        <w:t xml:space="preserve">В современных РЛС используются дециметровые сантиметровые, </w:t>
      </w:r>
      <w:proofErr w:type="gramStart"/>
      <w:r>
        <w:rPr>
          <w:color w:val="000000"/>
          <w:spacing w:val="-5"/>
          <w:sz w:val="28"/>
          <w:szCs w:val="28"/>
        </w:rPr>
        <w:t>мил-</w:t>
      </w:r>
      <w:proofErr w:type="spellStart"/>
      <w:r>
        <w:rPr>
          <w:color w:val="000000"/>
          <w:spacing w:val="-5"/>
          <w:sz w:val="28"/>
          <w:szCs w:val="28"/>
        </w:rPr>
        <w:t>лиметровые</w:t>
      </w:r>
      <w:proofErr w:type="spellEnd"/>
      <w:proofErr w:type="gramEnd"/>
      <w:r>
        <w:rPr>
          <w:color w:val="000000"/>
          <w:spacing w:val="-5"/>
          <w:sz w:val="28"/>
          <w:szCs w:val="28"/>
        </w:rPr>
        <w:t xml:space="preserve"> радиоволны, а в лазерных локаторах - волны оптического диапазона. Согласно рекомендациям Международной организации гражданской авиации, радиолокации отводится почти 30% диапазона частот 1...10 </w:t>
      </w:r>
      <w:r>
        <w:rPr>
          <w:i/>
          <w:iCs/>
          <w:color w:val="000000"/>
          <w:spacing w:val="-5"/>
          <w:sz w:val="28"/>
          <w:szCs w:val="28"/>
        </w:rPr>
        <w:t xml:space="preserve">ГГц. </w:t>
      </w:r>
      <w:proofErr w:type="gramStart"/>
      <w:r>
        <w:rPr>
          <w:color w:val="000000"/>
          <w:spacing w:val="-5"/>
          <w:sz w:val="28"/>
          <w:szCs w:val="28"/>
        </w:rPr>
        <w:t xml:space="preserve">Широко </w:t>
      </w:r>
      <w:r>
        <w:rPr>
          <w:color w:val="000000"/>
          <w:spacing w:val="-7"/>
          <w:sz w:val="28"/>
          <w:szCs w:val="28"/>
        </w:rPr>
        <w:t xml:space="preserve">используются полосы частот, где средняя длина волны </w:t>
      </w:r>
      <m:oMath>
        <m:sSub>
          <m:sSubPr>
            <m:ctrlPr>
              <w:rPr>
                <w:rFonts w:ascii="Cambria Math" w:hAnsi="Cambria Math"/>
              </w:rPr>
            </m:ctrlPr>
          </m:sSubPr>
          <m:e>
            <m:r>
              <w:rPr>
                <w:rFonts w:ascii="Cambria Math" w:hAnsi="Cambria Math"/>
              </w:rPr>
              <m:t>λ</m:t>
            </m:r>
          </m:e>
          <m:sub>
            <m:r>
              <m:rPr>
                <m:nor/>
              </m:rPr>
              <m:t>ср</m:t>
            </m:r>
          </m:sub>
        </m:sSub>
      </m:oMath>
      <w:r>
        <w:rPr>
          <w:color w:val="000000"/>
          <w:spacing w:val="-7"/>
          <w:sz w:val="28"/>
          <w:szCs w:val="28"/>
        </w:rPr>
        <w:t xml:space="preserve">= (20, 10, 5, 3) </w:t>
      </w:r>
      <w:r>
        <w:rPr>
          <w:i/>
          <w:iCs/>
          <w:color w:val="000000"/>
          <w:spacing w:val="-7"/>
          <w:sz w:val="28"/>
          <w:szCs w:val="28"/>
        </w:rPr>
        <w:t xml:space="preserve">см. </w:t>
      </w:r>
      <w:r>
        <w:rPr>
          <w:color w:val="000000"/>
          <w:spacing w:val="-7"/>
          <w:sz w:val="28"/>
          <w:szCs w:val="28"/>
        </w:rPr>
        <w:t xml:space="preserve">В </w:t>
      </w:r>
      <w:r>
        <w:rPr>
          <w:color w:val="000000"/>
          <w:spacing w:val="-4"/>
          <w:sz w:val="28"/>
          <w:szCs w:val="28"/>
        </w:rPr>
        <w:t>иностранной литературе ширина частотного спектра часто оценивается в окта</w:t>
      </w:r>
      <w:r>
        <w:rPr>
          <w:color w:val="000000"/>
          <w:spacing w:val="-1"/>
          <w:sz w:val="28"/>
          <w:szCs w:val="28"/>
        </w:rPr>
        <w:t xml:space="preserve">вах (интервал, для которого отношение граничных частот </w:t>
      </w:r>
      <w:r>
        <w:rPr>
          <w:i/>
          <w:iCs/>
          <w:color w:val="000000"/>
          <w:spacing w:val="-1"/>
          <w:sz w:val="28"/>
          <w:szCs w:val="28"/>
          <w:lang w:val="en-US"/>
        </w:rPr>
        <w:t>F</w:t>
      </w:r>
      <w:r>
        <w:rPr>
          <w:i/>
          <w:iCs/>
          <w:color w:val="000000"/>
          <w:spacing w:val="-1"/>
          <w:sz w:val="28"/>
          <w:szCs w:val="28"/>
        </w:rPr>
        <w:t>1/</w:t>
      </w:r>
      <w:r>
        <w:rPr>
          <w:i/>
          <w:iCs/>
          <w:color w:val="000000"/>
          <w:spacing w:val="-1"/>
          <w:sz w:val="28"/>
          <w:szCs w:val="28"/>
          <w:lang w:val="en-US"/>
        </w:rPr>
        <w:t>F</w:t>
      </w:r>
      <w:r>
        <w:rPr>
          <w:i/>
          <w:iCs/>
          <w:color w:val="000000"/>
          <w:spacing w:val="-1"/>
          <w:sz w:val="28"/>
          <w:szCs w:val="28"/>
        </w:rPr>
        <w:t xml:space="preserve">2 = 2 </w:t>
      </w:r>
      <w:r>
        <w:rPr>
          <w:color w:val="000000"/>
          <w:spacing w:val="-1"/>
          <w:sz w:val="28"/>
          <w:szCs w:val="28"/>
        </w:rPr>
        <w:t xml:space="preserve">следует </w:t>
      </w:r>
      <w:r>
        <w:rPr>
          <w:color w:val="000000"/>
          <w:spacing w:val="-5"/>
          <w:sz w:val="28"/>
          <w:szCs w:val="28"/>
        </w:rPr>
        <w:t>отметить, что метровой диапазон в настоящее время сравнительно редко ис</w:t>
      </w:r>
      <w:r>
        <w:rPr>
          <w:color w:val="000000"/>
          <w:spacing w:val="-6"/>
          <w:sz w:val="28"/>
          <w:szCs w:val="28"/>
        </w:rPr>
        <w:t>пользуется для целей радиолокации.</w:t>
      </w:r>
      <w:proofErr w:type="gramEnd"/>
      <w:r>
        <w:rPr>
          <w:color w:val="000000"/>
          <w:spacing w:val="-6"/>
          <w:sz w:val="28"/>
          <w:szCs w:val="28"/>
        </w:rPr>
        <w:t xml:space="preserve"> Вместе с тем, т.к. УКВ, как правило, рас</w:t>
      </w:r>
      <w:r>
        <w:rPr>
          <w:color w:val="000000"/>
          <w:spacing w:val="-5"/>
          <w:sz w:val="28"/>
          <w:szCs w:val="28"/>
        </w:rPr>
        <w:t xml:space="preserve">пространяется лишь в пределах прямой видимости, то для обеспечения </w:t>
      </w:r>
      <w:proofErr w:type="spellStart"/>
      <w:r>
        <w:rPr>
          <w:color w:val="000000"/>
          <w:spacing w:val="-5"/>
          <w:sz w:val="28"/>
          <w:szCs w:val="28"/>
        </w:rPr>
        <w:t>загоризонтного</w:t>
      </w:r>
      <w:proofErr w:type="spellEnd"/>
      <w:r>
        <w:rPr>
          <w:color w:val="000000"/>
          <w:spacing w:val="-5"/>
          <w:sz w:val="28"/>
          <w:szCs w:val="28"/>
        </w:rPr>
        <w:t xml:space="preserve"> радиолокационного наблюдения могут найти применении </w:t>
      </w:r>
      <w:proofErr w:type="spellStart"/>
      <w:r>
        <w:rPr>
          <w:color w:val="000000"/>
          <w:spacing w:val="-5"/>
          <w:sz w:val="28"/>
          <w:szCs w:val="28"/>
        </w:rPr>
        <w:t>декаметро</w:t>
      </w:r>
      <w:r>
        <w:rPr>
          <w:color w:val="000000"/>
          <w:spacing w:val="-7"/>
          <w:sz w:val="28"/>
          <w:szCs w:val="28"/>
        </w:rPr>
        <w:t>вые</w:t>
      </w:r>
      <w:proofErr w:type="spellEnd"/>
      <w:r>
        <w:rPr>
          <w:color w:val="000000"/>
          <w:spacing w:val="-7"/>
          <w:sz w:val="28"/>
          <w:szCs w:val="28"/>
        </w:rPr>
        <w:t xml:space="preserve"> волны.</w:t>
      </w:r>
    </w:p>
    <w:p w:rsidR="00562F1B" w:rsidRDefault="00562F1B" w:rsidP="00562F1B">
      <w:pPr>
        <w:pStyle w:val="Standard"/>
        <w:ind w:firstLine="709"/>
        <w:jc w:val="center"/>
        <w:rPr>
          <w:b/>
          <w:sz w:val="28"/>
          <w:szCs w:val="28"/>
        </w:rPr>
      </w:pPr>
    </w:p>
    <w:p w:rsidR="00562F1B" w:rsidRDefault="00562F1B" w:rsidP="00562F1B">
      <w:pPr>
        <w:pStyle w:val="Standard"/>
        <w:ind w:firstLine="709"/>
        <w:jc w:val="center"/>
        <w:rPr>
          <w:b/>
          <w:sz w:val="28"/>
          <w:szCs w:val="28"/>
        </w:rPr>
      </w:pPr>
      <w:r>
        <w:rPr>
          <w:b/>
          <w:sz w:val="28"/>
          <w:szCs w:val="28"/>
        </w:rPr>
        <w:t>Общая характеристика радиолокационного канала.</w:t>
      </w:r>
    </w:p>
    <w:p w:rsidR="00562F1B" w:rsidRDefault="00562F1B" w:rsidP="00562F1B">
      <w:pPr>
        <w:pStyle w:val="Standard"/>
        <w:ind w:firstLine="709"/>
        <w:jc w:val="both"/>
        <w:rPr>
          <w:sz w:val="28"/>
          <w:szCs w:val="28"/>
        </w:rPr>
      </w:pPr>
      <w:r>
        <w:rPr>
          <w:sz w:val="28"/>
          <w:szCs w:val="28"/>
        </w:rPr>
        <w:t>Систему РЛС - цель можно рассматривать как радиолокационный канал наподобие радиоканалов связи. Основными составными частями РЛС являются передатчик, приемник, антенное и оконечное устройство.</w:t>
      </w:r>
    </w:p>
    <w:p w:rsidR="00562F1B" w:rsidRDefault="00562F1B" w:rsidP="00562F1B">
      <w:pPr>
        <w:pStyle w:val="Standard"/>
        <w:shd w:val="clear" w:color="auto" w:fill="FFFFFF"/>
        <w:spacing w:line="310" w:lineRule="exact"/>
        <w:ind w:right="4" w:firstLine="698"/>
        <w:jc w:val="both"/>
        <w:rPr>
          <w:color w:val="000000"/>
          <w:sz w:val="28"/>
          <w:szCs w:val="28"/>
        </w:rPr>
      </w:pPr>
      <w:r>
        <w:rPr>
          <w:color w:val="000000"/>
          <w:spacing w:val="-5"/>
          <w:sz w:val="28"/>
          <w:szCs w:val="28"/>
        </w:rPr>
        <w:t xml:space="preserve">Передатчик вырабатывает высокочастотные (СВЧ) колебания, которые </w:t>
      </w:r>
      <w:r>
        <w:rPr>
          <w:color w:val="000000"/>
          <w:spacing w:val="-3"/>
          <w:sz w:val="28"/>
          <w:szCs w:val="28"/>
        </w:rPr>
        <w:t>модулируются по амплитуде, частоте или фазе иногда весьма сложным обра</w:t>
      </w:r>
      <w:r>
        <w:rPr>
          <w:color w:val="000000"/>
          <w:spacing w:val="-6"/>
          <w:sz w:val="28"/>
          <w:szCs w:val="28"/>
        </w:rPr>
        <w:t>зом. Эти колебания подаются в антенное устройство и образуют зондирующий сигнал. Наряду с простыми радиоимпульсами может применяться внутриимпульсная частотная модуляция и фазовая манипуляция. Другим видом зонди</w:t>
      </w:r>
      <w:r>
        <w:rPr>
          <w:color w:val="000000"/>
          <w:spacing w:val="-5"/>
          <w:sz w:val="28"/>
          <w:szCs w:val="28"/>
        </w:rPr>
        <w:t xml:space="preserve">рующего сигнала является </w:t>
      </w:r>
      <w:proofErr w:type="gramStart"/>
      <w:r>
        <w:rPr>
          <w:color w:val="000000"/>
          <w:spacing w:val="-5"/>
          <w:sz w:val="28"/>
          <w:szCs w:val="28"/>
        </w:rPr>
        <w:t>непрерывный</w:t>
      </w:r>
      <w:proofErr w:type="gramEnd"/>
      <w:r>
        <w:rPr>
          <w:color w:val="000000"/>
          <w:spacing w:val="-5"/>
          <w:sz w:val="28"/>
          <w:szCs w:val="28"/>
        </w:rPr>
        <w:t>. Здесь наряду с гармоническими коле</w:t>
      </w:r>
      <w:r>
        <w:rPr>
          <w:color w:val="000000"/>
          <w:spacing w:val="-4"/>
          <w:sz w:val="28"/>
          <w:szCs w:val="28"/>
        </w:rPr>
        <w:t>баниями могут использоваться частотно-модулированные (ЧМ) и др. После то</w:t>
      </w:r>
      <w:r>
        <w:rPr>
          <w:color w:val="000000"/>
          <w:spacing w:val="-3"/>
          <w:sz w:val="28"/>
          <w:szCs w:val="28"/>
        </w:rPr>
        <w:t xml:space="preserve">го как электромагнитная волна, падающая на цель (первичная волна) вызывает </w:t>
      </w:r>
      <w:r>
        <w:rPr>
          <w:color w:val="000000"/>
          <w:spacing w:val="-4"/>
          <w:sz w:val="28"/>
          <w:szCs w:val="28"/>
        </w:rPr>
        <w:t>в ее теле вынужденные колебания электрических зарядов, цель подобно обыч</w:t>
      </w:r>
      <w:r>
        <w:rPr>
          <w:color w:val="000000"/>
          <w:spacing w:val="-5"/>
          <w:sz w:val="28"/>
          <w:szCs w:val="28"/>
        </w:rPr>
        <w:t>ной антенне создает свое электромагнитное поле. Это поле представляет собой вторичную, т.е. отраженную, электромагнитную волну, создающую в РЛС ра</w:t>
      </w:r>
      <w:r>
        <w:rPr>
          <w:color w:val="000000"/>
          <w:spacing w:val="-6"/>
          <w:sz w:val="28"/>
          <w:szCs w:val="28"/>
        </w:rPr>
        <w:t xml:space="preserve">диолокационный </w:t>
      </w:r>
      <w:r>
        <w:rPr>
          <w:color w:val="000000"/>
          <w:spacing w:val="-6"/>
          <w:sz w:val="28"/>
          <w:szCs w:val="28"/>
        </w:rPr>
        <w:lastRenderedPageBreak/>
        <w:t xml:space="preserve">сигнал, который является носителем информации о цели. Так, </w:t>
      </w:r>
      <w:r>
        <w:rPr>
          <w:color w:val="000000"/>
          <w:spacing w:val="-5"/>
          <w:sz w:val="28"/>
          <w:szCs w:val="28"/>
        </w:rPr>
        <w:t xml:space="preserve">амплитуда сигнала в определенной степени характеризует размеры и отражающие свойства цели, время запаздывания относительно начала излучения зондирующего сигнала используется для измерения дальности, а частота колебаний благодаря эффекту Доплера несет информацию о радиальной скорости цели. </w:t>
      </w:r>
      <w:r>
        <w:rPr>
          <w:color w:val="000000"/>
          <w:spacing w:val="-6"/>
          <w:sz w:val="28"/>
          <w:szCs w:val="28"/>
        </w:rPr>
        <w:t xml:space="preserve">Поляризационные параметры отраженной волны могут быть использованы для </w:t>
      </w:r>
      <w:r>
        <w:rPr>
          <w:color w:val="000000"/>
          <w:spacing w:val="-5"/>
          <w:sz w:val="28"/>
          <w:szCs w:val="28"/>
        </w:rPr>
        <w:t>оценки свойств цели (ее формы, соотношения между размерами). Наконец, направление прихода отраженной волны содержит информацию об угловых ко</w:t>
      </w:r>
      <w:r>
        <w:rPr>
          <w:color w:val="000000"/>
          <w:spacing w:val="-2"/>
          <w:sz w:val="28"/>
          <w:szCs w:val="28"/>
        </w:rPr>
        <w:t xml:space="preserve">ординатах цели. Приемник РЛС необходим для выделения полезного сигнала </w:t>
      </w:r>
      <w:r>
        <w:rPr>
          <w:color w:val="000000"/>
          <w:spacing w:val="-6"/>
          <w:sz w:val="28"/>
          <w:szCs w:val="28"/>
        </w:rPr>
        <w:t xml:space="preserve">из помех (так называемая первичная обработка сигнала). Оконечное (выходное) </w:t>
      </w:r>
      <w:r>
        <w:rPr>
          <w:color w:val="000000"/>
          <w:spacing w:val="-3"/>
          <w:sz w:val="28"/>
          <w:szCs w:val="28"/>
        </w:rPr>
        <w:t>устройство служит для представления радиолокационной информации в нуж</w:t>
      </w:r>
      <w:r>
        <w:rPr>
          <w:color w:val="000000"/>
          <w:spacing w:val="-5"/>
          <w:sz w:val="28"/>
          <w:szCs w:val="28"/>
        </w:rPr>
        <w:t>ной потребителю форме. Если потребителем является человек-оператор, то ис</w:t>
      </w:r>
      <w:r>
        <w:rPr>
          <w:color w:val="000000"/>
          <w:spacing w:val="-6"/>
          <w:sz w:val="28"/>
          <w:szCs w:val="28"/>
        </w:rPr>
        <w:t xml:space="preserve">пользуется визуальная индикация. </w:t>
      </w:r>
      <w:proofErr w:type="gramStart"/>
      <w:r>
        <w:rPr>
          <w:color w:val="000000"/>
          <w:spacing w:val="-6"/>
          <w:sz w:val="28"/>
          <w:szCs w:val="28"/>
        </w:rPr>
        <w:t xml:space="preserve">Дня потребителя в виде АСУ информация </w:t>
      </w:r>
      <w:r>
        <w:rPr>
          <w:color w:val="000000"/>
          <w:spacing w:val="-3"/>
          <w:sz w:val="28"/>
          <w:szCs w:val="28"/>
        </w:rPr>
        <w:t>преобразуется в кодируемую и при этом в ЭВМ происходит вторичная обра</w:t>
      </w:r>
      <w:r>
        <w:rPr>
          <w:color w:val="000000"/>
          <w:spacing w:val="-4"/>
          <w:sz w:val="28"/>
          <w:szCs w:val="28"/>
        </w:rPr>
        <w:t>ботка информации (подобная действиям человека-оператора).</w:t>
      </w:r>
      <w:proofErr w:type="gramEnd"/>
    </w:p>
    <w:p w:rsidR="00562F1B" w:rsidRDefault="00562F1B" w:rsidP="00562F1B">
      <w:pPr>
        <w:pStyle w:val="Standard"/>
        <w:shd w:val="clear" w:color="auto" w:fill="FFFFFF"/>
        <w:spacing w:before="7" w:line="310" w:lineRule="exact"/>
        <w:ind w:left="7" w:firstLine="706"/>
        <w:jc w:val="both"/>
        <w:rPr>
          <w:color w:val="000000"/>
          <w:sz w:val="28"/>
          <w:szCs w:val="28"/>
        </w:rPr>
      </w:pPr>
      <w:r>
        <w:rPr>
          <w:color w:val="000000"/>
          <w:spacing w:val="-3"/>
          <w:sz w:val="28"/>
          <w:szCs w:val="28"/>
        </w:rPr>
        <w:t xml:space="preserve">Важной составной частью радиолокационного канала, как и любого </w:t>
      </w:r>
      <w:proofErr w:type="gramStart"/>
      <w:r>
        <w:rPr>
          <w:color w:val="000000"/>
          <w:spacing w:val="-3"/>
          <w:sz w:val="28"/>
          <w:szCs w:val="28"/>
        </w:rPr>
        <w:t>ра</w:t>
      </w:r>
      <w:r>
        <w:rPr>
          <w:color w:val="000000"/>
          <w:spacing w:val="-5"/>
          <w:sz w:val="28"/>
          <w:szCs w:val="28"/>
        </w:rPr>
        <w:t>дио канала</w:t>
      </w:r>
      <w:proofErr w:type="gramEnd"/>
      <w:r>
        <w:rPr>
          <w:color w:val="000000"/>
          <w:spacing w:val="-5"/>
          <w:sz w:val="28"/>
          <w:szCs w:val="28"/>
        </w:rPr>
        <w:t xml:space="preserve">, являются помехи различного происхождения. </w:t>
      </w:r>
      <w:proofErr w:type="gramStart"/>
      <w:r>
        <w:rPr>
          <w:color w:val="000000"/>
          <w:spacing w:val="-5"/>
          <w:sz w:val="28"/>
          <w:szCs w:val="28"/>
        </w:rPr>
        <w:t xml:space="preserve">От естественных </w:t>
      </w:r>
      <w:r>
        <w:rPr>
          <w:color w:val="000000"/>
          <w:spacing w:val="-4"/>
          <w:sz w:val="28"/>
          <w:szCs w:val="28"/>
        </w:rPr>
        <w:t xml:space="preserve">(собственные шумы, взаимные - от других средств, отражения от </w:t>
      </w:r>
      <w:proofErr w:type="spellStart"/>
      <w:r>
        <w:rPr>
          <w:color w:val="000000"/>
          <w:spacing w:val="-4"/>
          <w:sz w:val="28"/>
          <w:szCs w:val="28"/>
        </w:rPr>
        <w:t>метеообразо</w:t>
      </w:r>
      <w:r>
        <w:rPr>
          <w:color w:val="000000"/>
          <w:spacing w:val="-5"/>
          <w:sz w:val="28"/>
          <w:szCs w:val="28"/>
        </w:rPr>
        <w:t>ваний</w:t>
      </w:r>
      <w:proofErr w:type="spellEnd"/>
      <w:r>
        <w:rPr>
          <w:color w:val="000000"/>
          <w:spacing w:val="-5"/>
          <w:sz w:val="28"/>
          <w:szCs w:val="28"/>
        </w:rPr>
        <w:t xml:space="preserve"> и др.) до искусственных, создаваемых противником для маскировки сво</w:t>
      </w:r>
      <w:r>
        <w:rPr>
          <w:color w:val="000000"/>
          <w:spacing w:val="-4"/>
          <w:sz w:val="28"/>
          <w:szCs w:val="28"/>
        </w:rPr>
        <w:t>их воздушных средств нападения.</w:t>
      </w:r>
      <w:proofErr w:type="gramEnd"/>
      <w:r>
        <w:rPr>
          <w:color w:val="000000"/>
          <w:spacing w:val="-4"/>
          <w:sz w:val="28"/>
          <w:szCs w:val="28"/>
        </w:rPr>
        <w:t xml:space="preserve"> Меры, направленные на улучшение работы </w:t>
      </w:r>
      <w:r>
        <w:rPr>
          <w:color w:val="000000"/>
          <w:spacing w:val="-5"/>
          <w:sz w:val="28"/>
          <w:szCs w:val="28"/>
        </w:rPr>
        <w:t>РЛС в условиях помех, определяют его помехозащищенность, что в настоящее время является одной из наиболее сложных технических задач, решаемых современной наукой и производством.</w:t>
      </w:r>
    </w:p>
    <w:p w:rsidR="00562F1B" w:rsidRDefault="00562F1B" w:rsidP="00562F1B">
      <w:pPr>
        <w:pStyle w:val="Standard"/>
        <w:shd w:val="clear" w:color="auto" w:fill="FFFFFF"/>
        <w:spacing w:line="310" w:lineRule="exact"/>
        <w:ind w:left="14" w:right="4" w:firstLine="698"/>
        <w:jc w:val="both"/>
        <w:rPr>
          <w:color w:val="000000"/>
          <w:sz w:val="28"/>
          <w:szCs w:val="28"/>
        </w:rPr>
      </w:pPr>
      <w:r>
        <w:rPr>
          <w:color w:val="000000"/>
          <w:spacing w:val="-6"/>
          <w:sz w:val="28"/>
          <w:szCs w:val="28"/>
        </w:rPr>
        <w:t>Главные этапы радиолокационного наблюдения - это обнаружение, изме</w:t>
      </w:r>
      <w:r>
        <w:rPr>
          <w:color w:val="000000"/>
          <w:spacing w:val="-5"/>
          <w:sz w:val="28"/>
          <w:szCs w:val="28"/>
        </w:rPr>
        <w:t>рение, разрешение и распознавание.</w:t>
      </w:r>
    </w:p>
    <w:p w:rsidR="00562F1B" w:rsidRDefault="00562F1B" w:rsidP="00562F1B">
      <w:pPr>
        <w:pStyle w:val="Standard"/>
        <w:shd w:val="clear" w:color="auto" w:fill="FFFFFF"/>
        <w:spacing w:line="310" w:lineRule="exact"/>
        <w:ind w:left="22" w:firstLine="686"/>
        <w:jc w:val="both"/>
        <w:rPr>
          <w:color w:val="000000"/>
          <w:sz w:val="28"/>
          <w:szCs w:val="28"/>
        </w:rPr>
      </w:pPr>
      <w:r>
        <w:rPr>
          <w:color w:val="000000"/>
          <w:spacing w:val="1"/>
          <w:sz w:val="28"/>
          <w:szCs w:val="28"/>
          <w:u w:val="single"/>
        </w:rPr>
        <w:t>Обнаружением</w:t>
      </w:r>
      <w:r>
        <w:rPr>
          <w:color w:val="000000"/>
          <w:spacing w:val="1"/>
          <w:sz w:val="28"/>
          <w:szCs w:val="28"/>
        </w:rPr>
        <w:t xml:space="preserve"> называется процесс принятия решения о наличии целей с до</w:t>
      </w:r>
      <w:r>
        <w:rPr>
          <w:color w:val="000000"/>
          <w:spacing w:val="-5"/>
          <w:sz w:val="28"/>
          <w:szCs w:val="28"/>
        </w:rPr>
        <w:t>пустимой вероятностью ошибочного решения.</w:t>
      </w:r>
    </w:p>
    <w:p w:rsidR="00562F1B" w:rsidRDefault="00562F1B" w:rsidP="00562F1B">
      <w:pPr>
        <w:pStyle w:val="Standard"/>
        <w:shd w:val="clear" w:color="auto" w:fill="FFFFFF"/>
        <w:spacing w:line="310" w:lineRule="exact"/>
        <w:ind w:left="11" w:firstLine="697"/>
        <w:jc w:val="both"/>
        <w:rPr>
          <w:color w:val="000000"/>
          <w:spacing w:val="-5"/>
          <w:sz w:val="28"/>
          <w:szCs w:val="28"/>
        </w:rPr>
      </w:pPr>
      <w:r>
        <w:rPr>
          <w:color w:val="000000"/>
          <w:spacing w:val="-5"/>
          <w:sz w:val="28"/>
          <w:szCs w:val="28"/>
          <w:u w:val="single"/>
        </w:rPr>
        <w:t>Измерение</w:t>
      </w:r>
      <w:r>
        <w:rPr>
          <w:color w:val="000000"/>
          <w:spacing w:val="-5"/>
          <w:sz w:val="28"/>
          <w:szCs w:val="28"/>
        </w:rPr>
        <w:t xml:space="preserve"> позволяет определить координаты целей и параметры их движения с допустимыми погрешностями.</w:t>
      </w:r>
    </w:p>
    <w:p w:rsidR="00562F1B" w:rsidRDefault="00562F1B" w:rsidP="00562F1B">
      <w:pPr>
        <w:pStyle w:val="Standard"/>
        <w:shd w:val="clear" w:color="auto" w:fill="FFFFFF"/>
        <w:spacing w:before="58" w:line="310" w:lineRule="exact"/>
        <w:ind w:right="11" w:firstLine="708"/>
        <w:jc w:val="both"/>
        <w:rPr>
          <w:color w:val="000000"/>
          <w:spacing w:val="-5"/>
          <w:sz w:val="28"/>
          <w:szCs w:val="28"/>
        </w:rPr>
      </w:pPr>
      <w:r>
        <w:rPr>
          <w:color w:val="000000"/>
          <w:spacing w:val="-5"/>
          <w:sz w:val="28"/>
          <w:szCs w:val="28"/>
          <w:u w:val="single"/>
        </w:rPr>
        <w:t>Разрешение</w:t>
      </w:r>
      <w:r>
        <w:rPr>
          <w:color w:val="000000"/>
          <w:spacing w:val="-5"/>
          <w:sz w:val="28"/>
          <w:szCs w:val="28"/>
        </w:rPr>
        <w:t xml:space="preserve"> заключается в выполнении задач обнаружения и измерения координат одной цели при наличии других, близко расположенных по дальности, угловым координатам и скорости.</w:t>
      </w:r>
    </w:p>
    <w:p w:rsidR="00562F1B" w:rsidRDefault="00562F1B" w:rsidP="00562F1B">
      <w:pPr>
        <w:pStyle w:val="Standard"/>
        <w:shd w:val="clear" w:color="auto" w:fill="FFFFFF"/>
        <w:spacing w:line="310" w:lineRule="exact"/>
        <w:ind w:left="11" w:right="18" w:firstLine="697"/>
        <w:jc w:val="both"/>
        <w:rPr>
          <w:color w:val="000000"/>
          <w:spacing w:val="-5"/>
          <w:sz w:val="28"/>
          <w:szCs w:val="28"/>
        </w:rPr>
      </w:pPr>
      <w:r>
        <w:rPr>
          <w:color w:val="000000"/>
          <w:spacing w:val="-5"/>
          <w:sz w:val="28"/>
          <w:szCs w:val="28"/>
          <w:u w:val="single"/>
        </w:rPr>
        <w:t>Распознавание</w:t>
      </w:r>
      <w:r>
        <w:rPr>
          <w:color w:val="000000"/>
          <w:spacing w:val="-5"/>
          <w:sz w:val="28"/>
          <w:szCs w:val="28"/>
        </w:rPr>
        <w:t xml:space="preserve"> дает возможность установить некоторые характерные признаки цели: государственную принадлежность, точечная она или групповая, движущаяся или неподвижная и т.д.</w:t>
      </w:r>
    </w:p>
    <w:p w:rsidR="00562F1B" w:rsidRDefault="00562F1B">
      <w:r>
        <w:br w:type="page"/>
      </w:r>
    </w:p>
    <w:p w:rsidR="00562F1B" w:rsidRDefault="00562F1B" w:rsidP="00562F1B">
      <w:pPr>
        <w:pStyle w:val="Standard"/>
        <w:jc w:val="center"/>
        <w:rPr>
          <w:rFonts w:cs="Times New Roman"/>
          <w:b/>
          <w:bCs/>
          <w:sz w:val="28"/>
          <w:szCs w:val="28"/>
        </w:rPr>
      </w:pPr>
      <w:r w:rsidRPr="00562F1B">
        <w:rPr>
          <w:b/>
        </w:rPr>
        <w:lastRenderedPageBreak/>
        <w:t>2.</w:t>
      </w:r>
      <w:r w:rsidRPr="00562F1B">
        <w:rPr>
          <w:rFonts w:cs="Times New Roman"/>
          <w:b/>
          <w:bCs/>
          <w:sz w:val="28"/>
          <w:szCs w:val="28"/>
        </w:rPr>
        <w:t xml:space="preserve"> </w:t>
      </w:r>
      <w:r>
        <w:rPr>
          <w:rFonts w:cs="Times New Roman"/>
          <w:b/>
          <w:bCs/>
          <w:sz w:val="28"/>
          <w:szCs w:val="28"/>
        </w:rPr>
        <w:t>Импульсный метод радиолокации.</w:t>
      </w:r>
    </w:p>
    <w:p w:rsidR="00562F1B" w:rsidRDefault="00562F1B" w:rsidP="00562F1B">
      <w:pPr>
        <w:pStyle w:val="Text"/>
        <w:jc w:val="both"/>
        <w:rPr>
          <w:rFonts w:ascii="Times New Roman" w:eastAsia="MS Mincho" w:hAnsi="Times New Roman" w:cs="Times New Roman"/>
          <w:sz w:val="16"/>
        </w:rPr>
      </w:pPr>
    </w:p>
    <w:p w:rsidR="00562F1B" w:rsidRDefault="00562F1B" w:rsidP="00562F1B">
      <w:pPr>
        <w:pStyle w:val="Standard"/>
        <w:shd w:val="clear" w:color="auto" w:fill="FFFFFF"/>
        <w:jc w:val="center"/>
        <w:rPr>
          <w:color w:val="000000"/>
          <w:sz w:val="28"/>
          <w:szCs w:val="28"/>
        </w:rPr>
      </w:pPr>
      <w:r>
        <w:rPr>
          <w:color w:val="000000"/>
          <w:sz w:val="28"/>
          <w:szCs w:val="28"/>
        </w:rPr>
        <w:t>Методы радиолокации</w:t>
      </w:r>
    </w:p>
    <w:p w:rsidR="00562F1B" w:rsidRDefault="00562F1B" w:rsidP="00562F1B">
      <w:pPr>
        <w:pStyle w:val="Standard"/>
        <w:ind w:firstLine="720"/>
        <w:jc w:val="both"/>
        <w:rPr>
          <w:sz w:val="28"/>
          <w:szCs w:val="28"/>
        </w:rPr>
      </w:pPr>
      <w:r>
        <w:rPr>
          <w:sz w:val="28"/>
          <w:szCs w:val="28"/>
        </w:rPr>
        <w:t>В зависимости от происхождения этих сигналов различают:</w:t>
      </w:r>
    </w:p>
    <w:p w:rsidR="00562F1B" w:rsidRDefault="00562F1B" w:rsidP="00562F1B">
      <w:pPr>
        <w:pStyle w:val="Standard"/>
        <w:ind w:firstLine="720"/>
        <w:jc w:val="both"/>
        <w:rPr>
          <w:sz w:val="28"/>
          <w:szCs w:val="28"/>
        </w:rPr>
      </w:pPr>
      <w:r>
        <w:rPr>
          <w:sz w:val="28"/>
          <w:szCs w:val="28"/>
        </w:rPr>
        <w:t xml:space="preserve">- активную радиолокацию, </w:t>
      </w:r>
      <w:r>
        <w:rPr>
          <w:color w:val="000000"/>
          <w:sz w:val="28"/>
          <w:szCs w:val="28"/>
        </w:rPr>
        <w:t>осуществляется путем облучения цели электромагнитной энергией, излучаемой антенной РЛС, и приема отраженной от цели энергии,</w:t>
      </w:r>
      <w:r>
        <w:rPr>
          <w:sz w:val="28"/>
          <w:szCs w:val="28"/>
        </w:rPr>
        <w:t xml:space="preserve"> когда обязательным условием возникновения сигналов цели является ее облучение радиоволнами, вырабатываемыми самой РЛС;</w:t>
      </w:r>
    </w:p>
    <w:p w:rsidR="00562F1B" w:rsidRDefault="00562F1B" w:rsidP="00562F1B">
      <w:pPr>
        <w:pStyle w:val="Standard"/>
        <w:shd w:val="clear" w:color="auto" w:fill="FFFFFF"/>
        <w:ind w:firstLine="720"/>
        <w:jc w:val="both"/>
        <w:rPr>
          <w:sz w:val="28"/>
          <w:szCs w:val="28"/>
        </w:rPr>
      </w:pPr>
      <w:r>
        <w:rPr>
          <w:sz w:val="28"/>
          <w:szCs w:val="28"/>
        </w:rPr>
        <w:t xml:space="preserve">- пассивную радиолокацию, </w:t>
      </w:r>
      <w:r>
        <w:rPr>
          <w:color w:val="000000"/>
          <w:sz w:val="28"/>
          <w:szCs w:val="28"/>
        </w:rPr>
        <w:t>осуществляется путем приема энергии, излучаемой целью. Она основана на явлении излучения электромагнитной энергии любым физическим телом, температура которого выше абсолютного нуля. Все цели удовлетворяют этому условию, поэтому в принципе, возможно, их обнаружение без предварительного облучения. К</w:t>
      </w:r>
      <w:r>
        <w:rPr>
          <w:sz w:val="28"/>
          <w:szCs w:val="28"/>
        </w:rPr>
        <w:t>огда сигналы цели представляют собой ее собственное радиоизлучение (естественное и искусственное).</w:t>
      </w:r>
    </w:p>
    <w:p w:rsidR="00562F1B" w:rsidRDefault="00562F1B" w:rsidP="00562F1B">
      <w:pPr>
        <w:pStyle w:val="Standard"/>
        <w:shd w:val="clear" w:color="auto" w:fill="FFFFFF"/>
        <w:ind w:firstLine="720"/>
        <w:jc w:val="both"/>
        <w:rPr>
          <w:sz w:val="28"/>
          <w:szCs w:val="28"/>
        </w:rPr>
      </w:pPr>
    </w:p>
    <w:p w:rsidR="00562F1B" w:rsidRDefault="00562F1B" w:rsidP="00562F1B">
      <w:pPr>
        <w:pStyle w:val="Standard"/>
        <w:shd w:val="clear" w:color="auto" w:fill="FFFFFF"/>
        <w:ind w:firstLine="720"/>
        <w:jc w:val="center"/>
        <w:rPr>
          <w:sz w:val="28"/>
          <w:szCs w:val="28"/>
        </w:rPr>
      </w:pPr>
      <w:r>
        <w:rPr>
          <w:noProof/>
          <w:sz w:val="28"/>
          <w:szCs w:val="28"/>
          <w:lang w:eastAsia="ru-RU" w:bidi="ar-SA"/>
        </w:rPr>
        <w:drawing>
          <wp:inline distT="0" distB="0" distL="0" distR="0" wp14:anchorId="42F4395D" wp14:editId="2E498286">
            <wp:extent cx="2804760" cy="1793880"/>
            <wp:effectExtent l="0" t="0" r="0" b="0"/>
            <wp:docPr id="2"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2804760" cy="1793880"/>
                    </a:xfrm>
                    <a:prstGeom prst="rect">
                      <a:avLst/>
                    </a:prstGeom>
                    <a:ln>
                      <a:noFill/>
                      <a:prstDash/>
                    </a:ln>
                  </pic:spPr>
                </pic:pic>
              </a:graphicData>
            </a:graphic>
          </wp:inline>
        </w:drawing>
      </w:r>
    </w:p>
    <w:p w:rsidR="00562F1B" w:rsidRDefault="00562F1B" w:rsidP="00562F1B">
      <w:pPr>
        <w:pStyle w:val="Style14"/>
        <w:widowControl/>
        <w:ind w:left="595" w:firstLine="709"/>
        <w:jc w:val="center"/>
        <w:rPr>
          <w:rFonts w:ascii="Times New Roman" w:hAnsi="Times New Roman" w:cs="Times New Roman"/>
          <w:sz w:val="28"/>
          <w:szCs w:val="28"/>
        </w:rPr>
      </w:pPr>
      <w:r>
        <w:rPr>
          <w:rFonts w:ascii="Times New Roman" w:hAnsi="Times New Roman" w:cs="Times New Roman"/>
          <w:sz w:val="28"/>
          <w:szCs w:val="28"/>
        </w:rPr>
        <w:t>Рис. 2.</w:t>
      </w:r>
      <w:r>
        <w:rPr>
          <w:rStyle w:val="FontStyle32"/>
        </w:rPr>
        <w:t xml:space="preserve"> </w:t>
      </w:r>
      <w:r>
        <w:rPr>
          <w:rStyle w:val="FontStyle36"/>
        </w:rPr>
        <w:t xml:space="preserve">Виды </w:t>
      </w:r>
      <w:r>
        <w:rPr>
          <w:rStyle w:val="FontStyle32"/>
        </w:rPr>
        <w:t xml:space="preserve">радиолокационного </w:t>
      </w:r>
      <w:r>
        <w:rPr>
          <w:rStyle w:val="FontStyle36"/>
        </w:rPr>
        <w:t>наблюдения:</w:t>
      </w:r>
    </w:p>
    <w:p w:rsidR="00562F1B" w:rsidRDefault="00562F1B" w:rsidP="00562F1B">
      <w:pPr>
        <w:pStyle w:val="Style14"/>
        <w:widowControl/>
        <w:ind w:left="1320" w:firstLine="1320"/>
      </w:pPr>
      <w:r>
        <w:rPr>
          <w:rStyle w:val="FontStyle33"/>
          <w:rFonts w:ascii="Times New Roman" w:hAnsi="Times New Roman" w:cs="Times New Roman"/>
          <w:sz w:val="28"/>
          <w:szCs w:val="28"/>
        </w:rPr>
        <w:t xml:space="preserve">а — </w:t>
      </w:r>
      <w:r>
        <w:rPr>
          <w:rStyle w:val="FontStyle33"/>
        </w:rPr>
        <w:t>радиолокация с пассивным ответом,</w:t>
      </w:r>
    </w:p>
    <w:p w:rsidR="00562F1B" w:rsidRDefault="00562F1B" w:rsidP="00562F1B">
      <w:pPr>
        <w:pStyle w:val="Style14"/>
        <w:widowControl/>
        <w:ind w:left="1320" w:firstLine="1320"/>
        <w:rPr>
          <w:rFonts w:ascii="Times New Roman" w:hAnsi="Times New Roman" w:cs="Times New Roman"/>
          <w:sz w:val="28"/>
          <w:szCs w:val="28"/>
        </w:rPr>
      </w:pPr>
      <w:proofErr w:type="gramStart"/>
      <w:r>
        <w:rPr>
          <w:rStyle w:val="FontStyle33"/>
        </w:rPr>
        <w:t>б</w:t>
      </w:r>
      <w:proofErr w:type="gramEnd"/>
      <w:r>
        <w:rPr>
          <w:rStyle w:val="FontStyle33"/>
        </w:rPr>
        <w:t xml:space="preserve"> — радиолокация </w:t>
      </w:r>
      <w:r>
        <w:rPr>
          <w:rStyle w:val="FontStyle27"/>
        </w:rPr>
        <w:t xml:space="preserve">с </w:t>
      </w:r>
      <w:r>
        <w:rPr>
          <w:rStyle w:val="FontStyle33"/>
        </w:rPr>
        <w:t>активным ответом,</w:t>
      </w:r>
    </w:p>
    <w:p w:rsidR="00562F1B" w:rsidRDefault="00562F1B" w:rsidP="00562F1B">
      <w:pPr>
        <w:pStyle w:val="Style14"/>
        <w:widowControl/>
        <w:ind w:left="1320" w:firstLine="1320"/>
      </w:pPr>
      <w:r>
        <w:rPr>
          <w:rStyle w:val="FontStyle33"/>
          <w:rFonts w:ascii="Times New Roman" w:hAnsi="Times New Roman" w:cs="Times New Roman"/>
          <w:spacing w:val="70"/>
          <w:sz w:val="28"/>
          <w:szCs w:val="28"/>
        </w:rPr>
        <w:t>в—</w:t>
      </w:r>
      <w:r>
        <w:rPr>
          <w:rStyle w:val="FontStyle33"/>
        </w:rPr>
        <w:t>пассивная радиолокация</w:t>
      </w:r>
    </w:p>
    <w:p w:rsidR="00562F1B" w:rsidRDefault="00562F1B" w:rsidP="00562F1B">
      <w:pPr>
        <w:pStyle w:val="Standard"/>
        <w:jc w:val="center"/>
        <w:rPr>
          <w:sz w:val="28"/>
          <w:szCs w:val="28"/>
        </w:rPr>
      </w:pPr>
    </w:p>
    <w:p w:rsidR="00562F1B" w:rsidRDefault="00562F1B" w:rsidP="00562F1B">
      <w:pPr>
        <w:pStyle w:val="Standard"/>
        <w:ind w:firstLine="720"/>
        <w:jc w:val="both"/>
        <w:rPr>
          <w:sz w:val="28"/>
          <w:szCs w:val="28"/>
        </w:rPr>
      </w:pPr>
      <w:r>
        <w:rPr>
          <w:sz w:val="28"/>
          <w:szCs w:val="28"/>
        </w:rPr>
        <w:t>В свою очередь активная радиолокация подразделяется на радиолокацию с пассивным и активным ответом. Виды радиолокационного наблюдения проиллюстрированы на рис.2.</w:t>
      </w:r>
    </w:p>
    <w:p w:rsidR="00562F1B" w:rsidRDefault="00562F1B" w:rsidP="00562F1B">
      <w:pPr>
        <w:pStyle w:val="Standard"/>
        <w:ind w:firstLine="720"/>
        <w:jc w:val="both"/>
        <w:rPr>
          <w:sz w:val="28"/>
          <w:szCs w:val="28"/>
        </w:rPr>
      </w:pPr>
      <w:r>
        <w:rPr>
          <w:sz w:val="28"/>
          <w:szCs w:val="28"/>
        </w:rPr>
        <w:t>Радиолокацией с пассивным ответом называется радиолокация цели по отраженным от нее сигналам; в этом случае сигналы, облучающие цель, называются зондирующими, а сигналы, приходящие от цели - отраженными (эхо-сигналами).</w:t>
      </w:r>
    </w:p>
    <w:p w:rsidR="00562F1B" w:rsidRDefault="00562F1B" w:rsidP="00562F1B">
      <w:pPr>
        <w:pStyle w:val="Standard"/>
        <w:ind w:firstLine="720"/>
        <w:jc w:val="both"/>
        <w:rPr>
          <w:sz w:val="28"/>
          <w:szCs w:val="28"/>
        </w:rPr>
      </w:pPr>
      <w:r>
        <w:rPr>
          <w:sz w:val="28"/>
          <w:szCs w:val="28"/>
        </w:rPr>
        <w:t xml:space="preserve">Радиолокацией с активным ответом называется радиолокация цели по </w:t>
      </w:r>
      <w:proofErr w:type="spellStart"/>
      <w:r>
        <w:rPr>
          <w:sz w:val="28"/>
          <w:szCs w:val="28"/>
        </w:rPr>
        <w:t>переизлученным</w:t>
      </w:r>
      <w:proofErr w:type="spellEnd"/>
      <w:r>
        <w:rPr>
          <w:sz w:val="28"/>
          <w:szCs w:val="28"/>
        </w:rPr>
        <w:t xml:space="preserve"> (ретранслированным) целью сигналам, в этом случае сигналы, приходящие к цели, называются запросными, сигналы, приходящие от цели - ответными, а ретрансляционная аппаратура (приемопередатчик), устанавливаемая на цели, - ответчиком.</w:t>
      </w:r>
    </w:p>
    <w:p w:rsidR="00562F1B" w:rsidRDefault="00562F1B" w:rsidP="00562F1B">
      <w:pPr>
        <w:pStyle w:val="Standard"/>
        <w:ind w:firstLine="720"/>
        <w:jc w:val="both"/>
        <w:rPr>
          <w:sz w:val="28"/>
          <w:szCs w:val="28"/>
        </w:rPr>
      </w:pPr>
      <w:r>
        <w:rPr>
          <w:sz w:val="28"/>
          <w:szCs w:val="28"/>
        </w:rPr>
        <w:t>Принцип радиолокации с пассивным ответом, основанный на явлении отражения радиоволн, наиболее универсальный и используется в большинстве радиолокационных систем.</w:t>
      </w: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Задача обнаружения цели сводится к обнаружению сигнала, излучаемого </w:t>
      </w:r>
      <w:r>
        <w:rPr>
          <w:color w:val="000000"/>
          <w:sz w:val="28"/>
          <w:szCs w:val="28"/>
        </w:rPr>
        <w:lastRenderedPageBreak/>
        <w:t xml:space="preserve">или </w:t>
      </w:r>
      <w:proofErr w:type="spellStart"/>
      <w:r>
        <w:rPr>
          <w:color w:val="000000"/>
          <w:sz w:val="28"/>
          <w:szCs w:val="28"/>
        </w:rPr>
        <w:t>переизлучаемого</w:t>
      </w:r>
      <w:proofErr w:type="spellEnd"/>
      <w:r>
        <w:rPr>
          <w:color w:val="000000"/>
          <w:sz w:val="28"/>
          <w:szCs w:val="28"/>
        </w:rPr>
        <w:t xml:space="preserve"> этой целью, на фоне различного рода помех. Любая цель, будучи облученной радиолокаторами, становится источником вторичного излучения.</w:t>
      </w:r>
    </w:p>
    <w:p w:rsidR="00562F1B" w:rsidRDefault="00562F1B" w:rsidP="00562F1B">
      <w:pPr>
        <w:pStyle w:val="Standard"/>
        <w:shd w:val="clear" w:color="auto" w:fill="FFFFFF"/>
        <w:ind w:firstLine="720"/>
        <w:jc w:val="both"/>
        <w:rPr>
          <w:color w:val="000000"/>
          <w:sz w:val="28"/>
          <w:szCs w:val="28"/>
        </w:rPr>
      </w:pPr>
      <w:r>
        <w:rPr>
          <w:color w:val="000000"/>
          <w:sz w:val="28"/>
          <w:szCs w:val="28"/>
        </w:rPr>
        <w:t>Мощность вторичного излучения зависит от ряда факторов:</w:t>
      </w:r>
    </w:p>
    <w:p w:rsidR="00562F1B" w:rsidRDefault="00562F1B" w:rsidP="00562F1B">
      <w:pPr>
        <w:pStyle w:val="Standard"/>
        <w:numPr>
          <w:ilvl w:val="0"/>
          <w:numId w:val="6"/>
        </w:numPr>
        <w:shd w:val="clear" w:color="auto" w:fill="FFFFFF"/>
        <w:tabs>
          <w:tab w:val="left" w:pos="900"/>
        </w:tabs>
        <w:ind w:firstLine="720"/>
        <w:jc w:val="both"/>
        <w:rPr>
          <w:color w:val="000000"/>
          <w:sz w:val="28"/>
          <w:szCs w:val="28"/>
        </w:rPr>
      </w:pPr>
      <w:r>
        <w:rPr>
          <w:color w:val="000000"/>
          <w:sz w:val="28"/>
          <w:szCs w:val="28"/>
        </w:rPr>
        <w:t>- интенсивности поля, создаваемого РЛС около цели;</w:t>
      </w:r>
    </w:p>
    <w:p w:rsidR="00562F1B" w:rsidRDefault="00562F1B" w:rsidP="00562F1B">
      <w:pPr>
        <w:pStyle w:val="Standard"/>
        <w:numPr>
          <w:ilvl w:val="0"/>
          <w:numId w:val="5"/>
        </w:numPr>
        <w:shd w:val="clear" w:color="auto" w:fill="FFFFFF"/>
        <w:tabs>
          <w:tab w:val="left" w:pos="900"/>
        </w:tabs>
        <w:ind w:firstLine="720"/>
        <w:jc w:val="both"/>
        <w:rPr>
          <w:color w:val="000000"/>
          <w:sz w:val="28"/>
          <w:szCs w:val="28"/>
        </w:rPr>
      </w:pPr>
      <w:r>
        <w:rPr>
          <w:color w:val="000000"/>
          <w:sz w:val="28"/>
          <w:szCs w:val="28"/>
        </w:rPr>
        <w:t>- параметров цели (габаритов, формы и электрических свойств, положения цели относительно радиолокатора);</w:t>
      </w:r>
    </w:p>
    <w:p w:rsidR="00562F1B" w:rsidRDefault="00562F1B" w:rsidP="00562F1B">
      <w:pPr>
        <w:pStyle w:val="Standard"/>
        <w:numPr>
          <w:ilvl w:val="0"/>
          <w:numId w:val="5"/>
        </w:numPr>
        <w:shd w:val="clear" w:color="auto" w:fill="FFFFFF"/>
        <w:tabs>
          <w:tab w:val="left" w:pos="900"/>
        </w:tabs>
        <w:ind w:firstLine="720"/>
        <w:jc w:val="both"/>
        <w:rPr>
          <w:color w:val="000000"/>
          <w:sz w:val="28"/>
          <w:szCs w:val="28"/>
        </w:rPr>
      </w:pPr>
      <w:r>
        <w:rPr>
          <w:color w:val="000000"/>
          <w:sz w:val="28"/>
          <w:szCs w:val="28"/>
        </w:rPr>
        <w:t>- поляризации первичного поля и длины волны.</w:t>
      </w: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Свойства радиоволн распространяться в однородной среде прямолинейно и с постоянной скоростью позволяют определить направление на цель и длину траектории распространения. В связи с этим радиолокацию соответственно подразделяют на </w:t>
      </w:r>
      <w:proofErr w:type="spellStart"/>
      <w:r>
        <w:rPr>
          <w:color w:val="000000"/>
          <w:sz w:val="28"/>
          <w:szCs w:val="28"/>
        </w:rPr>
        <w:t>радиодальнометрию</w:t>
      </w:r>
      <w:proofErr w:type="spellEnd"/>
      <w:r>
        <w:rPr>
          <w:color w:val="000000"/>
          <w:sz w:val="28"/>
          <w:szCs w:val="28"/>
        </w:rPr>
        <w:t xml:space="preserve"> и радиопеленгацию.</w:t>
      </w:r>
    </w:p>
    <w:p w:rsidR="00562F1B" w:rsidRDefault="00562F1B" w:rsidP="00562F1B">
      <w:pPr>
        <w:pStyle w:val="Standard"/>
        <w:shd w:val="clear" w:color="auto" w:fill="FFFFFF"/>
        <w:ind w:firstLine="720"/>
        <w:jc w:val="both"/>
        <w:rPr>
          <w:color w:val="000000"/>
          <w:sz w:val="28"/>
          <w:szCs w:val="28"/>
        </w:rPr>
      </w:pPr>
      <w:proofErr w:type="spellStart"/>
      <w:r>
        <w:rPr>
          <w:color w:val="000000"/>
          <w:sz w:val="28"/>
          <w:szCs w:val="28"/>
        </w:rPr>
        <w:t>Радиодальнометрией</w:t>
      </w:r>
      <w:proofErr w:type="spellEnd"/>
      <w:r>
        <w:rPr>
          <w:color w:val="000000"/>
          <w:sz w:val="28"/>
          <w:szCs w:val="28"/>
        </w:rPr>
        <w:t xml:space="preserve"> называется определение дальности до цели путем измерения длины траектории распространения радиоволн до цели и обратно.</w:t>
      </w:r>
    </w:p>
    <w:p w:rsidR="00562F1B" w:rsidRDefault="00562F1B" w:rsidP="00562F1B">
      <w:pPr>
        <w:pStyle w:val="Standard"/>
        <w:shd w:val="clear" w:color="auto" w:fill="FFFFFF"/>
        <w:ind w:firstLine="720"/>
        <w:jc w:val="both"/>
        <w:rPr>
          <w:color w:val="000000"/>
          <w:sz w:val="28"/>
          <w:szCs w:val="28"/>
        </w:rPr>
      </w:pPr>
      <w:r>
        <w:rPr>
          <w:color w:val="000000"/>
          <w:sz w:val="28"/>
          <w:szCs w:val="28"/>
        </w:rPr>
        <w:t>Радиопеленгацией называется определение направления на цель, т. е. измерение угловых координат цели.</w:t>
      </w: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В современной радиолокации известны следующие методы </w:t>
      </w:r>
      <w:proofErr w:type="spellStart"/>
      <w:r>
        <w:rPr>
          <w:color w:val="000000"/>
          <w:sz w:val="28"/>
          <w:szCs w:val="28"/>
        </w:rPr>
        <w:t>радиодальнометрии</w:t>
      </w:r>
      <w:proofErr w:type="spellEnd"/>
      <w:r>
        <w:rPr>
          <w:color w:val="000000"/>
          <w:sz w:val="28"/>
          <w:szCs w:val="28"/>
        </w:rPr>
        <w:t>: импульсный, частотный, фазовый.</w:t>
      </w:r>
    </w:p>
    <w:p w:rsidR="00562F1B" w:rsidRDefault="00562F1B" w:rsidP="00562F1B">
      <w:pPr>
        <w:pStyle w:val="Standard"/>
        <w:shd w:val="clear" w:color="auto" w:fill="FFFFFF"/>
        <w:ind w:firstLine="720"/>
        <w:jc w:val="both"/>
        <w:rPr>
          <w:color w:val="000000"/>
          <w:sz w:val="28"/>
          <w:szCs w:val="28"/>
        </w:rPr>
      </w:pPr>
      <w:r>
        <w:rPr>
          <w:color w:val="000000"/>
          <w:sz w:val="28"/>
          <w:szCs w:val="28"/>
        </w:rPr>
        <w:t>В настоящее время наибольшее применение нашел импульсный метод. Принцип действия импульсного радиолокатора рассмотрим по упрощенной структурной схеме (рис. 3а). Передатчик радиодальномера излучает колебания сверхвысокой частоты в •виде периодически повторяющихся зондирующих импульсов, В промежутки времени между зондирующими импульсами происходит прием отраженных импульсов.</w:t>
      </w:r>
    </w:p>
    <w:p w:rsidR="00562F1B" w:rsidRDefault="00562F1B" w:rsidP="00562F1B">
      <w:pPr>
        <w:pStyle w:val="Standard"/>
        <w:shd w:val="clear" w:color="auto" w:fill="FFFFFF"/>
        <w:ind w:firstLine="708"/>
        <w:jc w:val="both"/>
        <w:rPr>
          <w:color w:val="000000"/>
          <w:sz w:val="28"/>
          <w:szCs w:val="28"/>
        </w:rPr>
      </w:pPr>
      <w:r>
        <w:rPr>
          <w:color w:val="000000"/>
          <w:sz w:val="28"/>
          <w:szCs w:val="28"/>
        </w:rPr>
        <w:t>С выхода приемника принятые импульсы поступают на индикаторное устройство, позволяющее измерить интервал времени между началом излучения зондирующего импульса и началом приема отраженного импульса, а, следовательно, и определить расстояние до отражающей цели.</w:t>
      </w:r>
    </w:p>
    <w:p w:rsidR="00562F1B" w:rsidRDefault="00562F1B" w:rsidP="00562F1B">
      <w:pPr>
        <w:pStyle w:val="Standard"/>
        <w:shd w:val="clear" w:color="auto" w:fill="FFFFFF"/>
        <w:ind w:firstLine="720"/>
        <w:jc w:val="both"/>
        <w:rPr>
          <w:color w:val="000000"/>
          <w:sz w:val="28"/>
          <w:szCs w:val="28"/>
        </w:rPr>
      </w:pPr>
    </w:p>
    <w:p w:rsidR="00562F1B" w:rsidRDefault="00562F1B" w:rsidP="00562F1B">
      <w:pPr>
        <w:pStyle w:val="Standard"/>
        <w:shd w:val="clear" w:color="auto" w:fill="FFFFFF"/>
        <w:jc w:val="center"/>
        <w:rPr>
          <w:color w:val="000000"/>
          <w:sz w:val="28"/>
          <w:szCs w:val="28"/>
        </w:rPr>
      </w:pPr>
      <w:r>
        <w:rPr>
          <w:noProof/>
          <w:color w:val="000000"/>
          <w:sz w:val="28"/>
          <w:szCs w:val="28"/>
          <w:lang w:eastAsia="ru-RU" w:bidi="ar-SA"/>
        </w:rPr>
        <w:drawing>
          <wp:inline distT="0" distB="0" distL="0" distR="0" wp14:anchorId="2C17B08A" wp14:editId="23DC7846">
            <wp:extent cx="3664440" cy="2217960"/>
            <wp:effectExtent l="0" t="0" r="0" b="0"/>
            <wp:docPr id="3"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l="-1271" b="48031"/>
                    <a:stretch>
                      <a:fillRect/>
                    </a:stretch>
                  </pic:blipFill>
                  <pic:spPr>
                    <a:xfrm>
                      <a:off x="0" y="0"/>
                      <a:ext cx="3664440" cy="2217960"/>
                    </a:xfrm>
                    <a:prstGeom prst="rect">
                      <a:avLst/>
                    </a:prstGeom>
                    <a:ln>
                      <a:noFill/>
                      <a:prstDash/>
                    </a:ln>
                  </pic:spPr>
                </pic:pic>
              </a:graphicData>
            </a:graphic>
          </wp:inline>
        </w:drawing>
      </w:r>
    </w:p>
    <w:p w:rsidR="00562F1B" w:rsidRDefault="00562F1B" w:rsidP="00562F1B">
      <w:pPr>
        <w:pStyle w:val="Standard"/>
        <w:shd w:val="clear" w:color="auto" w:fill="FFFFFF"/>
        <w:jc w:val="center"/>
        <w:rPr>
          <w:sz w:val="28"/>
          <w:szCs w:val="28"/>
        </w:rPr>
      </w:pPr>
      <w:r>
        <w:rPr>
          <w:sz w:val="28"/>
          <w:szCs w:val="28"/>
        </w:rPr>
        <w:t>Рис. 3а. Упрощенная структурная схема</w:t>
      </w:r>
    </w:p>
    <w:p w:rsidR="00562F1B" w:rsidRDefault="00562F1B" w:rsidP="00562F1B">
      <w:pPr>
        <w:pStyle w:val="Standard"/>
        <w:shd w:val="clear" w:color="auto" w:fill="FFFFFF"/>
        <w:jc w:val="center"/>
        <w:rPr>
          <w:sz w:val="28"/>
          <w:szCs w:val="28"/>
        </w:rPr>
      </w:pPr>
      <w:r>
        <w:rPr>
          <w:sz w:val="28"/>
          <w:szCs w:val="28"/>
        </w:rPr>
        <w:t>импульсной РЛС</w:t>
      </w:r>
    </w:p>
    <w:p w:rsidR="00562F1B" w:rsidRDefault="00562F1B" w:rsidP="00562F1B">
      <w:pPr>
        <w:pStyle w:val="Standard"/>
        <w:shd w:val="clear" w:color="auto" w:fill="FFFFFF"/>
        <w:jc w:val="center"/>
        <w:rPr>
          <w:sz w:val="28"/>
          <w:szCs w:val="28"/>
        </w:rPr>
      </w:pPr>
    </w:p>
    <w:p w:rsidR="00562F1B" w:rsidRDefault="00562F1B" w:rsidP="00562F1B">
      <w:pPr>
        <w:pStyle w:val="Standard"/>
        <w:shd w:val="clear" w:color="auto" w:fill="FFFFFF"/>
        <w:ind w:firstLine="360"/>
        <w:jc w:val="center"/>
        <w:rPr>
          <w:sz w:val="28"/>
          <w:szCs w:val="28"/>
        </w:rPr>
      </w:pPr>
    </w:p>
    <w:p w:rsidR="00562F1B" w:rsidRDefault="00562F1B" w:rsidP="00562F1B">
      <w:pPr>
        <w:pStyle w:val="Standard"/>
        <w:shd w:val="clear" w:color="auto" w:fill="FFFFFF"/>
        <w:jc w:val="center"/>
        <w:rPr>
          <w:color w:val="000000"/>
          <w:sz w:val="28"/>
          <w:szCs w:val="28"/>
        </w:rPr>
      </w:pPr>
      <w:r>
        <w:rPr>
          <w:noProof/>
          <w:color w:val="000000"/>
          <w:sz w:val="28"/>
          <w:szCs w:val="28"/>
          <w:lang w:eastAsia="ru-RU" w:bidi="ar-SA"/>
        </w:rPr>
        <w:lastRenderedPageBreak/>
        <w:drawing>
          <wp:inline distT="0" distB="0" distL="0" distR="0" wp14:anchorId="7A85102D" wp14:editId="5DCA8F86">
            <wp:extent cx="3664440" cy="1726560"/>
            <wp:effectExtent l="0" t="0" r="0" b="6990"/>
            <wp:docPr id="4"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l="-1271" t="51633" b="8100"/>
                    <a:stretch>
                      <a:fillRect/>
                    </a:stretch>
                  </pic:blipFill>
                  <pic:spPr>
                    <a:xfrm>
                      <a:off x="0" y="0"/>
                      <a:ext cx="3664440" cy="1726560"/>
                    </a:xfrm>
                    <a:prstGeom prst="rect">
                      <a:avLst/>
                    </a:prstGeom>
                    <a:ln>
                      <a:noFill/>
                      <a:prstDash/>
                    </a:ln>
                  </pic:spPr>
                </pic:pic>
              </a:graphicData>
            </a:graphic>
          </wp:inline>
        </w:drawing>
      </w:r>
    </w:p>
    <w:p w:rsidR="00562F1B" w:rsidRDefault="00562F1B" w:rsidP="00562F1B">
      <w:pPr>
        <w:pStyle w:val="Standard"/>
        <w:shd w:val="clear" w:color="auto" w:fill="FFFFFF"/>
        <w:jc w:val="center"/>
        <w:rPr>
          <w:sz w:val="28"/>
          <w:szCs w:val="28"/>
        </w:rPr>
      </w:pPr>
      <w:r>
        <w:rPr>
          <w:sz w:val="28"/>
          <w:szCs w:val="28"/>
        </w:rPr>
        <w:t>Рис. 3 б. Графики напряжений, поясняющие</w:t>
      </w:r>
    </w:p>
    <w:p w:rsidR="00562F1B" w:rsidRDefault="00562F1B" w:rsidP="00562F1B">
      <w:pPr>
        <w:pStyle w:val="Standard"/>
        <w:shd w:val="clear" w:color="auto" w:fill="FFFFFF"/>
        <w:jc w:val="center"/>
        <w:rPr>
          <w:sz w:val="28"/>
          <w:szCs w:val="28"/>
        </w:rPr>
      </w:pPr>
      <w:r>
        <w:rPr>
          <w:sz w:val="28"/>
          <w:szCs w:val="28"/>
        </w:rPr>
        <w:t>работу импульсного радиолокатора</w:t>
      </w:r>
    </w:p>
    <w:p w:rsidR="00562F1B" w:rsidRDefault="00562F1B" w:rsidP="00562F1B">
      <w:pPr>
        <w:pStyle w:val="Standard"/>
        <w:shd w:val="clear" w:color="auto" w:fill="FFFFFF"/>
        <w:ind w:firstLine="360"/>
        <w:jc w:val="center"/>
        <w:rPr>
          <w:color w:val="000000"/>
          <w:sz w:val="16"/>
          <w:szCs w:val="16"/>
        </w:rPr>
      </w:pPr>
    </w:p>
    <w:p w:rsidR="00562F1B" w:rsidRDefault="00562F1B" w:rsidP="00562F1B">
      <w:pPr>
        <w:pStyle w:val="Standard"/>
        <w:shd w:val="clear" w:color="auto" w:fill="FFFFFF"/>
        <w:ind w:firstLine="720"/>
        <w:jc w:val="both"/>
        <w:rPr>
          <w:color w:val="000000"/>
          <w:sz w:val="28"/>
          <w:szCs w:val="28"/>
        </w:rPr>
      </w:pPr>
      <w:r>
        <w:rPr>
          <w:color w:val="000000"/>
          <w:sz w:val="28"/>
          <w:szCs w:val="28"/>
        </w:rPr>
        <w:t>При линейной развертке индикатора соотношение между отклонением луча</w:t>
      </w:r>
      <w:proofErr w:type="gramStart"/>
      <w:r>
        <w:rPr>
          <w:color w:val="000000"/>
          <w:sz w:val="28"/>
          <w:szCs w:val="28"/>
        </w:rPr>
        <w:t xml:space="preserve"> (</w:t>
      </w:r>
      <m:oMath>
        <m:r>
          <w:rPr>
            <w:rFonts w:ascii="Cambria Math" w:hAnsi="Cambria Math"/>
          </w:rPr>
          <m:t>l</m:t>
        </m:r>
      </m:oMath>
      <w:r>
        <w:rPr>
          <w:color w:val="000000"/>
          <w:sz w:val="28"/>
          <w:szCs w:val="28"/>
        </w:rPr>
        <w:t xml:space="preserve">) </w:t>
      </w:r>
      <w:proofErr w:type="gramEnd"/>
      <w:r>
        <w:rPr>
          <w:color w:val="000000"/>
          <w:sz w:val="28"/>
          <w:szCs w:val="28"/>
        </w:rPr>
        <w:t xml:space="preserve">и измеряемой дальностью </w:t>
      </w:r>
      <w:r>
        <w:rPr>
          <w:i/>
          <w:iCs/>
          <w:color w:val="000000"/>
          <w:sz w:val="28"/>
          <w:szCs w:val="28"/>
        </w:rPr>
        <w:t>(</w:t>
      </w:r>
      <m:oMath>
        <m:r>
          <w:rPr>
            <w:rFonts w:ascii="Cambria Math" w:hAnsi="Cambria Math"/>
          </w:rPr>
          <m:t>D</m:t>
        </m:r>
      </m:oMath>
      <w:r>
        <w:rPr>
          <w:i/>
          <w:iCs/>
          <w:color w:val="000000"/>
          <w:sz w:val="28"/>
          <w:szCs w:val="28"/>
        </w:rPr>
        <w:t xml:space="preserve">) </w:t>
      </w:r>
      <w:r>
        <w:rPr>
          <w:color w:val="000000"/>
          <w:sz w:val="28"/>
          <w:szCs w:val="28"/>
        </w:rPr>
        <w:t>определяется по формуле</w:t>
      </w:r>
      <w:r w:rsidRPr="00726DF1">
        <w:rPr>
          <w:color w:val="000000"/>
          <w:sz w:val="28"/>
          <w:szCs w:val="28"/>
        </w:rPr>
        <w:t>:</w:t>
      </w:r>
    </w:p>
    <w:p w:rsidR="00562F1B" w:rsidRDefault="00562F1B" w:rsidP="00562F1B">
      <w:pPr>
        <w:pStyle w:val="Standard"/>
        <w:shd w:val="clear" w:color="auto" w:fill="FFFFFF"/>
        <w:ind w:firstLine="720"/>
        <w:jc w:val="center"/>
        <w:rPr>
          <w:sz w:val="28"/>
          <w:szCs w:val="28"/>
        </w:rPr>
      </w:pPr>
      <m:oMathPara>
        <m:oMathParaPr>
          <m:jc m:val="center"/>
        </m:oMathParaPr>
        <m:oMath>
          <m:r>
            <w:rPr>
              <w:rFonts w:ascii="Cambria Math" w:hAnsi="Cambria Math"/>
            </w:rPr>
            <m:t>l=vрtр=vр</m:t>
          </m:r>
          <m:f>
            <m:fPr>
              <m:ctrlPr>
                <w:rPr>
                  <w:rFonts w:ascii="Cambria Math" w:hAnsi="Cambria Math"/>
                </w:rPr>
              </m:ctrlPr>
            </m:fPr>
            <m:num>
              <m:r>
                <m:rPr>
                  <m:sty m:val="p"/>
                </m:rPr>
                <w:rPr>
                  <w:rFonts w:ascii="Cambria Math" w:hAnsi="Cambria Math"/>
                </w:rPr>
                <m:t>2D</m:t>
              </m:r>
            </m:num>
            <m:den>
              <m:r>
                <w:rPr>
                  <w:rFonts w:ascii="Cambria Math" w:hAnsi="Cambria Math"/>
                </w:rPr>
                <m:t>c</m:t>
              </m:r>
            </m:den>
          </m:f>
          <m:r>
            <w:rPr>
              <w:rFonts w:ascii="Cambria Math" w:hAnsi="Cambria Math"/>
            </w:rPr>
            <m:t>=</m:t>
          </m:r>
          <m:r>
            <m:rPr>
              <m:nor/>
            </m:rPr>
            <m:t>MD</m:t>
          </m:r>
          <m:r>
            <w:rPr>
              <w:rFonts w:ascii="Cambria Math" w:hAnsi="Cambria Math"/>
            </w:rPr>
            <m:t>;M=</m:t>
          </m:r>
          <m:f>
            <m:fPr>
              <m:ctrlPr>
                <w:rPr>
                  <w:rFonts w:ascii="Cambria Math" w:hAnsi="Cambria Math"/>
                </w:rPr>
              </m:ctrlPr>
            </m:fPr>
            <m:num>
              <m:r>
                <w:rPr>
                  <w:rFonts w:ascii="Cambria Math" w:hAnsi="Cambria Math"/>
                </w:rPr>
                <m:t>2vр</m:t>
              </m:r>
            </m:num>
            <m:den>
              <m:r>
                <w:rPr>
                  <w:rFonts w:ascii="Cambria Math" w:hAnsi="Cambria Math"/>
                </w:rPr>
                <m:t>c</m:t>
              </m:r>
            </m:den>
          </m:f>
        </m:oMath>
      </m:oMathPara>
    </w:p>
    <w:p w:rsidR="00562F1B" w:rsidRDefault="00562F1B" w:rsidP="00562F1B">
      <w:pPr>
        <w:pStyle w:val="Standard"/>
        <w:shd w:val="clear" w:color="auto" w:fill="FFFFFF"/>
        <w:jc w:val="both"/>
      </w:pPr>
      <w:r>
        <w:rPr>
          <w:color w:val="000000"/>
          <w:sz w:val="28"/>
          <w:szCs w:val="28"/>
        </w:rPr>
        <w:t xml:space="preserve">где     </w:t>
      </w:r>
      <m:oMath>
        <m:r>
          <w:rPr>
            <w:rFonts w:ascii="Cambria Math" w:hAnsi="Cambria Math"/>
          </w:rPr>
          <m:t>v</m:t>
        </m:r>
        <w:proofErr w:type="gramStart"/>
        <m:r>
          <w:rPr>
            <w:rFonts w:ascii="Cambria Math" w:hAnsi="Cambria Math"/>
          </w:rPr>
          <m:t>р</m:t>
        </m:r>
      </m:oMath>
      <w:proofErr w:type="gramEnd"/>
      <w:r>
        <w:rPr>
          <w:color w:val="000000"/>
          <w:sz w:val="28"/>
          <w:szCs w:val="28"/>
        </w:rPr>
        <w:t xml:space="preserve"> — постоянная скорость развертки;</w:t>
      </w:r>
    </w:p>
    <w:p w:rsidR="00562F1B" w:rsidRDefault="00562F1B" w:rsidP="00562F1B">
      <w:pPr>
        <w:pStyle w:val="Standard"/>
        <w:shd w:val="clear" w:color="auto" w:fill="FFFFFF"/>
        <w:ind w:firstLine="720"/>
        <w:jc w:val="both"/>
      </w:pPr>
      <m:oMath>
        <m:r>
          <w:rPr>
            <w:rFonts w:ascii="Cambria Math" w:hAnsi="Cambria Math"/>
          </w:rPr>
          <m:t>tз</m:t>
        </m:r>
      </m:oMath>
      <w:r>
        <w:rPr>
          <w:rFonts w:eastAsia="Times New Roman"/>
          <w:color w:val="000000"/>
          <w:sz w:val="28"/>
          <w:szCs w:val="28"/>
        </w:rPr>
        <w:t xml:space="preserve">— </w:t>
      </w:r>
      <w:r>
        <w:rPr>
          <w:color w:val="000000"/>
          <w:sz w:val="28"/>
          <w:szCs w:val="28"/>
        </w:rPr>
        <w:t>время запаздывания отраженного сигнала, т. е. интервал времени между моментом излучения зондирующего импульса и моментом приема отраженного сигнала;</w:t>
      </w:r>
    </w:p>
    <w:p w:rsidR="00562F1B" w:rsidRDefault="00562F1B" w:rsidP="00562F1B">
      <w:pPr>
        <w:pStyle w:val="Standard"/>
        <w:shd w:val="clear" w:color="auto" w:fill="FFFFFF"/>
        <w:ind w:firstLine="720"/>
        <w:jc w:val="both"/>
        <w:rPr>
          <w:color w:val="000000"/>
          <w:sz w:val="28"/>
          <w:szCs w:val="28"/>
        </w:rPr>
      </w:pPr>
      <w:proofErr w:type="gramStart"/>
      <w:r>
        <w:rPr>
          <w:i/>
          <w:iCs/>
          <w:color w:val="000000"/>
          <w:sz w:val="28"/>
          <w:szCs w:val="28"/>
        </w:rPr>
        <w:t>с</w:t>
      </w:r>
      <w:proofErr w:type="gramEnd"/>
      <w:r>
        <w:rPr>
          <w:i/>
          <w:iCs/>
          <w:color w:val="000000"/>
          <w:sz w:val="28"/>
          <w:szCs w:val="28"/>
        </w:rPr>
        <w:t xml:space="preserve"> </w:t>
      </w:r>
      <w:r>
        <w:rPr>
          <w:color w:val="000000"/>
          <w:sz w:val="28"/>
          <w:szCs w:val="28"/>
        </w:rPr>
        <w:t>— скорость распространения радиоволн, величина постоянная и принимаемая равной 3*10</w:t>
      </w:r>
      <w:r>
        <w:rPr>
          <w:color w:val="000000"/>
          <w:sz w:val="28"/>
          <w:szCs w:val="28"/>
          <w:vertAlign w:val="superscript"/>
        </w:rPr>
        <w:t>8</w:t>
      </w:r>
      <w:r>
        <w:rPr>
          <w:color w:val="000000"/>
          <w:sz w:val="28"/>
          <w:szCs w:val="28"/>
        </w:rPr>
        <w:t xml:space="preserve"> </w:t>
      </w:r>
      <w:r>
        <w:rPr>
          <w:i/>
          <w:color w:val="000000"/>
          <w:sz w:val="28"/>
          <w:szCs w:val="28"/>
        </w:rPr>
        <w:t>м/с</w:t>
      </w:r>
      <w:r>
        <w:rPr>
          <w:color w:val="000000"/>
          <w:sz w:val="28"/>
          <w:szCs w:val="28"/>
        </w:rPr>
        <w:t>;</w:t>
      </w:r>
    </w:p>
    <w:p w:rsidR="00562F1B" w:rsidRDefault="00562F1B" w:rsidP="00562F1B">
      <w:pPr>
        <w:pStyle w:val="Standard"/>
        <w:shd w:val="clear" w:color="auto" w:fill="FFFFFF"/>
        <w:ind w:firstLine="720"/>
        <w:jc w:val="both"/>
        <w:rPr>
          <w:color w:val="000000"/>
          <w:sz w:val="28"/>
          <w:szCs w:val="28"/>
        </w:rPr>
      </w:pPr>
      <w:r>
        <w:rPr>
          <w:i/>
          <w:iCs/>
          <w:color w:val="000000"/>
          <w:sz w:val="28"/>
          <w:szCs w:val="28"/>
        </w:rPr>
        <w:t xml:space="preserve">М </w:t>
      </w:r>
      <w:r>
        <w:rPr>
          <w:color w:val="000000"/>
          <w:sz w:val="28"/>
          <w:szCs w:val="28"/>
        </w:rPr>
        <w:t>— масштаб линейной развертки.</w:t>
      </w:r>
    </w:p>
    <w:p w:rsidR="00562F1B" w:rsidRDefault="00562F1B" w:rsidP="00562F1B">
      <w:pPr>
        <w:pStyle w:val="Standard"/>
        <w:shd w:val="clear" w:color="auto" w:fill="FFFFFF"/>
        <w:spacing w:line="216" w:lineRule="auto"/>
        <w:ind w:firstLine="720"/>
        <w:jc w:val="both"/>
        <w:rPr>
          <w:color w:val="000000"/>
          <w:spacing w:val="-5"/>
          <w:sz w:val="28"/>
          <w:szCs w:val="28"/>
        </w:rPr>
      </w:pPr>
      <w:r>
        <w:rPr>
          <w:color w:val="000000"/>
          <w:spacing w:val="-5"/>
          <w:sz w:val="28"/>
          <w:szCs w:val="28"/>
        </w:rPr>
        <w:t>Для нормальной работы импульсного радиолокатора необходима синхронизация импульсного передатчика с индикатором, т. е. моменты излучения зондирующего импульса и начала развертки индикатора должны строго совпадать (рис. 3б).</w:t>
      </w:r>
    </w:p>
    <w:p w:rsidR="00562F1B" w:rsidRDefault="00562F1B">
      <w:r>
        <w:br w:type="page"/>
      </w:r>
    </w:p>
    <w:p w:rsidR="00562F1B" w:rsidRDefault="00562F1B" w:rsidP="00562F1B">
      <w:pPr>
        <w:pStyle w:val="Standard"/>
        <w:jc w:val="both"/>
        <w:rPr>
          <w:rFonts w:cs="Times New Roman"/>
          <w:b/>
          <w:bCs/>
          <w:sz w:val="28"/>
          <w:szCs w:val="28"/>
        </w:rPr>
      </w:pPr>
      <w:r>
        <w:rPr>
          <w:rFonts w:cs="Times New Roman"/>
          <w:b/>
          <w:bCs/>
          <w:sz w:val="28"/>
          <w:szCs w:val="28"/>
        </w:rPr>
        <w:lastRenderedPageBreak/>
        <w:t>3.Принципы определения координат целей и формирование разверток на экранах РЛС. Виды отметок.</w:t>
      </w:r>
    </w:p>
    <w:p w:rsidR="00562F1B" w:rsidRDefault="00562F1B" w:rsidP="00562F1B">
      <w:pPr>
        <w:pStyle w:val="Standard"/>
        <w:shd w:val="clear" w:color="auto" w:fill="FFFFFF"/>
        <w:jc w:val="both"/>
        <w:rPr>
          <w:sz w:val="16"/>
          <w:szCs w:val="16"/>
        </w:rPr>
      </w:pPr>
    </w:p>
    <w:p w:rsidR="00562F1B" w:rsidRDefault="00562F1B" w:rsidP="00562F1B">
      <w:pPr>
        <w:pStyle w:val="Standard"/>
        <w:shd w:val="clear" w:color="auto" w:fill="FFFFFF"/>
        <w:jc w:val="center"/>
        <w:rPr>
          <w:bCs/>
          <w:color w:val="000000"/>
          <w:sz w:val="28"/>
          <w:szCs w:val="28"/>
        </w:rPr>
      </w:pPr>
      <w:r>
        <w:rPr>
          <w:bCs/>
          <w:color w:val="000000"/>
          <w:sz w:val="28"/>
          <w:szCs w:val="28"/>
        </w:rPr>
        <w:t>МЕТОДЫ ОПРЕДЕЛЕНИЯ АЗИМУТА И УГЛА МЕСТА</w:t>
      </w:r>
    </w:p>
    <w:p w:rsidR="00562F1B" w:rsidRDefault="00562F1B" w:rsidP="00562F1B">
      <w:pPr>
        <w:pStyle w:val="Standard"/>
        <w:shd w:val="clear" w:color="auto" w:fill="FFFFFF"/>
        <w:ind w:firstLine="720"/>
        <w:jc w:val="both"/>
        <w:rPr>
          <w:color w:val="000000"/>
          <w:sz w:val="28"/>
          <w:szCs w:val="28"/>
        </w:rPr>
      </w:pPr>
      <w:r>
        <w:rPr>
          <w:color w:val="000000"/>
          <w:sz w:val="28"/>
          <w:szCs w:val="28"/>
        </w:rPr>
        <w:t>Под азимутом цели понимают угол в горизонтальной плоскости, заключенный между северным направлением географического меридиана, проходящего через точку стояния РЛС и проекцией направления на цель на эту же плоскость (рис. 4).</w:t>
      </w:r>
    </w:p>
    <w:p w:rsidR="00562F1B" w:rsidRDefault="00562F1B" w:rsidP="00562F1B">
      <w:pPr>
        <w:pStyle w:val="Standard"/>
        <w:jc w:val="center"/>
        <w:rPr>
          <w:sz w:val="28"/>
          <w:szCs w:val="28"/>
        </w:rPr>
      </w:pPr>
      <w:r>
        <w:rPr>
          <w:noProof/>
          <w:sz w:val="28"/>
          <w:szCs w:val="28"/>
          <w:lang w:eastAsia="ru-RU" w:bidi="ar-SA"/>
        </w:rPr>
        <w:drawing>
          <wp:inline distT="0" distB="0" distL="0" distR="0" wp14:anchorId="64184606" wp14:editId="12432E19">
            <wp:extent cx="1983240" cy="1674360"/>
            <wp:effectExtent l="0" t="0" r="0" b="2040"/>
            <wp:docPr id="5" name="Графический объект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r="14649"/>
                    <a:stretch>
                      <a:fillRect/>
                    </a:stretch>
                  </pic:blipFill>
                  <pic:spPr>
                    <a:xfrm>
                      <a:off x="0" y="0"/>
                      <a:ext cx="1983240" cy="1674360"/>
                    </a:xfrm>
                    <a:prstGeom prst="rect">
                      <a:avLst/>
                    </a:prstGeom>
                    <a:ln>
                      <a:noFill/>
                      <a:prstDash/>
                    </a:ln>
                  </pic:spPr>
                </pic:pic>
              </a:graphicData>
            </a:graphic>
          </wp:inline>
        </w:drawing>
      </w:r>
    </w:p>
    <w:p w:rsidR="00562F1B" w:rsidRDefault="00562F1B" w:rsidP="00562F1B">
      <w:pPr>
        <w:pStyle w:val="Standard"/>
        <w:shd w:val="clear" w:color="auto" w:fill="FFFFFF"/>
        <w:jc w:val="center"/>
        <w:rPr>
          <w:color w:val="000000"/>
          <w:sz w:val="28"/>
          <w:szCs w:val="28"/>
        </w:rPr>
      </w:pPr>
      <w:r>
        <w:rPr>
          <w:bCs/>
          <w:color w:val="000000"/>
          <w:sz w:val="28"/>
          <w:szCs w:val="28"/>
        </w:rPr>
        <w:t xml:space="preserve">Рис. 4. </w:t>
      </w:r>
      <w:r>
        <w:rPr>
          <w:color w:val="000000"/>
          <w:sz w:val="28"/>
          <w:szCs w:val="28"/>
        </w:rPr>
        <w:t>Координаты цели,</w:t>
      </w:r>
    </w:p>
    <w:p w:rsidR="00562F1B" w:rsidRDefault="00562F1B" w:rsidP="00562F1B">
      <w:pPr>
        <w:pStyle w:val="Standard"/>
        <w:shd w:val="clear" w:color="auto" w:fill="FFFFFF"/>
        <w:jc w:val="center"/>
        <w:rPr>
          <w:color w:val="000000"/>
          <w:sz w:val="28"/>
          <w:szCs w:val="28"/>
        </w:rPr>
      </w:pPr>
      <w:proofErr w:type="gramStart"/>
      <w:r>
        <w:rPr>
          <w:color w:val="000000"/>
          <w:sz w:val="28"/>
          <w:szCs w:val="28"/>
        </w:rPr>
        <w:t>определяемые</w:t>
      </w:r>
      <w:proofErr w:type="gramEnd"/>
      <w:r>
        <w:rPr>
          <w:color w:val="000000"/>
          <w:sz w:val="28"/>
          <w:szCs w:val="28"/>
        </w:rPr>
        <w:t xml:space="preserve"> радиолокатором</w:t>
      </w:r>
    </w:p>
    <w:p w:rsidR="00562F1B" w:rsidRDefault="00562F1B" w:rsidP="00562F1B">
      <w:pPr>
        <w:pStyle w:val="Standard"/>
        <w:shd w:val="clear" w:color="auto" w:fill="FFFFFF"/>
        <w:ind w:firstLine="720"/>
        <w:jc w:val="both"/>
        <w:rPr>
          <w:color w:val="000000"/>
          <w:sz w:val="28"/>
          <w:szCs w:val="28"/>
        </w:rPr>
      </w:pPr>
      <w:r>
        <w:rPr>
          <w:color w:val="000000"/>
          <w:sz w:val="28"/>
          <w:szCs w:val="28"/>
        </w:rPr>
        <w:t>В радиолокации азимут в основном определяется методом максимума. При использовании данного метода направление на цель определяется по наибольшей величине сигнала на выходе приемника РЛС. В момент, когда величина сигнала пеленгуемой цели на выходе приемника будет максимальной, максимум диаграммы направленности антенны совпадает с направлением на цель (как правило, это середина отметки от цели на ИКО).</w:t>
      </w:r>
    </w:p>
    <w:p w:rsidR="00562F1B" w:rsidRDefault="00562F1B" w:rsidP="00562F1B">
      <w:pPr>
        <w:pStyle w:val="Standard"/>
        <w:shd w:val="clear" w:color="auto" w:fill="FFFFFF"/>
        <w:ind w:firstLine="720"/>
        <w:jc w:val="both"/>
        <w:rPr>
          <w:color w:val="000000"/>
          <w:sz w:val="28"/>
          <w:szCs w:val="28"/>
        </w:rPr>
      </w:pPr>
    </w:p>
    <w:p w:rsidR="00562F1B" w:rsidRDefault="00562F1B" w:rsidP="00562F1B">
      <w:pPr>
        <w:pStyle w:val="Standard"/>
        <w:shd w:val="clear" w:color="auto" w:fill="FFFFFF"/>
        <w:jc w:val="center"/>
        <w:rPr>
          <w:sz w:val="28"/>
          <w:szCs w:val="28"/>
        </w:rPr>
      </w:pPr>
      <w:r>
        <w:rPr>
          <w:sz w:val="28"/>
          <w:szCs w:val="28"/>
        </w:rPr>
        <w:object w:dxaOrig="5221" w:dyaOrig="26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Объект28" o:spid="_x0000_i1025" type="#_x0000_t75" alt="OLE-объект" style="width:261.05pt;height:133.65pt;visibility:visible;mso-wrap-style:square" o:ole="">
            <v:imagedata r:id="rId11" o:title="OLE-объект"/>
          </v:shape>
          <o:OLEObject Type="Embed" ProgID="Unknown" ShapeID="Объект28" DrawAspect="Content" ObjectID="_1417983287" r:id="rId12"/>
        </w:object>
      </w:r>
    </w:p>
    <w:p w:rsidR="00562F1B" w:rsidRDefault="00562F1B" w:rsidP="00562F1B">
      <w:pPr>
        <w:pStyle w:val="Standard"/>
        <w:shd w:val="clear" w:color="auto" w:fill="FFFFFF"/>
        <w:ind w:firstLine="720"/>
        <w:jc w:val="both"/>
        <w:rPr>
          <w:sz w:val="28"/>
          <w:szCs w:val="28"/>
        </w:rPr>
      </w:pPr>
    </w:p>
    <w:p w:rsidR="00562F1B" w:rsidRDefault="00562F1B" w:rsidP="00562F1B">
      <w:pPr>
        <w:pStyle w:val="Standard"/>
        <w:shd w:val="clear" w:color="auto" w:fill="FFFFFF"/>
        <w:jc w:val="center"/>
        <w:rPr>
          <w:bCs/>
          <w:color w:val="000000"/>
          <w:sz w:val="28"/>
          <w:szCs w:val="28"/>
        </w:rPr>
      </w:pPr>
      <w:r>
        <w:rPr>
          <w:bCs/>
          <w:color w:val="000000"/>
          <w:sz w:val="28"/>
          <w:szCs w:val="28"/>
        </w:rPr>
        <w:t>Рис. 5.Сигнал на выходе приемника</w:t>
      </w:r>
    </w:p>
    <w:p w:rsidR="00562F1B" w:rsidRDefault="00562F1B" w:rsidP="00562F1B">
      <w:pPr>
        <w:pStyle w:val="Standard"/>
        <w:shd w:val="clear" w:color="auto" w:fill="FFFFFF"/>
        <w:jc w:val="center"/>
        <w:rPr>
          <w:bCs/>
          <w:color w:val="000000"/>
          <w:sz w:val="28"/>
          <w:szCs w:val="28"/>
        </w:rPr>
      </w:pPr>
      <w:r>
        <w:rPr>
          <w:bCs/>
          <w:color w:val="000000"/>
          <w:sz w:val="28"/>
          <w:szCs w:val="28"/>
        </w:rPr>
        <w:t>РЛС при вращающейся антенне</w:t>
      </w:r>
    </w:p>
    <w:p w:rsidR="00562F1B" w:rsidRDefault="00562F1B" w:rsidP="00562F1B">
      <w:pPr>
        <w:pStyle w:val="Standard"/>
        <w:shd w:val="clear" w:color="auto" w:fill="FFFFFF"/>
        <w:ind w:firstLine="720"/>
        <w:jc w:val="center"/>
        <w:rPr>
          <w:color w:val="000000"/>
        </w:rPr>
      </w:pPr>
    </w:p>
    <w:p w:rsidR="00562F1B" w:rsidRDefault="00562F1B" w:rsidP="00562F1B">
      <w:pPr>
        <w:pStyle w:val="Standard"/>
        <w:shd w:val="clear" w:color="auto" w:fill="FFFFFF"/>
        <w:ind w:firstLine="720"/>
        <w:jc w:val="both"/>
        <w:rPr>
          <w:color w:val="000000"/>
          <w:sz w:val="28"/>
          <w:szCs w:val="28"/>
        </w:rPr>
      </w:pPr>
      <w:r>
        <w:rPr>
          <w:color w:val="000000"/>
          <w:sz w:val="28"/>
          <w:szCs w:val="28"/>
        </w:rPr>
        <w:t>В режиме кругового обзора антенна РЛС вращается в горизонтальной плоскости. На экране амплитудного индикатора сигнал пеленгуемой цели будет непрерывно меняться по амплитуде (рис.5). Как только сигнал достигнет максимальной величины, оператор (или автоматическое устройство) считывает значение азимута цели по азимутальному прибору, указывающему угловое положение антенны.</w:t>
      </w: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На индикаторе кругового обзора (рис. 6) линия развертки дальности, индикатора вращается синхронно с антенной. Азимут цели в этом случае </w:t>
      </w:r>
      <w:r>
        <w:rPr>
          <w:color w:val="000000"/>
          <w:sz w:val="28"/>
          <w:szCs w:val="28"/>
        </w:rPr>
        <w:lastRenderedPageBreak/>
        <w:t>определяется по угловому положению середины яркостной отметки на экране индикатора.</w:t>
      </w:r>
    </w:p>
    <w:p w:rsidR="00562F1B" w:rsidRDefault="00562F1B" w:rsidP="00562F1B">
      <w:pPr>
        <w:pStyle w:val="Standard"/>
        <w:shd w:val="clear" w:color="auto" w:fill="FFFFFF"/>
        <w:jc w:val="center"/>
        <w:rPr>
          <w:sz w:val="28"/>
          <w:szCs w:val="28"/>
        </w:rPr>
      </w:pPr>
      <w:r>
        <w:rPr>
          <w:sz w:val="28"/>
          <w:szCs w:val="28"/>
        </w:rPr>
        <w:object w:dxaOrig="5437" w:dyaOrig="3213">
          <v:shape id="Объект29" o:spid="_x0000_i1026" type="#_x0000_t75" alt="OLE-объект" style="width:271.85pt;height:160.65pt;visibility:visible;mso-wrap-style:square" o:ole="">
            <v:imagedata r:id="rId13" o:title="OLE-объект"/>
          </v:shape>
          <o:OLEObject Type="Embed" ProgID="Unknown" ShapeID="Объект29" DrawAspect="Content" ObjectID="_1417983288" r:id="rId14"/>
        </w:object>
      </w:r>
    </w:p>
    <w:p w:rsidR="00562F1B" w:rsidRDefault="00562F1B" w:rsidP="00562F1B">
      <w:pPr>
        <w:pStyle w:val="Standard"/>
        <w:shd w:val="clear" w:color="auto" w:fill="FFFFFF"/>
        <w:ind w:firstLine="720"/>
        <w:jc w:val="both"/>
        <w:rPr>
          <w:bCs/>
          <w:color w:val="000000"/>
        </w:rPr>
      </w:pPr>
    </w:p>
    <w:p w:rsidR="00562F1B" w:rsidRDefault="00562F1B" w:rsidP="00562F1B">
      <w:pPr>
        <w:pStyle w:val="Standard"/>
        <w:shd w:val="clear" w:color="auto" w:fill="FFFFFF"/>
        <w:jc w:val="center"/>
        <w:rPr>
          <w:bCs/>
          <w:color w:val="000000"/>
          <w:sz w:val="28"/>
          <w:szCs w:val="28"/>
        </w:rPr>
      </w:pPr>
      <w:r>
        <w:rPr>
          <w:bCs/>
          <w:color w:val="000000"/>
          <w:sz w:val="28"/>
          <w:szCs w:val="28"/>
        </w:rPr>
        <w:t>Рис. 6. Вид экрана ИКО при пеленгации</w:t>
      </w:r>
    </w:p>
    <w:p w:rsidR="00562F1B" w:rsidRDefault="00562F1B" w:rsidP="00562F1B">
      <w:pPr>
        <w:pStyle w:val="Standard"/>
        <w:shd w:val="clear" w:color="auto" w:fill="FFFFFF"/>
        <w:jc w:val="center"/>
        <w:rPr>
          <w:bCs/>
          <w:color w:val="000000"/>
          <w:sz w:val="28"/>
          <w:szCs w:val="28"/>
        </w:rPr>
      </w:pPr>
      <w:r>
        <w:rPr>
          <w:rFonts w:eastAsia="Times New Roman"/>
          <w:bCs/>
          <w:color w:val="000000"/>
          <w:sz w:val="28"/>
          <w:szCs w:val="28"/>
        </w:rPr>
        <w:t xml:space="preserve"> </w:t>
      </w:r>
      <w:r>
        <w:rPr>
          <w:bCs/>
          <w:color w:val="000000"/>
          <w:sz w:val="28"/>
          <w:szCs w:val="28"/>
        </w:rPr>
        <w:t>цели методом максимума</w:t>
      </w:r>
    </w:p>
    <w:p w:rsidR="00562F1B" w:rsidRDefault="00562F1B" w:rsidP="00562F1B">
      <w:pPr>
        <w:pStyle w:val="Standard"/>
        <w:shd w:val="clear" w:color="auto" w:fill="FFFFFF"/>
        <w:ind w:firstLine="720"/>
        <w:jc w:val="both"/>
        <w:rPr>
          <w:sz w:val="28"/>
          <w:szCs w:val="28"/>
        </w:rPr>
      </w:pP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В радиолокации высота полета цели измеряется путем определения угла места ε и наклонной дальности цели </w:t>
      </w:r>
      <w:r>
        <w:rPr>
          <w:i/>
          <w:iCs/>
          <w:color w:val="000000"/>
          <w:sz w:val="28"/>
          <w:szCs w:val="28"/>
          <w:lang w:val="en-US"/>
        </w:rPr>
        <w:t>D</w:t>
      </w:r>
      <w:r>
        <w:rPr>
          <w:i/>
          <w:iCs/>
          <w:color w:val="000000"/>
          <w:sz w:val="28"/>
          <w:szCs w:val="28"/>
        </w:rPr>
        <w:t xml:space="preserve">. </w:t>
      </w:r>
      <w:r>
        <w:rPr>
          <w:color w:val="000000"/>
          <w:sz w:val="28"/>
          <w:szCs w:val="28"/>
        </w:rPr>
        <w:t xml:space="preserve">При известных значениях угла места и наклонной дальности высота цели </w:t>
      </w:r>
      <w:r>
        <w:rPr>
          <w:i/>
          <w:iCs/>
          <w:color w:val="000000"/>
          <w:sz w:val="28"/>
          <w:szCs w:val="28"/>
        </w:rPr>
        <w:t xml:space="preserve">Н </w:t>
      </w:r>
      <w:r>
        <w:rPr>
          <w:color w:val="000000"/>
          <w:sz w:val="28"/>
          <w:szCs w:val="28"/>
        </w:rPr>
        <w:t>определяется из выражения:</w:t>
      </w:r>
    </w:p>
    <w:p w:rsidR="00562F1B" w:rsidRDefault="00562F1B" w:rsidP="00562F1B">
      <w:pPr>
        <w:pStyle w:val="Standard"/>
        <w:shd w:val="clear" w:color="auto" w:fill="FFFFFF"/>
        <w:ind w:firstLine="720"/>
        <w:jc w:val="both"/>
        <w:rPr>
          <w:color w:val="000000"/>
          <w:sz w:val="28"/>
          <w:szCs w:val="28"/>
        </w:rPr>
      </w:pPr>
    </w:p>
    <w:p w:rsidR="00562F1B" w:rsidRDefault="00562F1B" w:rsidP="00562F1B">
      <w:pPr>
        <w:pStyle w:val="Standard"/>
        <w:shd w:val="clear" w:color="auto" w:fill="FFFFFF"/>
        <w:ind w:firstLine="720"/>
        <w:jc w:val="center"/>
        <w:rPr>
          <w:sz w:val="28"/>
          <w:szCs w:val="28"/>
          <w:lang w:val="en-US"/>
        </w:rPr>
      </w:pPr>
      <m:oMathPara>
        <m:oMathParaPr>
          <m:jc m:val="center"/>
        </m:oMathParaPr>
        <m:oMath>
          <m:r>
            <w:rPr>
              <w:rFonts w:ascii="Cambria Math" w:hAnsi="Cambria Math"/>
            </w:rPr>
            <m:t>Н</m:t>
          </m:r>
          <m:r>
            <w:rPr>
              <w:rFonts w:ascii="Cambria Math" w:hAnsi="Cambria Math"/>
              <w:lang w:val="en-US"/>
            </w:rPr>
            <m:t>=</m:t>
          </m:r>
          <m:r>
            <m:rPr>
              <m:nor/>
            </m:rPr>
            <w:rPr>
              <w:lang w:val="en-US"/>
            </w:rPr>
            <m:t>D</m:t>
          </m:r>
          <m:r>
            <m:rPr>
              <m:nor/>
            </m:rPr>
            <m:t>н</m:t>
          </m:r>
          <m:r>
            <m:rPr>
              <m:nor/>
            </m:rPr>
            <w:rPr>
              <w:lang w:val="en-US"/>
            </w:rPr>
            <m:t>sin</m:t>
          </m:r>
          <m:r>
            <w:rPr>
              <w:rFonts w:ascii="Cambria Math" w:hAnsi="Cambria Math"/>
            </w:rPr>
            <m:t>ε</m:t>
          </m:r>
          <m:r>
            <w:rPr>
              <w:rFonts w:ascii="Cambria Math" w:hAnsi="Cambria Math"/>
              <w:lang w:val="en-US"/>
            </w:rPr>
            <m:t>+</m:t>
          </m:r>
          <m:f>
            <m:fPr>
              <m:ctrlPr>
                <w:rPr>
                  <w:rFonts w:ascii="Cambria Math" w:hAnsi="Cambria Math"/>
                </w:rPr>
              </m:ctrlPr>
            </m:fPr>
            <m:num>
              <m:sSup>
                <m:sSupPr>
                  <m:ctrlPr>
                    <w:rPr>
                      <w:rFonts w:ascii="Cambria Math" w:hAnsi="Cambria Math"/>
                    </w:rPr>
                  </m:ctrlPr>
                </m:sSupPr>
                <m:e>
                  <m:r>
                    <m:rPr>
                      <m:nor/>
                    </m:rPr>
                    <w:rPr>
                      <w:lang w:val="en-US"/>
                    </w:rPr>
                    <m:t>D</m:t>
                  </m:r>
                  <m:r>
                    <m:rPr>
                      <m:nor/>
                    </m:rPr>
                    <m:t>н</m:t>
                  </m:r>
                </m:e>
                <m:sup>
                  <m:r>
                    <w:rPr>
                      <w:rFonts w:ascii="Cambria Math" w:hAnsi="Cambria Math"/>
                      <w:lang w:val="en-US"/>
                    </w:rPr>
                    <m:t>2</m:t>
                  </m:r>
                </m:sup>
              </m:sSup>
            </m:num>
            <m:den>
              <m:r>
                <w:rPr>
                  <w:rFonts w:ascii="Cambria Math" w:hAnsi="Cambria Math"/>
                  <w:lang w:val="en-US"/>
                </w:rPr>
                <m:t>2</m:t>
              </m:r>
              <m:r>
                <m:rPr>
                  <m:nor/>
                </m:rPr>
                <w:rPr>
                  <w:lang w:val="en-US"/>
                </w:rPr>
                <m:t>R</m:t>
              </m:r>
              <m:r>
                <m:rPr>
                  <m:nor/>
                </m:rPr>
                <m:t>э</m:t>
              </m:r>
              <m:r>
                <m:rPr>
                  <m:nor/>
                </m:rPr>
                <w:rPr>
                  <w:lang w:val="en-US"/>
                </w:rPr>
                <m:t>.</m:t>
              </m:r>
              <m:r>
                <w:rPr>
                  <w:rFonts w:ascii="Cambria Math" w:hAnsi="Cambria Math"/>
                </w:rPr>
                <m:t>з</m:t>
              </m:r>
              <m:r>
                <m:rPr>
                  <m:nor/>
                </m:rPr>
                <w:rPr>
                  <w:lang w:val="en-US"/>
                </w:rPr>
                <m:t>.</m:t>
              </m:r>
            </m:den>
          </m:f>
        </m:oMath>
      </m:oMathPara>
    </w:p>
    <w:p w:rsidR="00562F1B" w:rsidRDefault="00562F1B" w:rsidP="00562F1B">
      <w:pPr>
        <w:pStyle w:val="Standard"/>
        <w:shd w:val="clear" w:color="auto" w:fill="FFFFFF"/>
        <w:ind w:firstLine="720"/>
        <w:rPr>
          <w:sz w:val="28"/>
          <w:szCs w:val="28"/>
        </w:rPr>
      </w:pPr>
      <w:r>
        <w:rPr>
          <w:sz w:val="28"/>
          <w:szCs w:val="28"/>
        </w:rPr>
        <w:t xml:space="preserve">где </w:t>
      </w:r>
      <w:proofErr w:type="spellStart"/>
      <m:oMath>
        <m:r>
          <m:rPr>
            <m:nor/>
          </m:rPr>
          <m:t>Rэ</m:t>
        </m:r>
        <w:proofErr w:type="spellEnd"/>
        <w:proofErr w:type="gramStart"/>
        <m:r>
          <m:rPr>
            <m:nor/>
          </m:rPr>
          <m:t>.</m:t>
        </m:r>
        <m:r>
          <w:rPr>
            <w:rFonts w:ascii="Cambria Math" w:hAnsi="Cambria Math"/>
          </w:rPr>
          <m:t>з</m:t>
        </m:r>
      </m:oMath>
      <w:proofErr w:type="gramEnd"/>
      <w:r>
        <w:rPr>
          <w:sz w:val="28"/>
          <w:szCs w:val="28"/>
        </w:rPr>
        <w:t>- эквивалентный радиус Земли.</w:t>
      </w:r>
    </w:p>
    <w:p w:rsidR="00562F1B" w:rsidRDefault="00562F1B" w:rsidP="00562F1B">
      <w:pPr>
        <w:pStyle w:val="Standard"/>
        <w:shd w:val="clear" w:color="auto" w:fill="FFFFFF"/>
        <w:ind w:firstLine="720"/>
        <w:jc w:val="both"/>
        <w:rPr>
          <w:color w:val="000000"/>
          <w:sz w:val="28"/>
          <w:szCs w:val="28"/>
        </w:rPr>
      </w:pPr>
      <w:r>
        <w:rPr>
          <w:color w:val="000000"/>
          <w:sz w:val="28"/>
          <w:szCs w:val="28"/>
        </w:rPr>
        <w:t>Решение этого уравнения осуществляется на индикаторе высоты.</w:t>
      </w:r>
    </w:p>
    <w:p w:rsidR="00562F1B" w:rsidRDefault="00562F1B" w:rsidP="00562F1B">
      <w:pPr>
        <w:pStyle w:val="Standard"/>
        <w:shd w:val="clear" w:color="auto" w:fill="FFFFFF"/>
        <w:ind w:firstLine="720"/>
        <w:jc w:val="both"/>
        <w:rPr>
          <w:color w:val="000000"/>
          <w:sz w:val="28"/>
          <w:szCs w:val="28"/>
        </w:rPr>
      </w:pPr>
      <w:r>
        <w:rPr>
          <w:color w:val="000000"/>
          <w:sz w:val="28"/>
          <w:szCs w:val="28"/>
        </w:rPr>
        <w:t>Методы определения угла места в РЛС - различаются в зависимости от того, в каком диапазоне волн работает станция. Из всех известных методов в настоящее время получил широкое распространение, метод «качающейся диаграммы». Для реализации этого метода диаграмма направленности антенны РЛС должна быть широкой в горизонтальной плоскости и узкой в вертикальной плоскости. Такая диаграмма качается в вертикальной плоскости, дважды облучая цель за период качания.</w:t>
      </w:r>
    </w:p>
    <w:p w:rsidR="00562F1B" w:rsidRDefault="00562F1B" w:rsidP="00562F1B">
      <w:pPr>
        <w:pStyle w:val="Standard"/>
        <w:shd w:val="clear" w:color="auto" w:fill="FFFFFF"/>
        <w:ind w:firstLine="720"/>
        <w:jc w:val="both"/>
        <w:rPr>
          <w:color w:val="000000"/>
          <w:sz w:val="28"/>
          <w:szCs w:val="28"/>
        </w:rPr>
      </w:pPr>
      <w:r>
        <w:rPr>
          <w:color w:val="000000"/>
          <w:sz w:val="28"/>
          <w:szCs w:val="28"/>
        </w:rPr>
        <w:t>Когда антенна РЛС направлена на цель, то цель облучается зондирующим импульсом, часть энергии которого отражается. Значение угла места цели фиксируется по углу антенны. Фиксация угла производится по яркостной отметке отраженного сигнала на экране специального индикатора (рис. 7).</w:t>
      </w:r>
    </w:p>
    <w:p w:rsidR="00562F1B" w:rsidRDefault="00562F1B" w:rsidP="00562F1B">
      <w:pPr>
        <w:pStyle w:val="Standard"/>
        <w:shd w:val="clear" w:color="auto" w:fill="FFFFFF"/>
        <w:jc w:val="both"/>
        <w:rPr>
          <w:color w:val="000000"/>
          <w:sz w:val="28"/>
          <w:szCs w:val="28"/>
        </w:rPr>
      </w:pPr>
    </w:p>
    <w:p w:rsidR="00562F1B" w:rsidRDefault="00562F1B" w:rsidP="00562F1B">
      <w:pPr>
        <w:pStyle w:val="Standard"/>
        <w:jc w:val="center"/>
      </w:pPr>
      <w:r>
        <w:object w:dxaOrig="7352" w:dyaOrig="3107">
          <v:shape id="Объект32" o:spid="_x0000_i1027" type="#_x0000_t75" alt="OLE-объект" style="width:367.6pt;height:155.35pt;visibility:visible;mso-wrap-style:square" o:ole="">
            <v:imagedata r:id="rId15" o:title="OLE-объект"/>
          </v:shape>
          <o:OLEObject Type="Embed" ProgID="Unknown" ShapeID="Объект32" DrawAspect="Content" ObjectID="_1417983289" r:id="rId16"/>
        </w:object>
      </w:r>
    </w:p>
    <w:p w:rsidR="00562F1B" w:rsidRDefault="00562F1B" w:rsidP="00562F1B">
      <w:pPr>
        <w:pStyle w:val="Standard"/>
        <w:shd w:val="clear" w:color="auto" w:fill="FFFFFF"/>
        <w:ind w:firstLine="360"/>
        <w:jc w:val="center"/>
        <w:rPr>
          <w:bCs/>
          <w:color w:val="000000"/>
        </w:rPr>
      </w:pPr>
    </w:p>
    <w:p w:rsidR="00562F1B" w:rsidRDefault="00562F1B" w:rsidP="00562F1B">
      <w:pPr>
        <w:pStyle w:val="Standard"/>
        <w:shd w:val="clear" w:color="auto" w:fill="FFFFFF"/>
        <w:jc w:val="center"/>
        <w:rPr>
          <w:color w:val="000000"/>
          <w:sz w:val="28"/>
          <w:szCs w:val="28"/>
        </w:rPr>
      </w:pPr>
      <w:r>
        <w:rPr>
          <w:bCs/>
          <w:color w:val="000000"/>
          <w:sz w:val="28"/>
          <w:szCs w:val="28"/>
        </w:rPr>
        <w:t xml:space="preserve">Рис. 7. </w:t>
      </w:r>
      <w:r>
        <w:rPr>
          <w:color w:val="000000"/>
          <w:sz w:val="28"/>
          <w:szCs w:val="28"/>
        </w:rPr>
        <w:t>Принцип измерения-высоты</w:t>
      </w:r>
    </w:p>
    <w:p w:rsidR="00562F1B" w:rsidRDefault="00562F1B" w:rsidP="00562F1B">
      <w:pPr>
        <w:pStyle w:val="Standard"/>
        <w:shd w:val="clear" w:color="auto" w:fill="FFFFFF"/>
        <w:ind w:firstLine="720"/>
        <w:jc w:val="both"/>
        <w:rPr>
          <w:color w:val="000000"/>
          <w:sz w:val="28"/>
          <w:szCs w:val="28"/>
        </w:rPr>
      </w:pPr>
      <w:r>
        <w:rPr>
          <w:color w:val="000000"/>
          <w:sz w:val="28"/>
          <w:szCs w:val="28"/>
        </w:rPr>
        <w:t xml:space="preserve">Для определения </w:t>
      </w:r>
      <w:proofErr w:type="gramStart"/>
      <w:r>
        <w:rPr>
          <w:color w:val="000000"/>
          <w:sz w:val="28"/>
          <w:szCs w:val="28"/>
        </w:rPr>
        <w:t>координат постановщика помех знания одного направления</w:t>
      </w:r>
      <w:proofErr w:type="gramEnd"/>
      <w:r>
        <w:rPr>
          <w:color w:val="000000"/>
          <w:sz w:val="28"/>
          <w:szCs w:val="28"/>
        </w:rPr>
        <w:t xml:space="preserve"> недостаточно, поэтому используют не одну РЛС, а две-три одновременно, каждая из которых определяет направление относительно своей точки стояния. Все РЛС разнесены относительно друг друга на десятки, иногда сотни километров. В пункте обработки информации, куда поступают данные о пеленгах постановщика, решается задача определения его координат (рис. 8).</w:t>
      </w:r>
    </w:p>
    <w:p w:rsidR="00562F1B" w:rsidRDefault="00562F1B" w:rsidP="00562F1B">
      <w:pPr>
        <w:pStyle w:val="Standard"/>
        <w:shd w:val="clear" w:color="auto" w:fill="FFFFFF"/>
        <w:ind w:firstLine="720"/>
        <w:jc w:val="both"/>
        <w:rPr>
          <w:color w:val="000000"/>
          <w:sz w:val="28"/>
          <w:szCs w:val="28"/>
        </w:rPr>
      </w:pPr>
      <w:r>
        <w:rPr>
          <w:color w:val="000000"/>
          <w:sz w:val="28"/>
          <w:szCs w:val="28"/>
        </w:rPr>
        <w:t>Метод, при котором положение цели устанавливается путем измерения ее угловых координат несколькими РЛС, называется триангуляционным, потому что определение плоскостных координат производится с помощью решения треугольников, как и в геодезии.</w:t>
      </w:r>
    </w:p>
    <w:p w:rsidR="00562F1B" w:rsidRDefault="00562F1B" w:rsidP="00562F1B">
      <w:pPr>
        <w:pStyle w:val="Standard"/>
        <w:shd w:val="clear" w:color="auto" w:fill="FFFFFF"/>
        <w:ind w:firstLine="720"/>
        <w:jc w:val="both"/>
        <w:rPr>
          <w:color w:val="000000"/>
          <w:sz w:val="28"/>
          <w:szCs w:val="28"/>
        </w:rPr>
      </w:pPr>
    </w:p>
    <w:p w:rsidR="00562F1B" w:rsidRDefault="00562F1B" w:rsidP="00562F1B">
      <w:pPr>
        <w:pStyle w:val="Standard"/>
        <w:shd w:val="clear" w:color="auto" w:fill="FFFFFF"/>
        <w:ind w:firstLine="720"/>
        <w:jc w:val="both"/>
        <w:rPr>
          <w:color w:val="000000"/>
          <w:sz w:val="28"/>
          <w:szCs w:val="28"/>
        </w:rPr>
      </w:pPr>
    </w:p>
    <w:p w:rsidR="00562F1B" w:rsidRDefault="00562F1B" w:rsidP="00562F1B">
      <w:pPr>
        <w:pStyle w:val="Standard"/>
        <w:shd w:val="clear" w:color="auto" w:fill="FFFFFF"/>
        <w:jc w:val="center"/>
      </w:pPr>
      <w:r>
        <w:object w:dxaOrig="5309" w:dyaOrig="3912">
          <v:shape id="Объект33" o:spid="_x0000_i1028" type="#_x0000_t75" alt="OLE-объект" style="width:265.45pt;height:195.6pt;visibility:visible;mso-wrap-style:square" o:ole="">
            <v:imagedata r:id="rId17" o:title="OLE-объект"/>
          </v:shape>
          <o:OLEObject Type="Embed" ProgID="Unknown" ShapeID="Объект33" DrawAspect="Content" ObjectID="_1417983290" r:id="rId18"/>
        </w:object>
      </w:r>
    </w:p>
    <w:p w:rsidR="00562F1B" w:rsidRDefault="00562F1B" w:rsidP="00562F1B">
      <w:pPr>
        <w:pStyle w:val="Text"/>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8.Определение местоположения</w:t>
      </w:r>
    </w:p>
    <w:p w:rsidR="00562F1B" w:rsidRDefault="00562F1B" w:rsidP="00562F1B">
      <w:pPr>
        <w:pStyle w:val="Text"/>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цели триангуляционным методом</w:t>
      </w:r>
    </w:p>
    <w:p w:rsidR="00562F1B" w:rsidRDefault="00562F1B" w:rsidP="00562F1B">
      <w:pPr>
        <w:pStyle w:val="Text"/>
        <w:jc w:val="center"/>
        <w:rPr>
          <w:rFonts w:ascii="Times New Roman" w:eastAsia="MS Mincho" w:hAnsi="Times New Roman" w:cs="Times New Roman"/>
          <w:sz w:val="28"/>
          <w:szCs w:val="28"/>
        </w:rPr>
      </w:pPr>
    </w:p>
    <w:p w:rsidR="00562F1B" w:rsidRDefault="00562F1B" w:rsidP="00562F1B">
      <w:pPr>
        <w:pStyle w:val="Text"/>
        <w:jc w:val="center"/>
        <w:rPr>
          <w:rFonts w:ascii="Times New Roman" w:eastAsia="MS Mincho" w:hAnsi="Times New Roman" w:cs="Times New Roman"/>
          <w:sz w:val="28"/>
          <w:szCs w:val="28"/>
        </w:rPr>
      </w:pPr>
    </w:p>
    <w:p w:rsidR="00562F1B" w:rsidRDefault="00562F1B" w:rsidP="00562F1B">
      <w:pPr>
        <w:pStyle w:val="Text"/>
        <w:jc w:val="center"/>
        <w:rPr>
          <w:rFonts w:ascii="Times New Roman" w:hAnsi="Times New Roman" w:cs="Times New Roman"/>
          <w:sz w:val="16"/>
        </w:rPr>
      </w:pPr>
      <w:r>
        <w:rPr>
          <w:rFonts w:ascii="Times New Roman" w:hAnsi="Times New Roman" w:cs="Times New Roman"/>
          <w:sz w:val="16"/>
        </w:rPr>
        <w:object w:dxaOrig="7641" w:dyaOrig="4758">
          <v:shape id="Объект34" o:spid="_x0000_i1029" type="#_x0000_t75" alt="OLE-объект" style="width:382.05pt;height:237.9pt;visibility:visible;mso-wrap-style:square" o:ole="">
            <v:imagedata r:id="rId19" o:title="OLE-объект"/>
          </v:shape>
          <o:OLEObject Type="Embed" ProgID="Unknown" ShapeID="Объект34" DrawAspect="Content" ObjectID="_1417983291" r:id="rId20"/>
        </w:object>
      </w:r>
    </w:p>
    <w:p w:rsidR="00562F1B" w:rsidRDefault="00562F1B" w:rsidP="00562F1B">
      <w:pPr>
        <w:pStyle w:val="Text"/>
        <w:jc w:val="both"/>
        <w:rPr>
          <w:rFonts w:ascii="Times New Roman" w:hAnsi="Times New Roman" w:cs="Times New Roman"/>
          <w:sz w:val="16"/>
        </w:rPr>
      </w:pPr>
    </w:p>
    <w:p w:rsidR="00562F1B" w:rsidRDefault="00562F1B" w:rsidP="00562F1B">
      <w:pPr>
        <w:pStyle w:val="Text"/>
        <w:jc w:val="both"/>
        <w:rPr>
          <w:rFonts w:ascii="Times New Roman" w:hAnsi="Times New Roman" w:cs="Times New Roman"/>
          <w:sz w:val="16"/>
        </w:rPr>
      </w:pPr>
    </w:p>
    <w:p w:rsidR="00562F1B" w:rsidRDefault="00562F1B" w:rsidP="00562F1B">
      <w:pPr>
        <w:pStyle w:val="Textbodyindent"/>
        <w:ind w:firstLine="0"/>
        <w:jc w:val="center"/>
        <w:rPr>
          <w:sz w:val="28"/>
          <w:szCs w:val="28"/>
        </w:rPr>
      </w:pPr>
      <w:r>
        <w:rPr>
          <w:sz w:val="28"/>
          <w:szCs w:val="28"/>
        </w:rPr>
        <w:t>Рис. 9. Виды электронных шкал и различных</w:t>
      </w:r>
    </w:p>
    <w:p w:rsidR="00562F1B" w:rsidRDefault="00562F1B" w:rsidP="00562F1B">
      <w:pPr>
        <w:pStyle w:val="Textbodyindent"/>
        <w:ind w:firstLine="0"/>
        <w:jc w:val="center"/>
        <w:rPr>
          <w:color w:val="000000"/>
          <w:spacing w:val="-5"/>
          <w:sz w:val="28"/>
          <w:szCs w:val="28"/>
        </w:rPr>
      </w:pPr>
      <w:r>
        <w:rPr>
          <w:color w:val="000000"/>
          <w:spacing w:val="-5"/>
          <w:sz w:val="28"/>
          <w:szCs w:val="28"/>
        </w:rPr>
        <w:t>отметок на экране ИКО</w:t>
      </w:r>
    </w:p>
    <w:p w:rsidR="00562F1B" w:rsidRDefault="00562F1B">
      <w:r>
        <w:br w:type="page"/>
      </w:r>
    </w:p>
    <w:p w:rsidR="00562F1B" w:rsidRDefault="00562F1B" w:rsidP="00562F1B">
      <w:pPr>
        <w:pStyle w:val="Standard"/>
        <w:ind w:firstLine="720"/>
        <w:rPr>
          <w:b/>
          <w:bCs/>
          <w:color w:val="000000"/>
          <w:sz w:val="28"/>
          <w:szCs w:val="28"/>
        </w:rPr>
      </w:pPr>
      <w:r>
        <w:rPr>
          <w:b/>
          <w:bCs/>
          <w:color w:val="000000"/>
          <w:sz w:val="28"/>
          <w:szCs w:val="28"/>
        </w:rPr>
        <w:lastRenderedPageBreak/>
        <w:t>5. Общее устройство РЛС.</w:t>
      </w:r>
    </w:p>
    <w:p w:rsidR="00562F1B" w:rsidRDefault="00562F1B" w:rsidP="00562F1B">
      <w:pPr>
        <w:pStyle w:val="Standard"/>
        <w:ind w:firstLine="720"/>
        <w:jc w:val="both"/>
        <w:rPr>
          <w:i/>
          <w:color w:val="000000"/>
          <w:sz w:val="28"/>
          <w:szCs w:val="28"/>
        </w:rPr>
      </w:pPr>
      <w:r>
        <w:rPr>
          <w:i/>
          <w:color w:val="000000"/>
          <w:sz w:val="28"/>
          <w:szCs w:val="28"/>
        </w:rPr>
        <w:t>В радиотехнических подразделениях войск ПВО радиолокационные станции предназначены для обнаружения воздушных целей, определения их текущих координат (азимут, дальность, угол места), принадлежности к своим ВС, а также для засечки ядерных взрывов.</w:t>
      </w:r>
    </w:p>
    <w:p w:rsidR="00562F1B" w:rsidRDefault="00562F1B" w:rsidP="00562F1B">
      <w:pPr>
        <w:pStyle w:val="Standard"/>
        <w:ind w:firstLine="708"/>
        <w:jc w:val="both"/>
        <w:rPr>
          <w:color w:val="000000"/>
          <w:sz w:val="28"/>
          <w:szCs w:val="28"/>
        </w:rPr>
      </w:pPr>
      <w:r>
        <w:rPr>
          <w:color w:val="000000"/>
          <w:sz w:val="28"/>
          <w:szCs w:val="28"/>
        </w:rPr>
        <w:t xml:space="preserve">В состав РЛС входят следующие основные системы: антенно-фидерная, передающая, приемная, синхронизации, индикации, </w:t>
      </w:r>
      <w:proofErr w:type="spellStart"/>
      <w:r>
        <w:rPr>
          <w:color w:val="000000"/>
          <w:sz w:val="28"/>
          <w:szCs w:val="28"/>
        </w:rPr>
        <w:t>помехозащиты</w:t>
      </w:r>
      <w:proofErr w:type="spellEnd"/>
      <w:r>
        <w:rPr>
          <w:color w:val="000000"/>
          <w:sz w:val="28"/>
          <w:szCs w:val="28"/>
        </w:rPr>
        <w:t xml:space="preserve">, наземного радиолокационного </w:t>
      </w:r>
      <w:proofErr w:type="spellStart"/>
      <w:r>
        <w:rPr>
          <w:color w:val="000000"/>
          <w:sz w:val="28"/>
          <w:szCs w:val="28"/>
        </w:rPr>
        <w:t>запросчика</w:t>
      </w:r>
      <w:proofErr w:type="spellEnd"/>
      <w:r>
        <w:rPr>
          <w:color w:val="000000"/>
          <w:sz w:val="28"/>
          <w:szCs w:val="28"/>
        </w:rPr>
        <w:t>, электропитания, защиты и контроля, автоматического съема данных, автоматизированного управления с цифровой вычислительной машиной (АСУ с ЦВМ).</w:t>
      </w:r>
    </w:p>
    <w:p w:rsidR="00562F1B" w:rsidRDefault="00562F1B" w:rsidP="00562F1B">
      <w:pPr>
        <w:pStyle w:val="Standard"/>
        <w:ind w:firstLine="708"/>
        <w:jc w:val="both"/>
        <w:rPr>
          <w:color w:val="000000"/>
          <w:sz w:val="28"/>
          <w:szCs w:val="28"/>
        </w:rPr>
      </w:pPr>
      <w:r>
        <w:rPr>
          <w:bCs/>
          <w:color w:val="000000"/>
          <w:sz w:val="28"/>
          <w:szCs w:val="28"/>
        </w:rPr>
        <w:t>Антенно-фидерная система (АФС)</w:t>
      </w:r>
      <w:r>
        <w:rPr>
          <w:color w:val="000000"/>
          <w:sz w:val="28"/>
          <w:szCs w:val="28"/>
        </w:rPr>
        <w:t xml:space="preserve"> предназначена для излучения зондирующих импульсов в пространство, приема отраженных сигналов и подачи их на вход приемной системы.</w:t>
      </w:r>
    </w:p>
    <w:p w:rsidR="00562F1B" w:rsidRDefault="00562F1B" w:rsidP="00562F1B">
      <w:pPr>
        <w:pStyle w:val="Standard"/>
        <w:ind w:firstLine="708"/>
        <w:jc w:val="both"/>
        <w:rPr>
          <w:color w:val="000000"/>
          <w:sz w:val="28"/>
          <w:szCs w:val="28"/>
        </w:rPr>
      </w:pPr>
      <w:r>
        <w:rPr>
          <w:bCs/>
          <w:color w:val="000000"/>
          <w:sz w:val="28"/>
          <w:szCs w:val="28"/>
        </w:rPr>
        <w:t>Передающая система</w:t>
      </w:r>
      <w:r>
        <w:rPr>
          <w:color w:val="000000"/>
          <w:sz w:val="28"/>
          <w:szCs w:val="28"/>
        </w:rPr>
        <w:t xml:space="preserve"> предназначена для формирования мощных высокочастотных зондирующих импульсов и подачи их на АФС.</w:t>
      </w:r>
    </w:p>
    <w:p w:rsidR="00562F1B" w:rsidRDefault="00562F1B" w:rsidP="00562F1B">
      <w:pPr>
        <w:pStyle w:val="Standard"/>
        <w:ind w:firstLine="708"/>
        <w:jc w:val="both"/>
        <w:rPr>
          <w:color w:val="000000"/>
          <w:sz w:val="28"/>
          <w:szCs w:val="28"/>
        </w:rPr>
      </w:pPr>
      <w:r>
        <w:rPr>
          <w:bCs/>
          <w:color w:val="000000"/>
          <w:sz w:val="28"/>
          <w:szCs w:val="28"/>
        </w:rPr>
        <w:t>Приемная система</w:t>
      </w:r>
      <w:r>
        <w:rPr>
          <w:color w:val="000000"/>
          <w:sz w:val="28"/>
          <w:szCs w:val="28"/>
        </w:rPr>
        <w:t xml:space="preserve"> служит для усиления принятых отраженных сигналов и преобразования их в видеоимпульсы.</w:t>
      </w:r>
    </w:p>
    <w:p w:rsidR="00562F1B" w:rsidRDefault="00562F1B" w:rsidP="00562F1B">
      <w:pPr>
        <w:pStyle w:val="Standard"/>
        <w:ind w:firstLine="708"/>
        <w:jc w:val="both"/>
        <w:rPr>
          <w:color w:val="000000"/>
          <w:sz w:val="28"/>
          <w:szCs w:val="28"/>
        </w:rPr>
      </w:pPr>
      <w:r>
        <w:rPr>
          <w:bCs/>
          <w:color w:val="000000"/>
          <w:sz w:val="28"/>
          <w:szCs w:val="28"/>
        </w:rPr>
        <w:t>Система индикации</w:t>
      </w:r>
      <w:r>
        <w:rPr>
          <w:color w:val="000000"/>
          <w:sz w:val="28"/>
          <w:szCs w:val="28"/>
        </w:rPr>
        <w:t xml:space="preserve"> предназначена для визуального наблюдения за целями, измерения их дальности, азимута, высоты, а также определения различных характеристик (скорости полета, принадлежности, характера маневра, количества и типа летательных аппаратов).</w:t>
      </w:r>
    </w:p>
    <w:p w:rsidR="00562F1B" w:rsidRDefault="00562F1B" w:rsidP="00562F1B">
      <w:pPr>
        <w:pStyle w:val="Standard"/>
        <w:ind w:firstLine="708"/>
        <w:jc w:val="both"/>
        <w:rPr>
          <w:color w:val="000000"/>
          <w:sz w:val="28"/>
          <w:szCs w:val="28"/>
        </w:rPr>
      </w:pPr>
      <w:r>
        <w:rPr>
          <w:bCs/>
          <w:color w:val="000000"/>
          <w:sz w:val="28"/>
          <w:szCs w:val="28"/>
        </w:rPr>
        <w:t>Система синхронизации</w:t>
      </w:r>
      <w:r>
        <w:rPr>
          <w:color w:val="000000"/>
          <w:sz w:val="28"/>
          <w:szCs w:val="28"/>
        </w:rPr>
        <w:t xml:space="preserve"> обеспечивает синхронную работу всех систем и блоков станции.</w:t>
      </w:r>
    </w:p>
    <w:p w:rsidR="00562F1B" w:rsidRDefault="00562F1B" w:rsidP="00562F1B">
      <w:pPr>
        <w:pStyle w:val="Standard"/>
        <w:ind w:firstLine="708"/>
        <w:jc w:val="both"/>
        <w:rPr>
          <w:color w:val="000000"/>
          <w:sz w:val="28"/>
          <w:szCs w:val="28"/>
        </w:rPr>
      </w:pPr>
      <w:r>
        <w:rPr>
          <w:bCs/>
          <w:color w:val="000000"/>
          <w:sz w:val="28"/>
          <w:szCs w:val="28"/>
        </w:rPr>
        <w:t xml:space="preserve">Система </w:t>
      </w:r>
      <w:proofErr w:type="spellStart"/>
      <w:r>
        <w:rPr>
          <w:bCs/>
          <w:color w:val="000000"/>
          <w:sz w:val="28"/>
          <w:szCs w:val="28"/>
        </w:rPr>
        <w:t>помехозащиты</w:t>
      </w:r>
      <w:proofErr w:type="spellEnd"/>
      <w:r>
        <w:rPr>
          <w:color w:val="000000"/>
          <w:sz w:val="28"/>
          <w:szCs w:val="28"/>
        </w:rPr>
        <w:t xml:space="preserve"> предназначена для устранения мешающего воздействия на оконечное устройство активных, пассивных и </w:t>
      </w:r>
      <w:proofErr w:type="spellStart"/>
      <w:r>
        <w:rPr>
          <w:color w:val="000000"/>
          <w:sz w:val="28"/>
          <w:szCs w:val="28"/>
        </w:rPr>
        <w:t>несинронно</w:t>
      </w:r>
      <w:proofErr w:type="spellEnd"/>
      <w:r>
        <w:rPr>
          <w:color w:val="000000"/>
          <w:sz w:val="28"/>
          <w:szCs w:val="28"/>
        </w:rPr>
        <w:t xml:space="preserve"> - импульсных помех.</w:t>
      </w:r>
    </w:p>
    <w:p w:rsidR="00562F1B" w:rsidRDefault="00562F1B" w:rsidP="00562F1B">
      <w:pPr>
        <w:pStyle w:val="Standard"/>
        <w:ind w:firstLine="708"/>
        <w:jc w:val="both"/>
        <w:rPr>
          <w:color w:val="000000"/>
          <w:sz w:val="28"/>
          <w:szCs w:val="28"/>
        </w:rPr>
      </w:pPr>
      <w:proofErr w:type="gramStart"/>
      <w:r>
        <w:rPr>
          <w:bCs/>
          <w:color w:val="000000"/>
          <w:sz w:val="28"/>
          <w:szCs w:val="28"/>
        </w:rPr>
        <w:t>Наземный</w:t>
      </w:r>
      <w:proofErr w:type="gramEnd"/>
      <w:r>
        <w:rPr>
          <w:bCs/>
          <w:color w:val="000000"/>
          <w:sz w:val="28"/>
          <w:szCs w:val="28"/>
        </w:rPr>
        <w:t xml:space="preserve"> радиолокационный </w:t>
      </w:r>
      <w:proofErr w:type="spellStart"/>
      <w:r>
        <w:rPr>
          <w:bCs/>
          <w:color w:val="000000"/>
          <w:sz w:val="28"/>
          <w:szCs w:val="28"/>
        </w:rPr>
        <w:t>запросчик</w:t>
      </w:r>
      <w:proofErr w:type="spellEnd"/>
      <w:r>
        <w:rPr>
          <w:color w:val="000000"/>
          <w:sz w:val="28"/>
          <w:szCs w:val="28"/>
        </w:rPr>
        <w:t xml:space="preserve"> обеспечивает определение государственной принадлежности самолетов к своим ВС.</w:t>
      </w:r>
    </w:p>
    <w:p w:rsidR="00562F1B" w:rsidRDefault="00562F1B" w:rsidP="00562F1B">
      <w:pPr>
        <w:pStyle w:val="Standard"/>
        <w:ind w:firstLine="708"/>
        <w:jc w:val="both"/>
        <w:rPr>
          <w:color w:val="000000"/>
          <w:sz w:val="28"/>
          <w:szCs w:val="28"/>
        </w:rPr>
      </w:pPr>
      <w:r>
        <w:rPr>
          <w:bCs/>
          <w:color w:val="000000"/>
          <w:sz w:val="28"/>
          <w:szCs w:val="28"/>
        </w:rPr>
        <w:t>Система управления, защиты и контроля</w:t>
      </w:r>
      <w:r>
        <w:rPr>
          <w:color w:val="000000"/>
          <w:sz w:val="28"/>
          <w:szCs w:val="28"/>
        </w:rPr>
        <w:t xml:space="preserve"> предназначена для последовательного включения (выключения) РЛС, управления приводами вращения (качания, складывания) антенны, контроля работы блоков и систем, определения параметров и защиты РЛС от аварийных режимов работы.</w:t>
      </w:r>
    </w:p>
    <w:p w:rsidR="00562F1B" w:rsidRDefault="00562F1B" w:rsidP="00562F1B">
      <w:pPr>
        <w:pStyle w:val="Standard"/>
        <w:ind w:firstLine="708"/>
        <w:jc w:val="both"/>
        <w:rPr>
          <w:color w:val="000000"/>
          <w:sz w:val="28"/>
          <w:szCs w:val="28"/>
        </w:rPr>
      </w:pPr>
      <w:r>
        <w:rPr>
          <w:bCs/>
          <w:color w:val="000000"/>
          <w:sz w:val="28"/>
          <w:szCs w:val="28"/>
        </w:rPr>
        <w:t>Система электропитания</w:t>
      </w:r>
      <w:r>
        <w:rPr>
          <w:color w:val="000000"/>
          <w:sz w:val="28"/>
          <w:szCs w:val="28"/>
        </w:rPr>
        <w:t xml:space="preserve"> служит для питания всех систем и блоков РЛС первичными и вторичными напряжениями.</w:t>
      </w:r>
    </w:p>
    <w:p w:rsidR="00562F1B" w:rsidRDefault="00562F1B" w:rsidP="00562F1B">
      <w:pPr>
        <w:pStyle w:val="Standard"/>
        <w:ind w:firstLine="708"/>
        <w:jc w:val="both"/>
        <w:rPr>
          <w:color w:val="000000"/>
          <w:sz w:val="28"/>
          <w:szCs w:val="28"/>
        </w:rPr>
      </w:pPr>
      <w:r>
        <w:rPr>
          <w:bCs/>
          <w:color w:val="000000"/>
          <w:sz w:val="28"/>
          <w:szCs w:val="28"/>
        </w:rPr>
        <w:t>Система автоматического съема данных</w:t>
      </w:r>
      <w:r>
        <w:rPr>
          <w:color w:val="000000"/>
          <w:sz w:val="28"/>
          <w:szCs w:val="28"/>
        </w:rPr>
        <w:t xml:space="preserve"> предназначена для выделения из действующей на выходе приемника смеси «сигнал + шум» полезных сигналов, а также определения координат обнаруженных целей. Кроме того, на этапе первичной обработки производится кодирование измеренных координат, которые поступают на АСУ и ЦВМ с целью последующей обработки.</w:t>
      </w:r>
    </w:p>
    <w:p w:rsidR="00562F1B" w:rsidRDefault="00562F1B" w:rsidP="00562F1B">
      <w:pPr>
        <w:pStyle w:val="Standard"/>
        <w:ind w:firstLine="708"/>
        <w:jc w:val="both"/>
        <w:rPr>
          <w:color w:val="000000"/>
          <w:sz w:val="28"/>
          <w:szCs w:val="28"/>
        </w:rPr>
      </w:pPr>
      <w:r>
        <w:rPr>
          <w:color w:val="000000"/>
          <w:sz w:val="28"/>
          <w:szCs w:val="28"/>
        </w:rPr>
        <w:t xml:space="preserve">АСУ с ЦВМ проводит анализ информации, полученной с аппаратуры съема данных в нескольких периодах обзора пространства, устраняет ошибки, оставшиеся после первичной обработки, выбирает оптимальный режим работы </w:t>
      </w:r>
      <w:proofErr w:type="gramStart"/>
      <w:r>
        <w:rPr>
          <w:color w:val="000000"/>
          <w:sz w:val="28"/>
          <w:szCs w:val="28"/>
        </w:rPr>
        <w:t>станции</w:t>
      </w:r>
      <w:proofErr w:type="gramEnd"/>
      <w:r>
        <w:rPr>
          <w:color w:val="000000"/>
          <w:sz w:val="28"/>
          <w:szCs w:val="28"/>
        </w:rPr>
        <w:t xml:space="preserve"> на основе полного анализа полученной информации.</w:t>
      </w:r>
    </w:p>
    <w:p w:rsidR="00562F1B" w:rsidRDefault="00562F1B" w:rsidP="00562F1B">
      <w:pPr>
        <w:pStyle w:val="Standard"/>
        <w:tabs>
          <w:tab w:val="left" w:pos="900"/>
        </w:tabs>
        <w:spacing w:line="216" w:lineRule="auto"/>
        <w:ind w:firstLine="708"/>
        <w:jc w:val="both"/>
        <w:rPr>
          <w:color w:val="000000"/>
          <w:spacing w:val="-5"/>
          <w:sz w:val="28"/>
          <w:szCs w:val="28"/>
        </w:rPr>
      </w:pPr>
      <w:r>
        <w:rPr>
          <w:color w:val="000000"/>
          <w:spacing w:val="-5"/>
          <w:sz w:val="28"/>
          <w:szCs w:val="28"/>
        </w:rPr>
        <w:t>Возможности РЛС по выполнению поставленных задач характеризуются тактическими и техническими характеристиками.</w:t>
      </w:r>
    </w:p>
    <w:p w:rsidR="00562F1B" w:rsidRDefault="00562F1B" w:rsidP="00562F1B">
      <w:pPr>
        <w:pStyle w:val="Standard"/>
        <w:ind w:firstLine="720"/>
        <w:rPr>
          <w:b/>
          <w:bCs/>
          <w:color w:val="000000"/>
          <w:sz w:val="28"/>
          <w:szCs w:val="28"/>
        </w:rPr>
      </w:pPr>
      <w:r>
        <w:rPr>
          <w:b/>
          <w:bCs/>
          <w:color w:val="000000"/>
          <w:sz w:val="28"/>
          <w:szCs w:val="28"/>
        </w:rPr>
        <w:lastRenderedPageBreak/>
        <w:t>6.Назначение, состав и размещение РЛС на позиции.</w:t>
      </w:r>
    </w:p>
    <w:p w:rsidR="00562F1B" w:rsidRDefault="00562F1B" w:rsidP="00562F1B">
      <w:pPr>
        <w:pStyle w:val="Standard"/>
        <w:ind w:firstLine="720"/>
        <w:jc w:val="both"/>
        <w:rPr>
          <w:bCs/>
          <w:color w:val="000000"/>
          <w:sz w:val="28"/>
          <w:szCs w:val="28"/>
        </w:rPr>
      </w:pPr>
      <w:r>
        <w:rPr>
          <w:bCs/>
          <w:color w:val="000000"/>
          <w:sz w:val="28"/>
          <w:szCs w:val="28"/>
        </w:rPr>
        <w:t>Назначение:</w:t>
      </w:r>
    </w:p>
    <w:p w:rsidR="00562F1B" w:rsidRDefault="00562F1B" w:rsidP="00562F1B">
      <w:pPr>
        <w:pStyle w:val="Standard"/>
        <w:ind w:firstLine="720"/>
        <w:jc w:val="both"/>
        <w:rPr>
          <w:i/>
          <w:color w:val="000000"/>
          <w:sz w:val="28"/>
          <w:szCs w:val="28"/>
        </w:rPr>
      </w:pPr>
      <w:r>
        <w:rPr>
          <w:i/>
          <w:color w:val="000000"/>
          <w:sz w:val="28"/>
          <w:szCs w:val="28"/>
        </w:rPr>
        <w:t>Подвижная радиолокационная станция П-18 предназначена для обнаружения и проводки воздушных целей, определения их текущих координат и принадлежности к своим вооруженным силам.</w:t>
      </w:r>
    </w:p>
    <w:p w:rsidR="00562F1B" w:rsidRDefault="00562F1B" w:rsidP="00562F1B">
      <w:pPr>
        <w:pStyle w:val="Standard"/>
        <w:ind w:firstLine="720"/>
        <w:jc w:val="both"/>
        <w:rPr>
          <w:color w:val="000000"/>
          <w:sz w:val="28"/>
          <w:szCs w:val="28"/>
        </w:rPr>
      </w:pPr>
      <w:r>
        <w:rPr>
          <w:color w:val="000000"/>
          <w:sz w:val="28"/>
          <w:szCs w:val="28"/>
        </w:rPr>
        <w:t xml:space="preserve">РЛС является дальномером метрового диапазона волн и позволяет определить две координаты - наклонную дальность и азимут полета цели. Кроме того, при сопряжении с высотомером с выносного индикатора кругового обзора (ВИКО) обеспечивается </w:t>
      </w:r>
      <w:proofErr w:type="gramStart"/>
      <w:r>
        <w:rPr>
          <w:color w:val="000000"/>
          <w:sz w:val="28"/>
          <w:szCs w:val="28"/>
        </w:rPr>
        <w:t>полуавтоматическое</w:t>
      </w:r>
      <w:proofErr w:type="gramEnd"/>
      <w:r>
        <w:rPr>
          <w:color w:val="000000"/>
          <w:sz w:val="28"/>
          <w:szCs w:val="28"/>
        </w:rPr>
        <w:t xml:space="preserve"> </w:t>
      </w:r>
      <w:proofErr w:type="spellStart"/>
      <w:r>
        <w:rPr>
          <w:color w:val="000000"/>
          <w:sz w:val="28"/>
          <w:szCs w:val="28"/>
        </w:rPr>
        <w:t>целеуказание</w:t>
      </w:r>
      <w:proofErr w:type="spellEnd"/>
      <w:r>
        <w:rPr>
          <w:color w:val="000000"/>
          <w:sz w:val="28"/>
          <w:szCs w:val="28"/>
        </w:rPr>
        <w:t xml:space="preserve"> на высотомеры по азимуту и наклонной дальности. Высота полета цели определяется радиовысотомером типа ПРВ-13, ПРВ-16, сопрягаемого </w:t>
      </w:r>
      <w:proofErr w:type="gramStart"/>
      <w:r>
        <w:rPr>
          <w:color w:val="000000"/>
          <w:sz w:val="28"/>
          <w:szCs w:val="28"/>
        </w:rPr>
        <w:t>с</w:t>
      </w:r>
      <w:proofErr w:type="gramEnd"/>
    </w:p>
    <w:p w:rsidR="00562F1B" w:rsidRDefault="00562F1B" w:rsidP="00562F1B">
      <w:pPr>
        <w:pStyle w:val="Standard"/>
        <w:jc w:val="both"/>
        <w:rPr>
          <w:color w:val="000000"/>
          <w:sz w:val="28"/>
          <w:szCs w:val="28"/>
        </w:rPr>
      </w:pPr>
      <w:r>
        <w:rPr>
          <w:color w:val="000000"/>
          <w:sz w:val="28"/>
          <w:szCs w:val="28"/>
        </w:rPr>
        <w:t>РЛС П-18.</w:t>
      </w:r>
    </w:p>
    <w:p w:rsidR="00562F1B" w:rsidRDefault="00562F1B" w:rsidP="00562F1B">
      <w:pPr>
        <w:pStyle w:val="Standard"/>
        <w:ind w:firstLine="720"/>
        <w:jc w:val="both"/>
        <w:rPr>
          <w:color w:val="000000"/>
          <w:sz w:val="28"/>
          <w:szCs w:val="28"/>
        </w:rPr>
      </w:pPr>
      <w:r>
        <w:rPr>
          <w:color w:val="000000"/>
          <w:sz w:val="28"/>
          <w:szCs w:val="28"/>
        </w:rPr>
        <w:t xml:space="preserve">Для опознавания государственной принадлежности целей РЛС </w:t>
      </w:r>
      <w:proofErr w:type="gramStart"/>
      <w:r>
        <w:rPr>
          <w:color w:val="000000"/>
          <w:sz w:val="28"/>
          <w:szCs w:val="28"/>
        </w:rPr>
        <w:t>оборудована</w:t>
      </w:r>
      <w:proofErr w:type="gramEnd"/>
      <w:r>
        <w:rPr>
          <w:color w:val="000000"/>
          <w:sz w:val="28"/>
          <w:szCs w:val="28"/>
        </w:rPr>
        <w:t xml:space="preserve"> наземным радиолокационным </w:t>
      </w:r>
      <w:proofErr w:type="spellStart"/>
      <w:r>
        <w:rPr>
          <w:color w:val="000000"/>
          <w:sz w:val="28"/>
          <w:szCs w:val="28"/>
        </w:rPr>
        <w:t>запросчиком</w:t>
      </w:r>
      <w:proofErr w:type="spellEnd"/>
      <w:r>
        <w:rPr>
          <w:color w:val="000000"/>
          <w:sz w:val="28"/>
          <w:szCs w:val="28"/>
        </w:rPr>
        <w:t xml:space="preserve"> 1Л22 (Пароль-4).</w:t>
      </w:r>
    </w:p>
    <w:p w:rsidR="00562F1B" w:rsidRDefault="00562F1B" w:rsidP="00562F1B">
      <w:pPr>
        <w:pStyle w:val="Standard"/>
        <w:ind w:firstLine="720"/>
        <w:jc w:val="both"/>
        <w:rPr>
          <w:color w:val="000000"/>
          <w:sz w:val="28"/>
          <w:szCs w:val="28"/>
        </w:rPr>
      </w:pPr>
      <w:r>
        <w:rPr>
          <w:color w:val="000000"/>
          <w:sz w:val="28"/>
          <w:szCs w:val="28"/>
        </w:rPr>
        <w:t xml:space="preserve">Наблюдение за воздушной обстановкой, обнаружение целей, определение их координат и принадлежности осуществляется на экранах индикаторов кругового обзора (ИКО и ВИКО). Координаты целей определяются положением отметок целей на ИКО или ВИКО относительно масштабной сетки, принадлежность по наличию отметок опознавания, </w:t>
      </w:r>
      <w:proofErr w:type="spellStart"/>
      <w:r>
        <w:rPr>
          <w:color w:val="000000"/>
          <w:sz w:val="28"/>
          <w:szCs w:val="28"/>
        </w:rPr>
        <w:t>целеуказание</w:t>
      </w:r>
      <w:proofErr w:type="spellEnd"/>
      <w:r>
        <w:rPr>
          <w:color w:val="000000"/>
          <w:sz w:val="28"/>
          <w:szCs w:val="28"/>
        </w:rPr>
        <w:t xml:space="preserve"> производится с помощью визирной развертки с маркером дальности (рис.1). Определение характеристик цели осуществляется по индикатору контроля.</w:t>
      </w:r>
    </w:p>
    <w:p w:rsidR="00562F1B" w:rsidRDefault="00562F1B" w:rsidP="00562F1B">
      <w:pPr>
        <w:pStyle w:val="Standard"/>
        <w:ind w:firstLine="720"/>
        <w:rPr>
          <w:color w:val="000000"/>
          <w:sz w:val="28"/>
          <w:szCs w:val="28"/>
        </w:rPr>
      </w:pPr>
    </w:p>
    <w:p w:rsidR="00562F1B" w:rsidRDefault="00562F1B" w:rsidP="00562F1B">
      <w:pPr>
        <w:pStyle w:val="Standard"/>
        <w:rPr>
          <w:color w:val="000000"/>
          <w:sz w:val="28"/>
          <w:szCs w:val="28"/>
        </w:rPr>
      </w:pPr>
    </w:p>
    <w:p w:rsidR="00562F1B" w:rsidRDefault="00562F1B" w:rsidP="00562F1B">
      <w:pPr>
        <w:pStyle w:val="Standard"/>
        <w:jc w:val="center"/>
        <w:rPr>
          <w:color w:val="000000"/>
          <w:sz w:val="28"/>
          <w:szCs w:val="28"/>
        </w:rPr>
      </w:pPr>
      <w:r>
        <w:rPr>
          <w:noProof/>
          <w:color w:val="000000"/>
          <w:sz w:val="28"/>
          <w:szCs w:val="28"/>
          <w:lang w:eastAsia="ru-RU" w:bidi="ar-SA"/>
        </w:rPr>
        <w:drawing>
          <wp:inline distT="0" distB="0" distL="0" distR="0" wp14:anchorId="17F4281B" wp14:editId="0CB3420B">
            <wp:extent cx="2936880" cy="2207160"/>
            <wp:effectExtent l="0" t="0" r="0" b="2640"/>
            <wp:docPr id="6"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2936880" cy="2207160"/>
                    </a:xfrm>
                    <a:prstGeom prst="rect">
                      <a:avLst/>
                    </a:prstGeom>
                    <a:ln>
                      <a:noFill/>
                      <a:prstDash/>
                    </a:ln>
                  </pic:spPr>
                </pic:pic>
              </a:graphicData>
            </a:graphic>
          </wp:inline>
        </w:drawing>
      </w:r>
    </w:p>
    <w:p w:rsidR="00562F1B" w:rsidRDefault="00562F1B" w:rsidP="00562F1B">
      <w:pPr>
        <w:pStyle w:val="Standard"/>
        <w:jc w:val="center"/>
        <w:rPr>
          <w:color w:val="000000"/>
        </w:rPr>
      </w:pPr>
      <w:r>
        <w:rPr>
          <w:color w:val="000000"/>
        </w:rPr>
        <w:t>Рис. 2.1. Вид экрана ВИКО</w:t>
      </w:r>
    </w:p>
    <w:p w:rsidR="00562F1B" w:rsidRDefault="00562F1B" w:rsidP="00562F1B">
      <w:pPr>
        <w:pStyle w:val="Standard"/>
        <w:rPr>
          <w:color w:val="000000"/>
          <w:sz w:val="28"/>
          <w:szCs w:val="28"/>
        </w:rPr>
      </w:pPr>
    </w:p>
    <w:p w:rsidR="00562F1B" w:rsidRDefault="00562F1B" w:rsidP="00562F1B">
      <w:pPr>
        <w:pStyle w:val="Standard"/>
        <w:ind w:firstLine="709"/>
        <w:jc w:val="both"/>
        <w:rPr>
          <w:color w:val="000000"/>
          <w:sz w:val="28"/>
          <w:szCs w:val="28"/>
        </w:rPr>
      </w:pPr>
      <w:proofErr w:type="gramStart"/>
      <w:r>
        <w:rPr>
          <w:color w:val="000000"/>
          <w:sz w:val="28"/>
          <w:szCs w:val="28"/>
        </w:rPr>
        <w:t>Для защиты личного состава расчета РЛС от воздействия ОМП в станции имеется аппаратура дистанционного управления, которая позволяет вести боевую работу с защищенного КП, удаленного от аппаратной машины, машины АМУ, НРЗ на 500 метров.</w:t>
      </w:r>
      <w:proofErr w:type="gramEnd"/>
    </w:p>
    <w:p w:rsidR="00562F1B" w:rsidRDefault="00562F1B" w:rsidP="00562F1B">
      <w:pPr>
        <w:pStyle w:val="Standard"/>
        <w:ind w:firstLine="709"/>
        <w:jc w:val="both"/>
        <w:rPr>
          <w:color w:val="000000"/>
          <w:sz w:val="28"/>
          <w:szCs w:val="28"/>
        </w:rPr>
      </w:pPr>
      <w:r>
        <w:rPr>
          <w:color w:val="000000"/>
          <w:sz w:val="28"/>
          <w:szCs w:val="28"/>
        </w:rPr>
        <w:t>Защита РЛС от самонаводящихся снарядов (СНС) осуществляется аппаратурой мерцания излучением.</w:t>
      </w:r>
    </w:p>
    <w:p w:rsidR="00562F1B" w:rsidRDefault="00562F1B" w:rsidP="00562F1B">
      <w:pPr>
        <w:pStyle w:val="Standard"/>
        <w:ind w:firstLine="709"/>
        <w:jc w:val="both"/>
        <w:rPr>
          <w:color w:val="000000"/>
          <w:sz w:val="28"/>
          <w:szCs w:val="28"/>
        </w:rPr>
      </w:pPr>
      <w:r>
        <w:rPr>
          <w:color w:val="000000"/>
          <w:sz w:val="28"/>
          <w:szCs w:val="28"/>
        </w:rPr>
        <w:t>При автономной работе РЛС данные о целях операторы передают на КП (ПУ) батальона (роты) по телефону или по радио.</w:t>
      </w:r>
    </w:p>
    <w:p w:rsidR="00562F1B" w:rsidRDefault="00562F1B" w:rsidP="00562F1B">
      <w:pPr>
        <w:pStyle w:val="Standard"/>
        <w:ind w:firstLine="709"/>
        <w:jc w:val="both"/>
        <w:rPr>
          <w:color w:val="000000"/>
          <w:sz w:val="28"/>
          <w:szCs w:val="28"/>
        </w:rPr>
      </w:pPr>
      <w:r>
        <w:rPr>
          <w:color w:val="000000"/>
          <w:sz w:val="28"/>
          <w:szCs w:val="28"/>
        </w:rPr>
        <w:t xml:space="preserve">РЛС П-18 является модернизацией РЛС П-12 НП и в радиолокационной </w:t>
      </w:r>
      <w:r>
        <w:rPr>
          <w:color w:val="000000"/>
          <w:sz w:val="28"/>
          <w:szCs w:val="28"/>
        </w:rPr>
        <w:lastRenderedPageBreak/>
        <w:t>системе может использоваться:</w:t>
      </w:r>
    </w:p>
    <w:p w:rsidR="00562F1B" w:rsidRDefault="00562F1B" w:rsidP="00562F1B">
      <w:pPr>
        <w:pStyle w:val="Standard"/>
        <w:ind w:firstLine="709"/>
        <w:jc w:val="both"/>
        <w:rPr>
          <w:color w:val="000000"/>
          <w:sz w:val="28"/>
          <w:szCs w:val="28"/>
        </w:rPr>
      </w:pPr>
      <w:r>
        <w:rPr>
          <w:color w:val="000000"/>
          <w:sz w:val="28"/>
          <w:szCs w:val="28"/>
        </w:rPr>
        <w:t>1. Для обнаружения воздушных целей при автономной работе, а так же для наращивания радиолокационного поля путем сопряжения ее с РЛС П-19,</w:t>
      </w:r>
    </w:p>
    <w:p w:rsidR="00562F1B" w:rsidRDefault="00562F1B" w:rsidP="00562F1B">
      <w:pPr>
        <w:pStyle w:val="Standard"/>
        <w:jc w:val="both"/>
        <w:rPr>
          <w:color w:val="000000"/>
          <w:sz w:val="28"/>
          <w:szCs w:val="28"/>
        </w:rPr>
      </w:pPr>
      <w:r>
        <w:rPr>
          <w:color w:val="000000"/>
          <w:sz w:val="28"/>
          <w:szCs w:val="28"/>
        </w:rPr>
        <w:t>П-37, 5Н87 и др.;</w:t>
      </w:r>
    </w:p>
    <w:p w:rsidR="00562F1B" w:rsidRDefault="00562F1B" w:rsidP="00562F1B">
      <w:pPr>
        <w:pStyle w:val="Standard"/>
        <w:ind w:firstLine="709"/>
        <w:jc w:val="both"/>
        <w:rPr>
          <w:color w:val="000000"/>
          <w:sz w:val="28"/>
          <w:szCs w:val="28"/>
        </w:rPr>
      </w:pPr>
      <w:r>
        <w:rPr>
          <w:color w:val="000000"/>
          <w:sz w:val="28"/>
          <w:szCs w:val="28"/>
        </w:rPr>
        <w:t>2. Для ввода данных о воздушных целях в автоматизированные системы управления (АСУ).</w:t>
      </w:r>
    </w:p>
    <w:p w:rsidR="00562F1B" w:rsidRDefault="00562F1B" w:rsidP="00562F1B">
      <w:pPr>
        <w:pStyle w:val="Standard"/>
        <w:ind w:firstLine="709"/>
        <w:jc w:val="both"/>
        <w:rPr>
          <w:color w:val="000000"/>
          <w:sz w:val="28"/>
          <w:szCs w:val="28"/>
        </w:rPr>
      </w:pPr>
      <w:r>
        <w:rPr>
          <w:color w:val="000000"/>
          <w:sz w:val="28"/>
          <w:szCs w:val="28"/>
        </w:rPr>
        <w:t xml:space="preserve">3. Для полуавтоматического </w:t>
      </w:r>
      <w:proofErr w:type="spellStart"/>
      <w:r>
        <w:rPr>
          <w:color w:val="000000"/>
          <w:sz w:val="28"/>
          <w:szCs w:val="28"/>
        </w:rPr>
        <w:t>целеуказания</w:t>
      </w:r>
      <w:proofErr w:type="spellEnd"/>
      <w:r>
        <w:rPr>
          <w:color w:val="000000"/>
          <w:sz w:val="28"/>
          <w:szCs w:val="28"/>
        </w:rPr>
        <w:t xml:space="preserve"> (по азимуту, углу места и дальности) зенитному ракетному комплексу при сопряжении с радиовысотомером ПРВ-13.</w:t>
      </w:r>
    </w:p>
    <w:p w:rsidR="00562F1B" w:rsidRDefault="00562F1B" w:rsidP="00562F1B">
      <w:pPr>
        <w:pStyle w:val="Standard"/>
        <w:ind w:firstLine="709"/>
        <w:jc w:val="both"/>
        <w:rPr>
          <w:color w:val="000000"/>
          <w:sz w:val="28"/>
          <w:szCs w:val="28"/>
        </w:rPr>
      </w:pPr>
      <w:r>
        <w:rPr>
          <w:color w:val="000000"/>
          <w:sz w:val="28"/>
          <w:szCs w:val="28"/>
        </w:rPr>
        <w:t xml:space="preserve">4. Для получения трех координат воздушных целей (наклонной дальности </w:t>
      </w:r>
      <w:proofErr w:type="spellStart"/>
      <w:r>
        <w:rPr>
          <w:color w:val="000000"/>
          <w:sz w:val="28"/>
          <w:szCs w:val="28"/>
        </w:rPr>
        <w:t>Дн</w:t>
      </w:r>
      <w:proofErr w:type="spellEnd"/>
      <w:r>
        <w:rPr>
          <w:color w:val="000000"/>
          <w:sz w:val="28"/>
          <w:szCs w:val="28"/>
        </w:rPr>
        <w:t xml:space="preserve">, азимута β и высоты </w:t>
      </w:r>
      <w:proofErr w:type="spellStart"/>
      <w:r>
        <w:rPr>
          <w:color w:val="000000"/>
          <w:sz w:val="28"/>
          <w:szCs w:val="28"/>
        </w:rPr>
        <w:t>Нц</w:t>
      </w:r>
      <w:proofErr w:type="spellEnd"/>
      <w:r>
        <w:rPr>
          <w:color w:val="000000"/>
          <w:sz w:val="28"/>
          <w:szCs w:val="28"/>
        </w:rPr>
        <w:t>) при работе в составе радиолокационного комплекса (РЛК), состоящего из П-18 и радиовысотомера ПРВ-16.</w:t>
      </w:r>
    </w:p>
    <w:p w:rsidR="00562F1B" w:rsidRDefault="00562F1B" w:rsidP="00562F1B">
      <w:pPr>
        <w:pStyle w:val="Standard"/>
        <w:ind w:firstLine="709"/>
        <w:jc w:val="both"/>
        <w:rPr>
          <w:color w:val="000000"/>
          <w:sz w:val="28"/>
          <w:szCs w:val="28"/>
        </w:rPr>
      </w:pPr>
      <w:r>
        <w:rPr>
          <w:color w:val="000000"/>
          <w:sz w:val="28"/>
          <w:szCs w:val="28"/>
        </w:rPr>
        <w:t>5. Для расширения возможностей по обнаружению и проводке маловысотных целей при сопряжении с РЛС П-19 с отражением радиолокационной информации на одном индикаторе.</w:t>
      </w:r>
    </w:p>
    <w:p w:rsidR="00562F1B" w:rsidRDefault="00562F1B" w:rsidP="00562F1B">
      <w:pPr>
        <w:pStyle w:val="Standard"/>
        <w:ind w:firstLine="709"/>
        <w:jc w:val="both"/>
        <w:rPr>
          <w:color w:val="000000"/>
          <w:sz w:val="28"/>
          <w:szCs w:val="28"/>
        </w:rPr>
      </w:pPr>
      <w:r>
        <w:rPr>
          <w:color w:val="000000"/>
          <w:sz w:val="28"/>
          <w:szCs w:val="28"/>
        </w:rPr>
        <w:t xml:space="preserve">6. Для обеспечения наведения и полетов истребительной авиации </w:t>
      </w:r>
      <w:proofErr w:type="gramStart"/>
      <w:r>
        <w:rPr>
          <w:color w:val="000000"/>
          <w:sz w:val="28"/>
          <w:szCs w:val="28"/>
        </w:rPr>
        <w:t>в</w:t>
      </w:r>
      <w:proofErr w:type="gramEnd"/>
      <w:r>
        <w:rPr>
          <w:color w:val="000000"/>
          <w:sz w:val="28"/>
          <w:szCs w:val="28"/>
        </w:rPr>
        <w:t xml:space="preserve"> </w:t>
      </w:r>
      <w:proofErr w:type="gramStart"/>
      <w:r>
        <w:rPr>
          <w:color w:val="000000"/>
          <w:sz w:val="28"/>
          <w:szCs w:val="28"/>
        </w:rPr>
        <w:t>при</w:t>
      </w:r>
      <w:proofErr w:type="gramEnd"/>
      <w:r>
        <w:rPr>
          <w:color w:val="000000"/>
          <w:sz w:val="28"/>
          <w:szCs w:val="28"/>
        </w:rPr>
        <w:t xml:space="preserve"> аэродромных подразделениях, а также совмещенных с пунктами наведения;</w:t>
      </w:r>
    </w:p>
    <w:p w:rsidR="00562F1B" w:rsidRDefault="00562F1B" w:rsidP="00562F1B">
      <w:pPr>
        <w:pStyle w:val="Standard"/>
        <w:ind w:firstLine="709"/>
        <w:jc w:val="both"/>
        <w:rPr>
          <w:color w:val="000000"/>
          <w:sz w:val="28"/>
          <w:szCs w:val="28"/>
        </w:rPr>
      </w:pPr>
      <w:r>
        <w:rPr>
          <w:color w:val="000000"/>
          <w:sz w:val="28"/>
          <w:szCs w:val="28"/>
        </w:rPr>
        <w:t>7. Для восстановления радиолокационного поля после ядерных ударов, а также для создания скрытого радиолокационного поля (используется высокая мобильность РЛС).</w:t>
      </w:r>
    </w:p>
    <w:p w:rsidR="00562F1B" w:rsidRDefault="00562F1B" w:rsidP="00562F1B">
      <w:pPr>
        <w:pStyle w:val="Standard"/>
        <w:rPr>
          <w:color w:val="000000"/>
          <w:sz w:val="28"/>
          <w:szCs w:val="28"/>
        </w:rPr>
      </w:pPr>
    </w:p>
    <w:p w:rsidR="00562F1B" w:rsidRDefault="00562F1B" w:rsidP="00562F1B">
      <w:pPr>
        <w:pStyle w:val="Standard"/>
        <w:jc w:val="center"/>
        <w:rPr>
          <w:color w:val="000000"/>
          <w:sz w:val="28"/>
          <w:szCs w:val="28"/>
        </w:rPr>
      </w:pPr>
      <w:r>
        <w:rPr>
          <w:noProof/>
          <w:color w:val="000000"/>
          <w:sz w:val="28"/>
          <w:szCs w:val="28"/>
          <w:lang w:eastAsia="ru-RU" w:bidi="ar-SA"/>
        </w:rPr>
        <w:drawing>
          <wp:inline distT="0" distB="0" distL="0" distR="0" wp14:anchorId="53F9563E" wp14:editId="1F6E75D9">
            <wp:extent cx="3080520" cy="2013119"/>
            <wp:effectExtent l="0" t="0" r="5580" b="6181"/>
            <wp:docPr id="7" name="Размещен_на_позиц"/>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3080520" cy="2013119"/>
                    </a:xfrm>
                    <a:prstGeom prst="rect">
                      <a:avLst/>
                    </a:prstGeom>
                    <a:ln>
                      <a:noFill/>
                      <a:prstDash/>
                    </a:ln>
                  </pic:spPr>
                </pic:pic>
              </a:graphicData>
            </a:graphic>
          </wp:inline>
        </w:drawing>
      </w:r>
    </w:p>
    <w:p w:rsidR="00562F1B" w:rsidRDefault="00562F1B" w:rsidP="00562F1B">
      <w:pPr>
        <w:pStyle w:val="Standard"/>
        <w:rPr>
          <w:color w:val="000000"/>
          <w:sz w:val="28"/>
          <w:szCs w:val="28"/>
        </w:rPr>
      </w:pPr>
    </w:p>
    <w:p w:rsidR="00562F1B" w:rsidRDefault="00562F1B" w:rsidP="00562F1B">
      <w:pPr>
        <w:pStyle w:val="Standard"/>
        <w:jc w:val="center"/>
        <w:rPr>
          <w:color w:val="000000"/>
        </w:rPr>
      </w:pPr>
      <w:r>
        <w:rPr>
          <w:color w:val="000000"/>
        </w:rPr>
        <w:t>Рис.2.2. Состав и размещение элементов РЛС на позиции.</w:t>
      </w:r>
    </w:p>
    <w:p w:rsidR="00562F1B" w:rsidRDefault="00562F1B" w:rsidP="00562F1B">
      <w:pPr>
        <w:pStyle w:val="Standard"/>
        <w:jc w:val="center"/>
        <w:rPr>
          <w:color w:val="000000"/>
          <w:sz w:val="28"/>
          <w:szCs w:val="28"/>
        </w:rPr>
      </w:pPr>
    </w:p>
    <w:p w:rsidR="00562F1B" w:rsidRDefault="00562F1B" w:rsidP="00562F1B">
      <w:pPr>
        <w:pStyle w:val="Standard"/>
        <w:ind w:firstLine="709"/>
        <w:jc w:val="both"/>
        <w:rPr>
          <w:color w:val="000000"/>
          <w:sz w:val="28"/>
          <w:szCs w:val="28"/>
        </w:rPr>
      </w:pPr>
      <w:r>
        <w:rPr>
          <w:color w:val="000000"/>
          <w:sz w:val="28"/>
          <w:szCs w:val="28"/>
        </w:rPr>
        <w:t>РЛС П-18 высокомобильная. В ее состав входит пять транспортных единиц рис.2.1.</w:t>
      </w:r>
    </w:p>
    <w:p w:rsidR="00562F1B" w:rsidRDefault="00562F1B" w:rsidP="00562F1B">
      <w:pPr>
        <w:pStyle w:val="Standard"/>
        <w:ind w:firstLine="709"/>
        <w:jc w:val="both"/>
        <w:rPr>
          <w:color w:val="000000"/>
          <w:sz w:val="28"/>
          <w:szCs w:val="28"/>
        </w:rPr>
      </w:pPr>
      <w:r>
        <w:rPr>
          <w:color w:val="000000"/>
          <w:sz w:val="28"/>
          <w:szCs w:val="28"/>
        </w:rPr>
        <w:t>1. Аппаратная машина - автомобиль "Урал-375Д" с кузовом К-375, масса автомобиля 12430 кг. В аппаратной машине размещены радиолокационная аппаратура, аппаратура сопряжения с другими РЛС, контрольно-измерительная аппаратура, аппаратура телефонной и громкоговорящей связи, ЗИП.</w:t>
      </w:r>
    </w:p>
    <w:p w:rsidR="00562F1B" w:rsidRDefault="00562F1B" w:rsidP="00562F1B">
      <w:pPr>
        <w:pStyle w:val="Standard"/>
        <w:ind w:firstLine="709"/>
        <w:jc w:val="both"/>
        <w:rPr>
          <w:color w:val="000000"/>
          <w:sz w:val="28"/>
          <w:szCs w:val="28"/>
        </w:rPr>
      </w:pPr>
      <w:r>
        <w:rPr>
          <w:color w:val="000000"/>
          <w:sz w:val="28"/>
          <w:szCs w:val="28"/>
        </w:rPr>
        <w:t>2. Машина АМУ - автомобиль "Урал-375Д" со специальным кузовом, масса автомобиля 12936 кг. В машине АМУ размещаются элементы АМУ, ЗИП, кабельные катушки;</w:t>
      </w:r>
    </w:p>
    <w:p w:rsidR="00562F1B" w:rsidRDefault="00562F1B" w:rsidP="00562F1B">
      <w:pPr>
        <w:pStyle w:val="Standard"/>
        <w:ind w:firstLine="709"/>
        <w:jc w:val="both"/>
        <w:rPr>
          <w:color w:val="000000"/>
          <w:sz w:val="28"/>
          <w:szCs w:val="28"/>
        </w:rPr>
      </w:pPr>
      <w:r>
        <w:rPr>
          <w:color w:val="000000"/>
          <w:sz w:val="28"/>
          <w:szCs w:val="28"/>
        </w:rPr>
        <w:t xml:space="preserve">3. Наземный радиолокационный </w:t>
      </w:r>
      <w:proofErr w:type="spellStart"/>
      <w:r>
        <w:rPr>
          <w:color w:val="000000"/>
          <w:sz w:val="28"/>
          <w:szCs w:val="28"/>
        </w:rPr>
        <w:t>запросчик</w:t>
      </w:r>
      <w:proofErr w:type="spellEnd"/>
      <w:r>
        <w:rPr>
          <w:color w:val="000000"/>
          <w:sz w:val="28"/>
          <w:szCs w:val="28"/>
        </w:rPr>
        <w:t xml:space="preserve"> - автомобиль "Урал-375Д" с кузовом К-375, масса автомобиля 12437 кг. В машине НРЗ размещены: </w:t>
      </w:r>
      <w:r>
        <w:rPr>
          <w:color w:val="000000"/>
          <w:sz w:val="28"/>
          <w:szCs w:val="28"/>
        </w:rPr>
        <w:lastRenderedPageBreak/>
        <w:t>аппаратура НРЗ, ЗИП, агрегаты питания АБ-8-Т/230-4/400 аппаратуры НРЗ, антенная система аппаратуры НРЗ, кабель для сопряжения с РЛС;</w:t>
      </w:r>
    </w:p>
    <w:p w:rsidR="00562F1B" w:rsidRDefault="00562F1B" w:rsidP="00562F1B">
      <w:pPr>
        <w:pStyle w:val="Standard"/>
        <w:ind w:firstLine="709"/>
        <w:jc w:val="both"/>
        <w:rPr>
          <w:color w:val="000000"/>
          <w:sz w:val="28"/>
          <w:szCs w:val="28"/>
        </w:rPr>
      </w:pPr>
      <w:r>
        <w:rPr>
          <w:color w:val="000000"/>
          <w:sz w:val="28"/>
          <w:szCs w:val="28"/>
        </w:rPr>
        <w:t>4. Станции питания. Два прицепа силовых ПС-1 и ПС-2 типа 700I, масса прицепов 6545 и 6631 кг соответственно. В прицепах ПС-1 и ПС-2 размещаются по одному агрегату питания АД-10-Т/230-М, а также кабельные катушки и ЗИП станции.</w:t>
      </w:r>
    </w:p>
    <w:p w:rsidR="00562F1B" w:rsidRDefault="00562F1B" w:rsidP="00562F1B">
      <w:pPr>
        <w:pStyle w:val="Standard"/>
        <w:ind w:firstLine="709"/>
        <w:jc w:val="both"/>
        <w:rPr>
          <w:color w:val="000000"/>
          <w:sz w:val="28"/>
          <w:szCs w:val="28"/>
        </w:rPr>
      </w:pPr>
      <w:r>
        <w:rPr>
          <w:color w:val="000000"/>
          <w:sz w:val="28"/>
          <w:szCs w:val="28"/>
        </w:rPr>
        <w:t>РЛС П-18 является станцией метрового диапазона волн и на формирование диаграммы направленности антенны в вертикальной плоскости влияет поверхность земли. Поэтому при выборе позиции должно учитываться существенное влияние рельефа местности.</w:t>
      </w:r>
    </w:p>
    <w:p w:rsidR="00562F1B" w:rsidRDefault="00562F1B" w:rsidP="00562F1B">
      <w:pPr>
        <w:pStyle w:val="Standard"/>
        <w:jc w:val="center"/>
        <w:rPr>
          <w:color w:val="000000"/>
          <w:sz w:val="28"/>
          <w:szCs w:val="28"/>
        </w:rPr>
      </w:pPr>
      <w:r>
        <w:rPr>
          <w:noProof/>
          <w:color w:val="000000"/>
          <w:sz w:val="28"/>
          <w:szCs w:val="28"/>
          <w:lang w:eastAsia="ru-RU" w:bidi="ar-SA"/>
        </w:rPr>
        <w:drawing>
          <wp:inline distT="0" distB="0" distL="0" distR="0" wp14:anchorId="6BABB9D4" wp14:editId="3604FC77">
            <wp:extent cx="4800600" cy="2301120"/>
            <wp:effectExtent l="0" t="0" r="0" b="3930"/>
            <wp:docPr id="8" name="Рис"/>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800600" cy="2301120"/>
                    </a:xfrm>
                    <a:prstGeom prst="rect">
                      <a:avLst/>
                    </a:prstGeom>
                    <a:ln>
                      <a:noFill/>
                      <a:prstDash/>
                    </a:ln>
                  </pic:spPr>
                </pic:pic>
              </a:graphicData>
            </a:graphic>
          </wp:inline>
        </w:drawing>
      </w:r>
    </w:p>
    <w:p w:rsidR="00562F1B" w:rsidRDefault="00562F1B" w:rsidP="00562F1B">
      <w:pPr>
        <w:pStyle w:val="Standard"/>
        <w:jc w:val="center"/>
        <w:rPr>
          <w:color w:val="000000"/>
          <w:sz w:val="28"/>
          <w:szCs w:val="28"/>
        </w:rPr>
      </w:pPr>
      <w:r>
        <w:rPr>
          <w:color w:val="000000"/>
          <w:sz w:val="28"/>
          <w:szCs w:val="28"/>
        </w:rPr>
        <w:t> </w:t>
      </w:r>
    </w:p>
    <w:p w:rsidR="00562F1B" w:rsidRDefault="00562F1B" w:rsidP="00562F1B">
      <w:pPr>
        <w:pStyle w:val="Standard"/>
        <w:rPr>
          <w:color w:val="000000"/>
          <w:sz w:val="28"/>
          <w:szCs w:val="28"/>
        </w:rPr>
      </w:pPr>
    </w:p>
    <w:p w:rsidR="00562F1B" w:rsidRDefault="00562F1B" w:rsidP="00562F1B">
      <w:pPr>
        <w:pStyle w:val="Standard"/>
        <w:jc w:val="center"/>
        <w:rPr>
          <w:color w:val="000000"/>
        </w:rPr>
      </w:pPr>
      <w:r>
        <w:rPr>
          <w:color w:val="000000"/>
        </w:rPr>
        <w:t>Рис.2.1 Состав и размещение элементов РЛС на позиции.</w:t>
      </w:r>
    </w:p>
    <w:p w:rsidR="00562F1B" w:rsidRDefault="00562F1B" w:rsidP="00562F1B">
      <w:pPr>
        <w:pStyle w:val="Standard"/>
        <w:rPr>
          <w:color w:val="000000"/>
          <w:sz w:val="28"/>
          <w:szCs w:val="28"/>
        </w:rPr>
      </w:pPr>
    </w:p>
    <w:p w:rsidR="00562F1B" w:rsidRDefault="00562F1B" w:rsidP="00562F1B">
      <w:pPr>
        <w:pStyle w:val="Standard"/>
        <w:ind w:firstLine="708"/>
        <w:jc w:val="both"/>
        <w:rPr>
          <w:color w:val="000000"/>
          <w:sz w:val="28"/>
          <w:szCs w:val="28"/>
        </w:rPr>
      </w:pPr>
      <w:r>
        <w:rPr>
          <w:color w:val="000000"/>
          <w:sz w:val="28"/>
          <w:szCs w:val="28"/>
        </w:rPr>
        <w:t>Наилучшей позицией является ровная горизонтальная площадка радиусом не менее 1000 метров на открытой местности или вблизи водной поверхности.</w:t>
      </w:r>
    </w:p>
    <w:p w:rsidR="00562F1B" w:rsidRDefault="00562F1B" w:rsidP="00562F1B">
      <w:pPr>
        <w:pStyle w:val="Standard"/>
        <w:ind w:firstLine="708"/>
        <w:jc w:val="both"/>
        <w:rPr>
          <w:color w:val="000000"/>
          <w:sz w:val="28"/>
          <w:szCs w:val="28"/>
        </w:rPr>
      </w:pPr>
      <w:r>
        <w:rPr>
          <w:color w:val="000000"/>
          <w:sz w:val="28"/>
          <w:szCs w:val="28"/>
        </w:rPr>
        <w:t>Допустимые пределы неровности позиции:</w:t>
      </w:r>
    </w:p>
    <w:p w:rsidR="00562F1B" w:rsidRDefault="00562F1B" w:rsidP="00562F1B">
      <w:pPr>
        <w:pStyle w:val="Standard"/>
        <w:ind w:firstLine="708"/>
        <w:jc w:val="both"/>
        <w:rPr>
          <w:color w:val="000000"/>
          <w:sz w:val="28"/>
          <w:szCs w:val="28"/>
        </w:rPr>
      </w:pPr>
      <w:r>
        <w:rPr>
          <w:color w:val="000000"/>
          <w:sz w:val="28"/>
          <w:szCs w:val="28"/>
        </w:rPr>
        <w:t>- на расстоянии 100 м от антенны</w:t>
      </w:r>
      <w:r>
        <w:rPr>
          <w:color w:val="000000"/>
          <w:sz w:val="28"/>
          <w:szCs w:val="28"/>
        </w:rPr>
        <w:tab/>
      </w:r>
      <w:r>
        <w:rPr>
          <w:color w:val="000000"/>
          <w:sz w:val="28"/>
          <w:szCs w:val="28"/>
        </w:rPr>
        <w:tab/>
        <w:t>- до 1 метра;</w:t>
      </w:r>
    </w:p>
    <w:p w:rsidR="00562F1B" w:rsidRDefault="00562F1B" w:rsidP="00562F1B">
      <w:pPr>
        <w:pStyle w:val="Standard"/>
        <w:ind w:firstLine="708"/>
        <w:jc w:val="both"/>
        <w:rPr>
          <w:color w:val="000000"/>
          <w:sz w:val="28"/>
          <w:szCs w:val="28"/>
        </w:rPr>
      </w:pPr>
      <w:r>
        <w:rPr>
          <w:color w:val="000000"/>
          <w:sz w:val="28"/>
          <w:szCs w:val="28"/>
        </w:rPr>
        <w:t>- на расстоянии 500 м</w:t>
      </w:r>
      <w:r>
        <w:rPr>
          <w:color w:val="000000"/>
          <w:sz w:val="28"/>
          <w:szCs w:val="28"/>
        </w:rPr>
        <w:tab/>
      </w:r>
      <w:r>
        <w:rPr>
          <w:color w:val="000000"/>
          <w:sz w:val="28"/>
          <w:szCs w:val="28"/>
        </w:rPr>
        <w:tab/>
      </w:r>
      <w:r>
        <w:rPr>
          <w:color w:val="000000"/>
          <w:sz w:val="28"/>
          <w:szCs w:val="28"/>
        </w:rPr>
        <w:tab/>
      </w:r>
      <w:r>
        <w:rPr>
          <w:color w:val="000000"/>
          <w:sz w:val="28"/>
          <w:szCs w:val="28"/>
        </w:rPr>
        <w:tab/>
        <w:t>- до 3 м;</w:t>
      </w:r>
    </w:p>
    <w:p w:rsidR="00562F1B" w:rsidRDefault="00562F1B" w:rsidP="00562F1B">
      <w:pPr>
        <w:pStyle w:val="Standard"/>
        <w:ind w:firstLine="708"/>
        <w:jc w:val="both"/>
        <w:rPr>
          <w:color w:val="000000"/>
          <w:sz w:val="28"/>
          <w:szCs w:val="28"/>
        </w:rPr>
      </w:pPr>
      <w:r>
        <w:rPr>
          <w:color w:val="000000"/>
          <w:sz w:val="28"/>
          <w:szCs w:val="28"/>
        </w:rPr>
        <w:t>- на расстоянии 1000 м</w:t>
      </w:r>
      <w:r>
        <w:rPr>
          <w:color w:val="000000"/>
          <w:sz w:val="28"/>
          <w:szCs w:val="28"/>
        </w:rPr>
        <w:tab/>
      </w:r>
      <w:r>
        <w:rPr>
          <w:color w:val="000000"/>
          <w:sz w:val="28"/>
          <w:szCs w:val="28"/>
        </w:rPr>
        <w:tab/>
      </w:r>
      <w:r>
        <w:rPr>
          <w:color w:val="000000"/>
          <w:sz w:val="28"/>
          <w:szCs w:val="28"/>
        </w:rPr>
        <w:tab/>
      </w:r>
      <w:r>
        <w:rPr>
          <w:color w:val="000000"/>
          <w:sz w:val="28"/>
          <w:szCs w:val="28"/>
        </w:rPr>
        <w:tab/>
        <w:t>- до 5 м.</w:t>
      </w:r>
    </w:p>
    <w:p w:rsidR="00562F1B" w:rsidRDefault="00562F1B" w:rsidP="00562F1B">
      <w:pPr>
        <w:pStyle w:val="Standard"/>
        <w:ind w:left="708" w:firstLine="708"/>
        <w:jc w:val="both"/>
        <w:rPr>
          <w:color w:val="000000"/>
          <w:sz w:val="28"/>
          <w:szCs w:val="28"/>
        </w:rPr>
      </w:pPr>
      <w:r>
        <w:rPr>
          <w:color w:val="000000"/>
          <w:sz w:val="28"/>
          <w:szCs w:val="28"/>
        </w:rPr>
        <w:t>Уклон позиции допускается не более +5º - -2º.</w:t>
      </w:r>
    </w:p>
    <w:p w:rsidR="00562F1B" w:rsidRDefault="00562F1B" w:rsidP="00562F1B">
      <w:pPr>
        <w:pStyle w:val="Standard"/>
        <w:ind w:firstLine="708"/>
        <w:jc w:val="both"/>
        <w:rPr>
          <w:color w:val="000000"/>
          <w:sz w:val="28"/>
          <w:szCs w:val="28"/>
        </w:rPr>
      </w:pPr>
      <w:r>
        <w:rPr>
          <w:color w:val="000000"/>
          <w:sz w:val="28"/>
          <w:szCs w:val="28"/>
        </w:rPr>
        <w:t>Площадка должна выбираться на расстоянии не менее 1000 м от леса или населенных пунктов сельского типа.</w:t>
      </w:r>
    </w:p>
    <w:p w:rsidR="00562F1B" w:rsidRDefault="00562F1B" w:rsidP="00562F1B">
      <w:pPr>
        <w:pStyle w:val="Standard"/>
        <w:ind w:firstLine="708"/>
        <w:rPr>
          <w:color w:val="000000"/>
          <w:sz w:val="28"/>
          <w:szCs w:val="28"/>
        </w:rPr>
      </w:pPr>
      <w:r>
        <w:rPr>
          <w:color w:val="000000"/>
          <w:sz w:val="28"/>
          <w:szCs w:val="28"/>
        </w:rPr>
        <w:t xml:space="preserve">Удаленность позиции от крупных населенных пунктов, железнодорожных сооружений (линий), высоковольтных линий электропередачи и </w:t>
      </w:r>
      <w:proofErr w:type="spellStart"/>
      <w:r>
        <w:rPr>
          <w:color w:val="000000"/>
          <w:sz w:val="28"/>
          <w:szCs w:val="28"/>
        </w:rPr>
        <w:t>многопроводных</w:t>
      </w:r>
      <w:proofErr w:type="spellEnd"/>
      <w:r>
        <w:rPr>
          <w:color w:val="000000"/>
          <w:sz w:val="28"/>
          <w:szCs w:val="28"/>
        </w:rPr>
        <w:t xml:space="preserve"> линий связи должна быть 2000 м - 3000 м. Отдельные деревья и мелкий кустарник на работу станции не влияют.</w:t>
      </w:r>
    </w:p>
    <w:p w:rsidR="00562F1B" w:rsidRDefault="00562F1B" w:rsidP="00562F1B">
      <w:pPr>
        <w:pStyle w:val="Standard"/>
        <w:ind w:firstLine="708"/>
        <w:rPr>
          <w:color w:val="000000"/>
          <w:sz w:val="28"/>
          <w:szCs w:val="28"/>
        </w:rPr>
      </w:pPr>
      <w:r>
        <w:rPr>
          <w:color w:val="000000"/>
          <w:sz w:val="28"/>
          <w:szCs w:val="28"/>
        </w:rPr>
        <w:t>Углы закрытия не должны превышать 15'.</w:t>
      </w:r>
    </w:p>
    <w:p w:rsidR="00562F1B" w:rsidRDefault="00562F1B" w:rsidP="00562F1B">
      <w:pPr>
        <w:pStyle w:val="Standard"/>
        <w:ind w:firstLine="708"/>
        <w:rPr>
          <w:color w:val="000000"/>
          <w:spacing w:val="-5"/>
          <w:sz w:val="28"/>
          <w:szCs w:val="28"/>
        </w:rPr>
      </w:pPr>
      <w:r>
        <w:rPr>
          <w:color w:val="000000"/>
          <w:spacing w:val="-5"/>
          <w:sz w:val="28"/>
          <w:szCs w:val="28"/>
        </w:rPr>
        <w:t>Водная поверхность увеличивает дальность обнаружения станции. Поэтому желательно размещать станцию вблизи водной поверхности на отлогом берегу не далее 100 м от берега при ширине зеркала водной поверхности не менее 400 м.</w:t>
      </w:r>
    </w:p>
    <w:p w:rsidR="00562F1B" w:rsidRDefault="00562F1B">
      <w:pPr>
        <w:rPr>
          <w:rFonts w:ascii="Times New Roman" w:eastAsia="AR PL KaitiM GB" w:hAnsi="Times New Roman" w:cs="Lohit Hindi"/>
          <w:color w:val="000000"/>
          <w:spacing w:val="-5"/>
          <w:kern w:val="3"/>
          <w:sz w:val="28"/>
          <w:szCs w:val="28"/>
          <w:lang w:eastAsia="zh-CN" w:bidi="hi-IN"/>
        </w:rPr>
      </w:pPr>
    </w:p>
    <w:p w:rsidR="00562F1B" w:rsidRDefault="00562F1B" w:rsidP="00562F1B">
      <w:pPr>
        <w:pStyle w:val="Standard"/>
        <w:ind w:firstLine="720"/>
        <w:rPr>
          <w:b/>
          <w:bCs/>
          <w:color w:val="000000"/>
          <w:sz w:val="28"/>
          <w:szCs w:val="28"/>
        </w:rPr>
      </w:pPr>
      <w:r>
        <w:rPr>
          <w:b/>
          <w:bCs/>
          <w:color w:val="000000"/>
          <w:sz w:val="28"/>
          <w:szCs w:val="28"/>
        </w:rPr>
        <w:lastRenderedPageBreak/>
        <w:t>7.Боевые возможности РЛС.</w:t>
      </w:r>
    </w:p>
    <w:p w:rsidR="00562F1B" w:rsidRDefault="00562F1B" w:rsidP="00562F1B">
      <w:pPr>
        <w:pStyle w:val="Standard"/>
        <w:jc w:val="center"/>
        <w:rPr>
          <w:color w:val="000000"/>
          <w:sz w:val="28"/>
          <w:szCs w:val="28"/>
        </w:rPr>
      </w:pPr>
    </w:p>
    <w:p w:rsidR="00562F1B" w:rsidRDefault="00562F1B" w:rsidP="00562F1B">
      <w:pPr>
        <w:pStyle w:val="Standard"/>
        <w:ind w:firstLine="720"/>
        <w:rPr>
          <w:bCs/>
          <w:color w:val="000000"/>
          <w:sz w:val="28"/>
          <w:szCs w:val="28"/>
        </w:rPr>
      </w:pPr>
      <w:r>
        <w:rPr>
          <w:bCs/>
          <w:color w:val="000000"/>
          <w:sz w:val="28"/>
          <w:szCs w:val="28"/>
        </w:rPr>
        <w:t>Основные тактические характеристики РЛС.</w:t>
      </w:r>
    </w:p>
    <w:p w:rsidR="00562F1B" w:rsidRDefault="00562F1B" w:rsidP="00562F1B">
      <w:pPr>
        <w:pStyle w:val="Standard"/>
        <w:ind w:firstLine="720"/>
        <w:rPr>
          <w:color w:val="000000"/>
          <w:sz w:val="28"/>
          <w:szCs w:val="28"/>
        </w:rPr>
      </w:pPr>
      <w:r>
        <w:rPr>
          <w:color w:val="000000"/>
          <w:sz w:val="28"/>
          <w:szCs w:val="28"/>
        </w:rPr>
        <w:t xml:space="preserve">Все  характеристики радиолокационных станций можно подразделить </w:t>
      </w:r>
      <w:proofErr w:type="gramStart"/>
      <w:r>
        <w:rPr>
          <w:color w:val="000000"/>
          <w:sz w:val="28"/>
          <w:szCs w:val="28"/>
        </w:rPr>
        <w:t>на</w:t>
      </w:r>
      <w:proofErr w:type="gramEnd"/>
      <w:r>
        <w:rPr>
          <w:color w:val="000000"/>
          <w:sz w:val="28"/>
          <w:szCs w:val="28"/>
        </w:rPr>
        <w:t xml:space="preserve"> тактические и технические.</w:t>
      </w:r>
    </w:p>
    <w:p w:rsidR="00562F1B" w:rsidRDefault="00562F1B" w:rsidP="00562F1B">
      <w:pPr>
        <w:pStyle w:val="Standard"/>
        <w:ind w:firstLine="720"/>
        <w:jc w:val="center"/>
        <w:rPr>
          <w:color w:val="000000"/>
          <w:sz w:val="28"/>
          <w:szCs w:val="28"/>
        </w:rPr>
      </w:pPr>
      <w:bookmarkStart w:id="0" w:name="Тактические_характеристики_РЛС"/>
      <w:r>
        <w:rPr>
          <w:color w:val="000000"/>
          <w:sz w:val="28"/>
          <w:szCs w:val="28"/>
        </w:rPr>
        <w:t>Тактические характеристики РЛС</w:t>
      </w:r>
      <w:bookmarkEnd w:id="0"/>
    </w:p>
    <w:p w:rsidR="00562F1B" w:rsidRDefault="00562F1B" w:rsidP="00562F1B">
      <w:pPr>
        <w:pStyle w:val="Standard"/>
        <w:ind w:firstLine="720"/>
        <w:rPr>
          <w:color w:val="000000"/>
          <w:sz w:val="28"/>
          <w:szCs w:val="28"/>
        </w:rPr>
      </w:pPr>
      <w:r>
        <w:rPr>
          <w:color w:val="000000"/>
          <w:sz w:val="28"/>
          <w:szCs w:val="28"/>
        </w:rPr>
        <w:t>- максимальная дальность обнаружения целей;</w:t>
      </w:r>
    </w:p>
    <w:p w:rsidR="00562F1B" w:rsidRDefault="00562F1B" w:rsidP="00562F1B">
      <w:pPr>
        <w:pStyle w:val="Standard"/>
        <w:ind w:firstLine="720"/>
        <w:rPr>
          <w:color w:val="000000"/>
          <w:sz w:val="28"/>
          <w:szCs w:val="28"/>
        </w:rPr>
      </w:pPr>
      <w:r>
        <w:rPr>
          <w:color w:val="000000"/>
          <w:sz w:val="28"/>
          <w:szCs w:val="28"/>
        </w:rPr>
        <w:t>- зона обзора РЛС и ее параметры;</w:t>
      </w:r>
    </w:p>
    <w:p w:rsidR="00562F1B" w:rsidRDefault="00562F1B" w:rsidP="00562F1B">
      <w:pPr>
        <w:pStyle w:val="Standard"/>
        <w:ind w:firstLine="720"/>
        <w:rPr>
          <w:color w:val="000000"/>
          <w:sz w:val="28"/>
          <w:szCs w:val="28"/>
        </w:rPr>
      </w:pPr>
      <w:r>
        <w:rPr>
          <w:color w:val="000000"/>
          <w:sz w:val="28"/>
          <w:szCs w:val="28"/>
        </w:rPr>
        <w:t>- разрешающие способности по дальности и угловым координатам;</w:t>
      </w:r>
    </w:p>
    <w:p w:rsidR="00562F1B" w:rsidRDefault="00562F1B" w:rsidP="00562F1B">
      <w:pPr>
        <w:pStyle w:val="Standard"/>
        <w:ind w:firstLine="720"/>
        <w:rPr>
          <w:color w:val="000000"/>
          <w:sz w:val="28"/>
          <w:szCs w:val="28"/>
        </w:rPr>
      </w:pPr>
      <w:r>
        <w:rPr>
          <w:color w:val="000000"/>
          <w:sz w:val="28"/>
          <w:szCs w:val="28"/>
        </w:rPr>
        <w:t>- точность определения координат целей;</w:t>
      </w:r>
    </w:p>
    <w:p w:rsidR="00562F1B" w:rsidRDefault="00562F1B" w:rsidP="00562F1B">
      <w:pPr>
        <w:pStyle w:val="Standard"/>
        <w:ind w:firstLine="720"/>
        <w:rPr>
          <w:color w:val="000000"/>
          <w:sz w:val="28"/>
          <w:szCs w:val="28"/>
        </w:rPr>
      </w:pPr>
      <w:r>
        <w:rPr>
          <w:color w:val="000000"/>
          <w:sz w:val="28"/>
          <w:szCs w:val="28"/>
        </w:rPr>
        <w:t>- информационная способность;</w:t>
      </w:r>
    </w:p>
    <w:p w:rsidR="00562F1B" w:rsidRDefault="00562F1B" w:rsidP="00562F1B">
      <w:pPr>
        <w:pStyle w:val="Standard"/>
        <w:ind w:firstLine="720"/>
        <w:rPr>
          <w:color w:val="000000"/>
          <w:sz w:val="28"/>
          <w:szCs w:val="28"/>
        </w:rPr>
      </w:pPr>
      <w:r>
        <w:rPr>
          <w:color w:val="000000"/>
          <w:sz w:val="28"/>
          <w:szCs w:val="28"/>
        </w:rPr>
        <w:t>- помехозащищенность;</w:t>
      </w:r>
    </w:p>
    <w:p w:rsidR="00562F1B" w:rsidRDefault="00562F1B" w:rsidP="00562F1B">
      <w:pPr>
        <w:pStyle w:val="Standard"/>
        <w:ind w:firstLine="720"/>
        <w:rPr>
          <w:color w:val="000000"/>
          <w:sz w:val="28"/>
          <w:szCs w:val="28"/>
        </w:rPr>
      </w:pPr>
      <w:r>
        <w:rPr>
          <w:color w:val="000000"/>
          <w:sz w:val="28"/>
          <w:szCs w:val="28"/>
        </w:rPr>
        <w:t>- эксплуатационная надежность и мобильность.</w:t>
      </w:r>
    </w:p>
    <w:p w:rsidR="00562F1B" w:rsidRDefault="00562F1B" w:rsidP="00562F1B">
      <w:pPr>
        <w:pStyle w:val="Standard"/>
        <w:ind w:firstLine="720"/>
        <w:rPr>
          <w:color w:val="000000"/>
          <w:sz w:val="28"/>
          <w:szCs w:val="28"/>
        </w:rPr>
      </w:pPr>
      <w:r>
        <w:rPr>
          <w:b/>
          <w:bCs/>
          <w:color w:val="000000"/>
          <w:sz w:val="28"/>
          <w:szCs w:val="28"/>
        </w:rPr>
        <w:t>Максимальная дальность обнаружения РЛС</w:t>
      </w:r>
      <w:r>
        <w:rPr>
          <w:color w:val="000000"/>
          <w:sz w:val="28"/>
          <w:szCs w:val="28"/>
        </w:rPr>
        <w:t xml:space="preserve"> является основной характеристикой. Она зависит от технических параметров станции, эффективной отражающей поверхности цели и определяется формулой</w:t>
      </w:r>
    </w:p>
    <w:p w:rsidR="00562F1B" w:rsidRDefault="00562F1B" w:rsidP="00562F1B">
      <w:pPr>
        <w:pStyle w:val="Standard"/>
        <w:spacing w:before="280" w:after="280"/>
        <w:jc w:val="right"/>
        <w:rPr>
          <w:color w:val="000000"/>
          <w:sz w:val="28"/>
          <w:szCs w:val="28"/>
        </w:rPr>
      </w:pPr>
      <w:r>
        <w:rPr>
          <w:noProof/>
          <w:color w:val="000000"/>
          <w:sz w:val="28"/>
          <w:szCs w:val="28"/>
          <w:lang w:eastAsia="ru-RU" w:bidi="ar-SA"/>
        </w:rPr>
        <w:drawing>
          <wp:inline distT="0" distB="0" distL="0" distR="0" wp14:anchorId="1BEEAA81" wp14:editId="2E0FDCC6">
            <wp:extent cx="1700639" cy="576000"/>
            <wp:effectExtent l="0" t="0" r="0" b="0"/>
            <wp:docPr id="9"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1700639" cy="576000"/>
                    </a:xfrm>
                    <a:prstGeom prst="rect">
                      <a:avLst/>
                    </a:prstGeom>
                    <a:ln>
                      <a:noFill/>
                      <a:prstDash/>
                    </a:ln>
                  </pic:spPr>
                </pic:pic>
              </a:graphicData>
            </a:graphic>
          </wp:inline>
        </w:drawing>
      </w:r>
      <w:r>
        <w:rPr>
          <w:color w:val="000000"/>
          <w:sz w:val="28"/>
          <w:szCs w:val="28"/>
        </w:rPr>
        <w:tab/>
      </w:r>
      <w:r>
        <w:rPr>
          <w:color w:val="000000"/>
          <w:sz w:val="28"/>
          <w:szCs w:val="28"/>
        </w:rPr>
        <w:tab/>
      </w:r>
      <w:r>
        <w:rPr>
          <w:color w:val="000000"/>
          <w:sz w:val="28"/>
          <w:szCs w:val="28"/>
        </w:rPr>
        <w:tab/>
      </w:r>
      <w:r>
        <w:rPr>
          <w:color w:val="000000"/>
          <w:sz w:val="28"/>
          <w:szCs w:val="28"/>
        </w:rPr>
        <w:tab/>
        <w:t>(2.1)</w:t>
      </w:r>
    </w:p>
    <w:p w:rsidR="00562F1B" w:rsidRDefault="00562F1B" w:rsidP="00562F1B">
      <w:pPr>
        <w:pStyle w:val="Standard"/>
        <w:ind w:firstLine="720"/>
        <w:jc w:val="both"/>
        <w:rPr>
          <w:color w:val="000000"/>
          <w:sz w:val="28"/>
          <w:szCs w:val="28"/>
        </w:rPr>
      </w:pPr>
      <w:bookmarkStart w:id="1" w:name="-_где_Dмакс_—_максимальная_наклонная_дал"/>
      <w:r>
        <w:rPr>
          <w:color w:val="000000"/>
          <w:sz w:val="28"/>
          <w:szCs w:val="28"/>
        </w:rPr>
        <w:t>где;</w:t>
      </w:r>
    </w:p>
    <w:p w:rsidR="00562F1B" w:rsidRDefault="00562F1B" w:rsidP="00562F1B">
      <w:pPr>
        <w:pStyle w:val="Standard"/>
        <w:ind w:firstLine="720"/>
        <w:jc w:val="both"/>
        <w:rPr>
          <w:color w:val="000000"/>
          <w:sz w:val="28"/>
          <w:szCs w:val="28"/>
        </w:rPr>
      </w:pPr>
      <w:r>
        <w:rPr>
          <w:color w:val="000000"/>
          <w:sz w:val="28"/>
          <w:szCs w:val="28"/>
          <w:lang w:val="en-US"/>
        </w:rPr>
        <w:t>D</w:t>
      </w:r>
      <w:r>
        <w:rPr>
          <w:color w:val="000000"/>
          <w:sz w:val="28"/>
          <w:szCs w:val="28"/>
          <w:vertAlign w:val="subscript"/>
        </w:rPr>
        <w:t>макс</w:t>
      </w:r>
      <w:r>
        <w:rPr>
          <w:color w:val="000000"/>
          <w:sz w:val="28"/>
          <w:szCs w:val="28"/>
          <w:vertAlign w:val="subscript"/>
        </w:rPr>
        <w:tab/>
      </w:r>
      <w:r>
        <w:rPr>
          <w:color w:val="000000"/>
          <w:sz w:val="28"/>
          <w:szCs w:val="28"/>
        </w:rPr>
        <w:t>— максимальная наклонная дальность обнаружения целей;</w:t>
      </w:r>
      <w:bookmarkEnd w:id="1"/>
    </w:p>
    <w:p w:rsidR="00562F1B" w:rsidRDefault="00562F1B" w:rsidP="00562F1B">
      <w:pPr>
        <w:pStyle w:val="Standard"/>
        <w:ind w:firstLine="720"/>
        <w:jc w:val="both"/>
        <w:rPr>
          <w:color w:val="000000"/>
          <w:sz w:val="28"/>
          <w:szCs w:val="28"/>
        </w:rPr>
      </w:pPr>
      <w:r>
        <w:rPr>
          <w:color w:val="000000"/>
          <w:sz w:val="28"/>
          <w:szCs w:val="28"/>
          <w:lang w:val="en-US"/>
        </w:rPr>
        <w:t>P</w:t>
      </w:r>
      <w:r>
        <w:rPr>
          <w:color w:val="000000"/>
          <w:sz w:val="28"/>
          <w:szCs w:val="28"/>
          <w:vertAlign w:val="subscript"/>
        </w:rPr>
        <w:t xml:space="preserve">и </w:t>
      </w:r>
      <w:r>
        <w:rPr>
          <w:color w:val="000000"/>
          <w:sz w:val="28"/>
          <w:szCs w:val="28"/>
          <w:vertAlign w:val="subscript"/>
        </w:rPr>
        <w:tab/>
      </w:r>
      <w:r>
        <w:rPr>
          <w:color w:val="000000"/>
          <w:sz w:val="28"/>
          <w:szCs w:val="28"/>
        </w:rPr>
        <w:t>— импульсная мощность передатчика РЛС, кВт;</w:t>
      </w:r>
    </w:p>
    <w:p w:rsidR="00562F1B" w:rsidRDefault="00562F1B" w:rsidP="00562F1B">
      <w:pPr>
        <w:pStyle w:val="Standard"/>
        <w:ind w:firstLine="720"/>
        <w:jc w:val="both"/>
        <w:rPr>
          <w:color w:val="000000"/>
          <w:sz w:val="28"/>
          <w:szCs w:val="28"/>
        </w:rPr>
      </w:pPr>
      <w:r>
        <w:rPr>
          <w:color w:val="000000"/>
          <w:sz w:val="28"/>
          <w:szCs w:val="28"/>
        </w:rPr>
        <w:t>σ</w:t>
      </w:r>
      <w:r>
        <w:rPr>
          <w:color w:val="000000"/>
          <w:sz w:val="28"/>
          <w:szCs w:val="28"/>
        </w:rPr>
        <w:tab/>
        <w:t>— эффективная отражаются поверхность цели, м</w:t>
      </w:r>
      <w:proofErr w:type="gramStart"/>
      <w:r>
        <w:rPr>
          <w:color w:val="000000"/>
          <w:sz w:val="28"/>
          <w:szCs w:val="28"/>
          <w:vertAlign w:val="superscript"/>
        </w:rPr>
        <w:t>2</w:t>
      </w:r>
      <w:proofErr w:type="gram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λ</w:t>
      </w:r>
      <w:r>
        <w:rPr>
          <w:color w:val="000000"/>
          <w:sz w:val="28"/>
          <w:szCs w:val="28"/>
        </w:rPr>
        <w:tab/>
        <w:t xml:space="preserve">— длина рабочей волны, </w:t>
      </w:r>
      <w:proofErr w:type="gramStart"/>
      <w:r>
        <w:rPr>
          <w:color w:val="000000"/>
          <w:sz w:val="28"/>
          <w:szCs w:val="28"/>
        </w:rPr>
        <w:t>м</w:t>
      </w:r>
      <w:proofErr w:type="gram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lang w:val="en-US"/>
        </w:rPr>
        <w:t>G</w:t>
      </w:r>
      <w:r>
        <w:rPr>
          <w:color w:val="000000"/>
          <w:sz w:val="28"/>
          <w:szCs w:val="28"/>
          <w:vertAlign w:val="subscript"/>
        </w:rPr>
        <w:t>л</w:t>
      </w:r>
      <w:r>
        <w:rPr>
          <w:color w:val="000000"/>
          <w:sz w:val="28"/>
          <w:szCs w:val="28"/>
          <w:vertAlign w:val="subscript"/>
        </w:rPr>
        <w:tab/>
      </w:r>
      <w:r>
        <w:rPr>
          <w:color w:val="000000"/>
          <w:sz w:val="28"/>
          <w:szCs w:val="28"/>
        </w:rPr>
        <w:t>— коэффициент усиления антенны;</w:t>
      </w:r>
    </w:p>
    <w:p w:rsidR="00562F1B" w:rsidRDefault="00562F1B" w:rsidP="00562F1B">
      <w:pPr>
        <w:pStyle w:val="Standard"/>
        <w:ind w:firstLine="720"/>
        <w:jc w:val="both"/>
        <w:rPr>
          <w:color w:val="000000"/>
          <w:sz w:val="28"/>
          <w:szCs w:val="28"/>
        </w:rPr>
      </w:pPr>
      <w:proofErr w:type="spellStart"/>
      <w:r>
        <w:rPr>
          <w:color w:val="000000"/>
          <w:sz w:val="28"/>
          <w:szCs w:val="28"/>
        </w:rPr>
        <w:t>Р</w:t>
      </w:r>
      <w:r>
        <w:rPr>
          <w:color w:val="000000"/>
          <w:sz w:val="28"/>
          <w:szCs w:val="28"/>
          <w:vertAlign w:val="subscript"/>
        </w:rPr>
        <w:t>пр</w:t>
      </w:r>
      <w:proofErr w:type="gramStart"/>
      <w:r>
        <w:rPr>
          <w:color w:val="000000"/>
          <w:sz w:val="28"/>
          <w:szCs w:val="28"/>
          <w:vertAlign w:val="subscript"/>
        </w:rPr>
        <w:t>.м</w:t>
      </w:r>
      <w:proofErr w:type="gramEnd"/>
      <w:r>
        <w:rPr>
          <w:color w:val="000000"/>
          <w:sz w:val="28"/>
          <w:szCs w:val="28"/>
          <w:vertAlign w:val="subscript"/>
        </w:rPr>
        <w:t>ин</w:t>
      </w:r>
      <w:proofErr w:type="spellEnd"/>
      <w:r>
        <w:rPr>
          <w:color w:val="000000"/>
          <w:sz w:val="28"/>
          <w:szCs w:val="28"/>
        </w:rPr>
        <w:tab/>
        <w:t>— чувствительность приемника, Вт.</w:t>
      </w:r>
    </w:p>
    <w:p w:rsidR="00562F1B" w:rsidRDefault="00562F1B" w:rsidP="00562F1B">
      <w:pPr>
        <w:pStyle w:val="Standard"/>
        <w:ind w:firstLine="720"/>
        <w:jc w:val="both"/>
        <w:rPr>
          <w:color w:val="000000"/>
          <w:sz w:val="28"/>
          <w:szCs w:val="28"/>
        </w:rPr>
      </w:pPr>
    </w:p>
    <w:p w:rsidR="00562F1B" w:rsidRDefault="00562F1B" w:rsidP="00562F1B">
      <w:pPr>
        <w:pStyle w:val="Standard"/>
        <w:ind w:firstLine="720"/>
        <w:jc w:val="both"/>
        <w:rPr>
          <w:color w:val="000000"/>
          <w:sz w:val="28"/>
          <w:szCs w:val="28"/>
        </w:rPr>
      </w:pPr>
      <w:r>
        <w:rPr>
          <w:color w:val="000000"/>
          <w:sz w:val="28"/>
          <w:szCs w:val="28"/>
        </w:rPr>
        <w:t>Из величин, входящих в формулу, видно, что дальность обнаружения тем больше, чем больше импульсная мощность передатчика, коэффициент усиления антенны, эффективная отражающая поверхность цели, длина рабочей волны и чем выше чувствительность приемника.</w:t>
      </w:r>
    </w:p>
    <w:p w:rsidR="00562F1B" w:rsidRDefault="00562F1B" w:rsidP="00562F1B">
      <w:pPr>
        <w:pStyle w:val="Standard"/>
        <w:ind w:firstLine="720"/>
        <w:rPr>
          <w:color w:val="000000"/>
          <w:sz w:val="28"/>
          <w:szCs w:val="28"/>
        </w:rPr>
      </w:pPr>
    </w:p>
    <w:p w:rsidR="00562F1B" w:rsidRDefault="00562F1B" w:rsidP="00562F1B">
      <w:pPr>
        <w:pStyle w:val="Standard"/>
        <w:jc w:val="center"/>
        <w:rPr>
          <w:color w:val="000000"/>
          <w:sz w:val="28"/>
          <w:szCs w:val="28"/>
        </w:rPr>
      </w:pPr>
      <w:r>
        <w:rPr>
          <w:noProof/>
          <w:color w:val="000000"/>
          <w:sz w:val="28"/>
          <w:szCs w:val="28"/>
          <w:lang w:eastAsia="ru-RU" w:bidi="ar-SA"/>
        </w:rPr>
        <w:drawing>
          <wp:inline distT="0" distB="0" distL="0" distR="0" wp14:anchorId="31955D77" wp14:editId="4A2F6749">
            <wp:extent cx="2962439" cy="1675079"/>
            <wp:effectExtent l="0" t="0" r="9361" b="1321"/>
            <wp:docPr id="10"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2962439" cy="1675079"/>
                    </a:xfrm>
                    <a:prstGeom prst="rect">
                      <a:avLst/>
                    </a:prstGeom>
                    <a:ln>
                      <a:noFill/>
                      <a:prstDash/>
                    </a:ln>
                  </pic:spPr>
                </pic:pic>
              </a:graphicData>
            </a:graphic>
          </wp:inline>
        </w:drawing>
      </w:r>
    </w:p>
    <w:p w:rsidR="00562F1B" w:rsidRDefault="00562F1B" w:rsidP="00562F1B">
      <w:pPr>
        <w:pStyle w:val="Standard"/>
        <w:jc w:val="center"/>
        <w:rPr>
          <w:color w:val="000000"/>
        </w:rPr>
      </w:pPr>
      <w:r>
        <w:rPr>
          <w:color w:val="000000"/>
        </w:rPr>
        <w:t>Рис. 3.1. Зона обнаружения РЛС.</w:t>
      </w:r>
    </w:p>
    <w:p w:rsidR="00562F1B" w:rsidRDefault="00562F1B" w:rsidP="00562F1B">
      <w:pPr>
        <w:pStyle w:val="Standard"/>
        <w:rPr>
          <w:color w:val="000000"/>
          <w:sz w:val="28"/>
          <w:szCs w:val="28"/>
        </w:rPr>
      </w:pPr>
    </w:p>
    <w:p w:rsidR="00562F1B" w:rsidRDefault="00562F1B" w:rsidP="00562F1B">
      <w:pPr>
        <w:pStyle w:val="Standard"/>
        <w:ind w:firstLine="708"/>
        <w:jc w:val="both"/>
        <w:rPr>
          <w:color w:val="000000"/>
          <w:sz w:val="28"/>
          <w:szCs w:val="28"/>
        </w:rPr>
      </w:pPr>
      <w:r>
        <w:rPr>
          <w:b/>
          <w:bCs/>
          <w:color w:val="000000"/>
          <w:sz w:val="28"/>
          <w:szCs w:val="28"/>
        </w:rPr>
        <w:t>Зоной обзора РЛС</w:t>
      </w:r>
      <w:r>
        <w:rPr>
          <w:color w:val="000000"/>
          <w:sz w:val="28"/>
          <w:szCs w:val="28"/>
        </w:rPr>
        <w:t xml:space="preserve"> называется часть воздушного пространства, в </w:t>
      </w:r>
      <w:r>
        <w:rPr>
          <w:color w:val="000000"/>
          <w:sz w:val="28"/>
          <w:szCs w:val="28"/>
        </w:rPr>
        <w:lastRenderedPageBreak/>
        <w:t>пределах которого РЛС может обнаруживать цели с заданной вероятностью и измерять их координаты с заданной точностью. Она зависит от формы диаграммы направленности антенны, пределов работы РЛС по азимуту и углу места цели.</w:t>
      </w:r>
    </w:p>
    <w:p w:rsidR="00562F1B" w:rsidRDefault="00562F1B" w:rsidP="00562F1B">
      <w:pPr>
        <w:pStyle w:val="Standard"/>
        <w:ind w:firstLine="708"/>
        <w:jc w:val="both"/>
        <w:rPr>
          <w:color w:val="000000"/>
          <w:sz w:val="28"/>
          <w:szCs w:val="28"/>
        </w:rPr>
      </w:pPr>
      <w:r>
        <w:rPr>
          <w:color w:val="000000"/>
          <w:sz w:val="28"/>
          <w:szCs w:val="28"/>
        </w:rPr>
        <w:t>Радиолокаторы-дальномеры работают, как правило, в круговом режиме, а по углу места цели предел работы ограничивается шириной диаграммы направленности антенны в вертикальной плоскости и пределами наклона при качании по углу места цели.</w:t>
      </w:r>
    </w:p>
    <w:p w:rsidR="00562F1B" w:rsidRDefault="00562F1B" w:rsidP="00562F1B">
      <w:pPr>
        <w:pStyle w:val="Standard"/>
        <w:ind w:firstLine="708"/>
        <w:jc w:val="both"/>
        <w:rPr>
          <w:color w:val="000000"/>
          <w:sz w:val="28"/>
          <w:szCs w:val="28"/>
        </w:rPr>
      </w:pPr>
      <w:r>
        <w:rPr>
          <w:color w:val="000000"/>
          <w:sz w:val="28"/>
          <w:szCs w:val="28"/>
        </w:rPr>
        <w:t>Разрешающие способности радиолокатора характеризуют его возможность обеспечить раздельное наблюдение и измерение координат двух близко находящихся одна от другой целей. Различают разрешающие способности РЛС (рис. 3.2) по дальности, азимуту и углу места цели.</w:t>
      </w:r>
    </w:p>
    <w:p w:rsidR="00562F1B" w:rsidRDefault="00562F1B" w:rsidP="00562F1B">
      <w:pPr>
        <w:pStyle w:val="Standard"/>
        <w:ind w:firstLine="708"/>
        <w:rPr>
          <w:color w:val="000000"/>
          <w:sz w:val="28"/>
          <w:szCs w:val="28"/>
        </w:rPr>
      </w:pPr>
    </w:p>
    <w:p w:rsidR="00562F1B" w:rsidRDefault="00562F1B" w:rsidP="00562F1B">
      <w:pPr>
        <w:pStyle w:val="Standard"/>
        <w:jc w:val="center"/>
        <w:rPr>
          <w:color w:val="000000"/>
          <w:sz w:val="28"/>
          <w:szCs w:val="28"/>
        </w:rPr>
      </w:pPr>
      <w:r>
        <w:rPr>
          <w:noProof/>
          <w:color w:val="000000"/>
          <w:sz w:val="28"/>
          <w:szCs w:val="28"/>
          <w:lang w:eastAsia="ru-RU" w:bidi="ar-SA"/>
        </w:rPr>
        <w:drawing>
          <wp:inline distT="0" distB="0" distL="0" distR="0" wp14:anchorId="179A392F" wp14:editId="12907580">
            <wp:extent cx="2660040" cy="1347480"/>
            <wp:effectExtent l="0" t="0" r="6960" b="5070"/>
            <wp:docPr id="11"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2660040" cy="1347480"/>
                    </a:xfrm>
                    <a:prstGeom prst="rect">
                      <a:avLst/>
                    </a:prstGeom>
                    <a:ln>
                      <a:noFill/>
                      <a:prstDash/>
                    </a:ln>
                  </pic:spPr>
                </pic:pic>
              </a:graphicData>
            </a:graphic>
          </wp:inline>
        </w:drawing>
      </w:r>
    </w:p>
    <w:p w:rsidR="00562F1B" w:rsidRDefault="00562F1B" w:rsidP="00562F1B">
      <w:pPr>
        <w:pStyle w:val="Standard"/>
        <w:ind w:firstLine="708"/>
        <w:jc w:val="center"/>
        <w:rPr>
          <w:color w:val="000000"/>
          <w:sz w:val="28"/>
          <w:szCs w:val="28"/>
        </w:rPr>
      </w:pPr>
    </w:p>
    <w:p w:rsidR="00562F1B" w:rsidRDefault="00562F1B" w:rsidP="00562F1B">
      <w:pPr>
        <w:pStyle w:val="Standard"/>
        <w:jc w:val="center"/>
        <w:rPr>
          <w:color w:val="000000"/>
        </w:rPr>
      </w:pPr>
      <w:r>
        <w:rPr>
          <w:color w:val="000000"/>
        </w:rPr>
        <w:t>Рис. 3.2. Разрешающая способность РЛС.</w:t>
      </w:r>
    </w:p>
    <w:p w:rsidR="00562F1B" w:rsidRDefault="00562F1B" w:rsidP="00562F1B">
      <w:pPr>
        <w:pStyle w:val="Standard"/>
        <w:ind w:firstLine="708"/>
        <w:rPr>
          <w:color w:val="000000"/>
          <w:sz w:val="28"/>
          <w:szCs w:val="28"/>
        </w:rPr>
      </w:pPr>
    </w:p>
    <w:p w:rsidR="00562F1B" w:rsidRDefault="00562F1B" w:rsidP="00562F1B">
      <w:pPr>
        <w:pStyle w:val="Standard"/>
        <w:ind w:firstLine="709"/>
        <w:jc w:val="both"/>
        <w:rPr>
          <w:color w:val="000000"/>
          <w:sz w:val="28"/>
          <w:szCs w:val="28"/>
        </w:rPr>
      </w:pPr>
      <w:r>
        <w:rPr>
          <w:b/>
          <w:bCs/>
          <w:color w:val="000000"/>
          <w:sz w:val="28"/>
          <w:szCs w:val="28"/>
        </w:rPr>
        <w:t>Разрешающая способность по дальности</w:t>
      </w:r>
      <w:r>
        <w:rPr>
          <w:color w:val="000000"/>
          <w:sz w:val="28"/>
          <w:szCs w:val="28"/>
        </w:rPr>
        <w:t xml:space="preserve"> — это наименьшее расстояние между двумя целями, находящимися на одном азимуте, при котором еще возможно раздельное измерение дальности каждой цели.</w:t>
      </w:r>
    </w:p>
    <w:p w:rsidR="00562F1B" w:rsidRDefault="00562F1B" w:rsidP="00562F1B">
      <w:pPr>
        <w:pStyle w:val="Standard"/>
        <w:ind w:firstLine="709"/>
        <w:jc w:val="both"/>
        <w:rPr>
          <w:color w:val="000000"/>
          <w:sz w:val="28"/>
          <w:szCs w:val="28"/>
        </w:rPr>
      </w:pPr>
      <w:r>
        <w:rPr>
          <w:b/>
          <w:bCs/>
          <w:color w:val="000000"/>
          <w:sz w:val="28"/>
          <w:szCs w:val="28"/>
        </w:rPr>
        <w:t>Разрешающая способность по азимуту</w:t>
      </w:r>
      <w:r>
        <w:rPr>
          <w:color w:val="000000"/>
          <w:sz w:val="28"/>
          <w:szCs w:val="28"/>
        </w:rPr>
        <w:t xml:space="preserve"> — это наименьший угол в горизонтальной плоскости, между двумя целями, находящимися на одинаковой дальности и на одинаковых высотах, при </w:t>
      </w:r>
      <w:proofErr w:type="gramStart"/>
      <w:r>
        <w:rPr>
          <w:color w:val="000000"/>
          <w:sz w:val="28"/>
          <w:szCs w:val="28"/>
        </w:rPr>
        <w:t>котором</w:t>
      </w:r>
      <w:proofErr w:type="gramEnd"/>
      <w:r>
        <w:rPr>
          <w:color w:val="000000"/>
          <w:sz w:val="28"/>
          <w:szCs w:val="28"/>
        </w:rPr>
        <w:t xml:space="preserve"> еще возможно раздельное измерение азимута каждой целя.</w:t>
      </w:r>
    </w:p>
    <w:p w:rsidR="00562F1B" w:rsidRDefault="00562F1B" w:rsidP="00562F1B">
      <w:pPr>
        <w:pStyle w:val="Standard"/>
        <w:ind w:firstLine="709"/>
        <w:jc w:val="both"/>
        <w:rPr>
          <w:color w:val="000000"/>
          <w:sz w:val="28"/>
          <w:szCs w:val="28"/>
        </w:rPr>
      </w:pPr>
      <w:r>
        <w:rPr>
          <w:color w:val="000000"/>
          <w:sz w:val="28"/>
          <w:szCs w:val="28"/>
        </w:rPr>
        <w:t>Она зависит главным образом от ширины диаграммы направленности в горизонтальной плоскости. Чем уже диаграмма направленности, тем выше разрешающая способность по азимуту.</w:t>
      </w:r>
    </w:p>
    <w:p w:rsidR="00562F1B" w:rsidRDefault="00562F1B" w:rsidP="00562F1B">
      <w:pPr>
        <w:pStyle w:val="Standard"/>
        <w:ind w:firstLine="709"/>
        <w:jc w:val="both"/>
        <w:rPr>
          <w:color w:val="000000"/>
          <w:sz w:val="28"/>
          <w:szCs w:val="28"/>
        </w:rPr>
      </w:pPr>
      <w:r>
        <w:rPr>
          <w:b/>
          <w:bCs/>
          <w:color w:val="000000"/>
          <w:sz w:val="28"/>
          <w:szCs w:val="28"/>
        </w:rPr>
        <w:t>Разрешающая способность РЛС по углу места цели</w:t>
      </w:r>
      <w:r>
        <w:rPr>
          <w:color w:val="000000"/>
          <w:sz w:val="28"/>
          <w:szCs w:val="28"/>
        </w:rPr>
        <w:t xml:space="preserve"> — это наименьший угол в вертикальной плоскости между двумя целями, находящимися на одном азимуте и одной дальности, при котором еще возможно измерение угла места каждой цели.</w:t>
      </w:r>
    </w:p>
    <w:p w:rsidR="00562F1B" w:rsidRDefault="00562F1B" w:rsidP="00562F1B">
      <w:pPr>
        <w:pStyle w:val="Standard"/>
        <w:ind w:firstLine="709"/>
        <w:jc w:val="both"/>
        <w:rPr>
          <w:color w:val="000000"/>
          <w:sz w:val="28"/>
          <w:szCs w:val="28"/>
        </w:rPr>
      </w:pPr>
      <w:r>
        <w:rPr>
          <w:color w:val="000000"/>
          <w:sz w:val="28"/>
          <w:szCs w:val="28"/>
        </w:rPr>
        <w:t>Она зависит в основном от ширины диаграммы направленности антенны в вертикальной плоскости.</w:t>
      </w:r>
    </w:p>
    <w:p w:rsidR="00562F1B" w:rsidRDefault="00562F1B" w:rsidP="00562F1B">
      <w:pPr>
        <w:pStyle w:val="Standard"/>
        <w:ind w:firstLine="709"/>
        <w:jc w:val="both"/>
        <w:rPr>
          <w:color w:val="000000"/>
          <w:sz w:val="28"/>
          <w:szCs w:val="28"/>
        </w:rPr>
      </w:pPr>
      <w:r>
        <w:rPr>
          <w:color w:val="000000"/>
          <w:sz w:val="28"/>
          <w:szCs w:val="28"/>
        </w:rPr>
        <w:t>Точность определения координат целей характеризуется разностью между истинными координатами цели и координатами этой цели, определенными радиолокационной станцией.</w:t>
      </w:r>
    </w:p>
    <w:p w:rsidR="00562F1B" w:rsidRDefault="00562F1B" w:rsidP="00562F1B">
      <w:pPr>
        <w:pStyle w:val="Standard"/>
        <w:ind w:firstLine="709"/>
        <w:jc w:val="both"/>
        <w:rPr>
          <w:color w:val="000000"/>
          <w:sz w:val="28"/>
          <w:szCs w:val="28"/>
        </w:rPr>
      </w:pPr>
      <w:r>
        <w:rPr>
          <w:color w:val="000000"/>
          <w:sz w:val="28"/>
          <w:szCs w:val="28"/>
        </w:rPr>
        <w:t>Об этой точности судят по величине ошибок измерения координат. Эти ошибки зависят от точности настройки блоков РЛС, ориентирования и считывания координат, целей оператором с экранов индикаторов.</w:t>
      </w:r>
    </w:p>
    <w:p w:rsidR="00562F1B" w:rsidRDefault="00562F1B" w:rsidP="00562F1B">
      <w:pPr>
        <w:pStyle w:val="Standard"/>
        <w:ind w:firstLine="709"/>
        <w:jc w:val="both"/>
        <w:rPr>
          <w:color w:val="000000"/>
          <w:sz w:val="28"/>
          <w:szCs w:val="28"/>
        </w:rPr>
      </w:pPr>
      <w:r>
        <w:rPr>
          <w:b/>
          <w:bCs/>
          <w:color w:val="000000"/>
          <w:sz w:val="28"/>
          <w:szCs w:val="28"/>
        </w:rPr>
        <w:lastRenderedPageBreak/>
        <w:t>Информационная способность РЛС</w:t>
      </w:r>
      <w:r>
        <w:rPr>
          <w:color w:val="000000"/>
          <w:sz w:val="28"/>
          <w:szCs w:val="28"/>
        </w:rPr>
        <w:t xml:space="preserve"> — это количество одновременно сопровождаемых целей, по которым выдается информация с заданной дискретностью. Она зависит от количества индикаторов, с которых производится съем координат, способа съема информации (ручного, полуавтоматического, автоматического).</w:t>
      </w:r>
    </w:p>
    <w:p w:rsidR="00562F1B" w:rsidRDefault="00562F1B" w:rsidP="00562F1B">
      <w:pPr>
        <w:pStyle w:val="Standard"/>
        <w:ind w:firstLine="709"/>
        <w:jc w:val="both"/>
        <w:rPr>
          <w:color w:val="000000"/>
          <w:spacing w:val="-5"/>
          <w:sz w:val="28"/>
          <w:szCs w:val="28"/>
        </w:rPr>
      </w:pPr>
      <w:r>
        <w:rPr>
          <w:b/>
          <w:bCs/>
          <w:color w:val="000000"/>
          <w:spacing w:val="-5"/>
          <w:sz w:val="28"/>
          <w:szCs w:val="28"/>
        </w:rPr>
        <w:t>Мобильность</w:t>
      </w:r>
      <w:r>
        <w:rPr>
          <w:color w:val="000000"/>
          <w:spacing w:val="-5"/>
          <w:sz w:val="28"/>
          <w:szCs w:val="28"/>
        </w:rPr>
        <w:t xml:space="preserve"> — это возможность РЛС передислоцироваться на новую позицию. Она определяется временем развертывания (свертывания), скоростью передвижения, проходимостью, запасом хода.</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napToGrid w:val="0"/>
        <w:spacing w:line="216" w:lineRule="auto"/>
        <w:ind w:firstLine="900"/>
        <w:jc w:val="both"/>
        <w:rPr>
          <w:color w:val="000000"/>
          <w:spacing w:val="-5"/>
          <w:sz w:val="30"/>
          <w:szCs w:val="30"/>
        </w:rPr>
      </w:pPr>
      <w:r>
        <w:rPr>
          <w:color w:val="000000"/>
          <w:spacing w:val="-5"/>
          <w:sz w:val="30"/>
          <w:szCs w:val="30"/>
        </w:rPr>
        <w:lastRenderedPageBreak/>
        <w:t>8.Основные тактико-технические данные.</w:t>
      </w:r>
    </w:p>
    <w:p w:rsidR="00562F1B" w:rsidRDefault="00562F1B" w:rsidP="00562F1B">
      <w:pPr>
        <w:pStyle w:val="Standard"/>
        <w:ind w:firstLine="720"/>
        <w:jc w:val="both"/>
        <w:rPr>
          <w:color w:val="000000"/>
          <w:sz w:val="28"/>
          <w:szCs w:val="28"/>
        </w:rPr>
      </w:pPr>
      <w:r>
        <w:rPr>
          <w:color w:val="000000"/>
          <w:sz w:val="28"/>
          <w:szCs w:val="28"/>
        </w:rPr>
        <w:t>К основным техническим характеристикам РЛС относятся:</w:t>
      </w:r>
    </w:p>
    <w:p w:rsidR="00562F1B" w:rsidRDefault="00562F1B" w:rsidP="00562F1B">
      <w:pPr>
        <w:pStyle w:val="Standard"/>
        <w:ind w:firstLine="720"/>
        <w:jc w:val="both"/>
        <w:rPr>
          <w:color w:val="000000"/>
          <w:sz w:val="28"/>
          <w:szCs w:val="28"/>
        </w:rPr>
      </w:pPr>
      <w:r>
        <w:rPr>
          <w:color w:val="000000"/>
          <w:sz w:val="28"/>
          <w:szCs w:val="28"/>
        </w:rPr>
        <w:t>- рабочая частота передатчика (</w:t>
      </w:r>
      <w:proofErr w:type="spellStart"/>
      <w:proofErr w:type="gramStart"/>
      <w:r>
        <w:rPr>
          <w:color w:val="000000"/>
          <w:sz w:val="28"/>
          <w:szCs w:val="28"/>
        </w:rPr>
        <w:t>f</w:t>
      </w:r>
      <w:proofErr w:type="gramEnd"/>
      <w:r>
        <w:rPr>
          <w:color w:val="000000"/>
          <w:sz w:val="28"/>
          <w:szCs w:val="28"/>
          <w:vertAlign w:val="subscript"/>
        </w:rPr>
        <w:t>пер</w:t>
      </w:r>
      <w:proofErr w:type="spell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 длительность импульса (</w:t>
      </w:r>
      <w:proofErr w:type="spellStart"/>
      <w:r>
        <w:rPr>
          <w:color w:val="000000"/>
          <w:sz w:val="28"/>
          <w:szCs w:val="28"/>
        </w:rPr>
        <w:t>τ</w:t>
      </w:r>
      <w:r>
        <w:rPr>
          <w:color w:val="000000"/>
          <w:sz w:val="28"/>
          <w:szCs w:val="28"/>
          <w:vertAlign w:val="subscript"/>
        </w:rPr>
        <w:t>и</w:t>
      </w:r>
      <w:proofErr w:type="spell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 частота повторения (</w:t>
      </w:r>
      <w:proofErr w:type="gramStart"/>
      <w:r>
        <w:rPr>
          <w:color w:val="000000"/>
          <w:sz w:val="28"/>
          <w:szCs w:val="28"/>
          <w:lang w:val="en-US"/>
        </w:rPr>
        <w:t>F</w:t>
      </w:r>
      <w:proofErr w:type="spellStart"/>
      <w:proofErr w:type="gramEnd"/>
      <w:r>
        <w:rPr>
          <w:color w:val="000000"/>
          <w:sz w:val="28"/>
          <w:szCs w:val="28"/>
          <w:vertAlign w:val="subscript"/>
        </w:rPr>
        <w:t>повт</w:t>
      </w:r>
      <w:proofErr w:type="spell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 импульсная мощность передатчика (</w:t>
      </w:r>
      <w:proofErr w:type="spellStart"/>
      <w:r>
        <w:rPr>
          <w:color w:val="000000"/>
          <w:sz w:val="28"/>
          <w:szCs w:val="28"/>
        </w:rPr>
        <w:t>Р</w:t>
      </w:r>
      <w:r>
        <w:rPr>
          <w:color w:val="000000"/>
          <w:sz w:val="28"/>
          <w:szCs w:val="28"/>
          <w:vertAlign w:val="subscript"/>
        </w:rPr>
        <w:t>и</w:t>
      </w:r>
      <w:proofErr w:type="spell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 чувствительность приемника (</w:t>
      </w:r>
      <w:proofErr w:type="spellStart"/>
      <w:r>
        <w:rPr>
          <w:color w:val="000000"/>
          <w:sz w:val="28"/>
          <w:szCs w:val="28"/>
        </w:rPr>
        <w:t>Р</w:t>
      </w:r>
      <w:r>
        <w:rPr>
          <w:color w:val="000000"/>
          <w:sz w:val="28"/>
          <w:szCs w:val="28"/>
          <w:vertAlign w:val="subscript"/>
        </w:rPr>
        <w:t>пр</w:t>
      </w:r>
      <w:proofErr w:type="spellEnd"/>
      <w:r>
        <w:rPr>
          <w:color w:val="000000"/>
          <w:sz w:val="28"/>
          <w:szCs w:val="28"/>
        </w:rPr>
        <w:t>).</w:t>
      </w:r>
    </w:p>
    <w:p w:rsidR="00562F1B" w:rsidRDefault="00562F1B" w:rsidP="00562F1B">
      <w:pPr>
        <w:pStyle w:val="Standard"/>
        <w:ind w:firstLine="720"/>
        <w:jc w:val="both"/>
        <w:rPr>
          <w:color w:val="000000"/>
          <w:sz w:val="28"/>
          <w:szCs w:val="28"/>
        </w:rPr>
      </w:pPr>
      <w:r>
        <w:rPr>
          <w:bCs/>
          <w:color w:val="000000"/>
          <w:sz w:val="28"/>
          <w:szCs w:val="28"/>
        </w:rPr>
        <w:t>Рабочая частота передатчика</w:t>
      </w:r>
      <w:r>
        <w:rPr>
          <w:color w:val="000000"/>
          <w:sz w:val="28"/>
          <w:szCs w:val="28"/>
        </w:rPr>
        <w:t xml:space="preserve"> — это количество полных колебаний синусоидального переменного тока за 1 с. Измеряется она в Герцах (1 Гц — это одно полное колебание в секунду). В РЛС частота передатчиков составляет тысячи и миллионы герц.</w:t>
      </w:r>
    </w:p>
    <w:p w:rsidR="00562F1B" w:rsidRDefault="00562F1B" w:rsidP="00562F1B">
      <w:pPr>
        <w:pStyle w:val="Standard"/>
        <w:ind w:firstLine="720"/>
        <w:jc w:val="both"/>
        <w:rPr>
          <w:color w:val="000000"/>
          <w:sz w:val="28"/>
          <w:szCs w:val="28"/>
        </w:rPr>
      </w:pPr>
      <w:r>
        <w:rPr>
          <w:bCs/>
          <w:color w:val="000000"/>
          <w:sz w:val="28"/>
          <w:szCs w:val="28"/>
        </w:rPr>
        <w:t>Длительность импульсов</w:t>
      </w:r>
      <w:r>
        <w:rPr>
          <w:color w:val="000000"/>
          <w:sz w:val="28"/>
          <w:szCs w:val="28"/>
        </w:rPr>
        <w:t xml:space="preserve"> — это промежуток времени от начала излучения импульса до его окончания. От длительности импульса зависит разрешающая способность РЛС по дальности.</w:t>
      </w:r>
    </w:p>
    <w:p w:rsidR="00562F1B" w:rsidRDefault="00562F1B" w:rsidP="00562F1B">
      <w:pPr>
        <w:pStyle w:val="Standard"/>
        <w:ind w:firstLine="720"/>
        <w:jc w:val="both"/>
        <w:rPr>
          <w:color w:val="000000"/>
          <w:sz w:val="28"/>
          <w:szCs w:val="28"/>
        </w:rPr>
      </w:pPr>
      <w:r>
        <w:rPr>
          <w:bCs/>
          <w:color w:val="000000"/>
          <w:sz w:val="28"/>
          <w:szCs w:val="28"/>
        </w:rPr>
        <w:t>Частота повторения импульсов</w:t>
      </w:r>
      <w:r>
        <w:rPr>
          <w:color w:val="000000"/>
          <w:sz w:val="28"/>
          <w:szCs w:val="28"/>
        </w:rPr>
        <w:t xml:space="preserve"> — это количество импульсов электромагнитной энергии, излучаемой в пространство за одну секунду. Обычно она составляет сотни импульсов в секунду и определяется заданной дальностью обнаружения РЛС.</w:t>
      </w:r>
    </w:p>
    <w:p w:rsidR="00562F1B" w:rsidRDefault="00562F1B" w:rsidP="00562F1B">
      <w:pPr>
        <w:pStyle w:val="Standard"/>
        <w:ind w:firstLine="720"/>
        <w:jc w:val="both"/>
        <w:rPr>
          <w:color w:val="000000"/>
          <w:sz w:val="28"/>
          <w:szCs w:val="28"/>
        </w:rPr>
      </w:pPr>
      <w:r>
        <w:rPr>
          <w:bCs/>
          <w:color w:val="000000"/>
          <w:sz w:val="28"/>
          <w:szCs w:val="28"/>
        </w:rPr>
        <w:t>Импульсная мощность передатчика</w:t>
      </w:r>
      <w:r>
        <w:rPr>
          <w:color w:val="000000"/>
          <w:sz w:val="28"/>
          <w:szCs w:val="28"/>
        </w:rPr>
        <w:t xml:space="preserve"> — это мощность, отдаваемая передатчиком в фидерную систему в течение одного импульса. Чем больше импульсная мощность передатчика, тем больше дальность обнаружения РЛС.</w:t>
      </w:r>
    </w:p>
    <w:p w:rsidR="00562F1B" w:rsidRDefault="00562F1B" w:rsidP="00562F1B">
      <w:pPr>
        <w:pStyle w:val="Standard"/>
        <w:tabs>
          <w:tab w:val="left" w:pos="900"/>
        </w:tabs>
        <w:snapToGrid w:val="0"/>
        <w:spacing w:line="216" w:lineRule="auto"/>
        <w:ind w:firstLine="720"/>
        <w:jc w:val="both"/>
        <w:rPr>
          <w:color w:val="000000"/>
          <w:spacing w:val="-5"/>
          <w:sz w:val="28"/>
          <w:szCs w:val="28"/>
        </w:rPr>
      </w:pPr>
      <w:r>
        <w:rPr>
          <w:bCs/>
          <w:color w:val="000000"/>
          <w:spacing w:val="-5"/>
          <w:sz w:val="28"/>
          <w:szCs w:val="28"/>
        </w:rPr>
        <w:t>Чувствительность приемника</w:t>
      </w:r>
      <w:r>
        <w:rPr>
          <w:color w:val="000000"/>
          <w:spacing w:val="-5"/>
          <w:sz w:val="28"/>
          <w:szCs w:val="28"/>
        </w:rPr>
        <w:t xml:space="preserve"> — это минимальная мощность сигнала на входе приемника, </w:t>
      </w:r>
      <w:proofErr w:type="gramStart"/>
      <w:r>
        <w:rPr>
          <w:color w:val="000000"/>
          <w:spacing w:val="-5"/>
          <w:sz w:val="28"/>
          <w:szCs w:val="28"/>
        </w:rPr>
        <w:t>при</w:t>
      </w:r>
      <w:proofErr w:type="gramEnd"/>
      <w:r>
        <w:rPr>
          <w:color w:val="000000"/>
          <w:spacing w:val="-5"/>
          <w:sz w:val="28"/>
          <w:szCs w:val="28"/>
        </w:rPr>
        <w:t xml:space="preserve"> которой на его выходе получается преобразованный сигнал, мощность которого достаточна для отображения его на экранах электронно-лучевых трубок индикаторной системы с заданным отношением </w:t>
      </w:r>
      <w:r>
        <w:rPr>
          <w:b/>
          <w:i/>
          <w:color w:val="000000"/>
          <w:spacing w:val="-5"/>
          <w:sz w:val="28"/>
          <w:szCs w:val="28"/>
          <w:lang w:val="en-US"/>
        </w:rPr>
        <w:t>U</w:t>
      </w:r>
      <w:proofErr w:type="spellStart"/>
      <w:r>
        <w:rPr>
          <w:b/>
          <w:i/>
          <w:color w:val="000000"/>
          <w:spacing w:val="-5"/>
          <w:sz w:val="28"/>
          <w:szCs w:val="28"/>
          <w:vertAlign w:val="subscript"/>
        </w:rPr>
        <w:t>сигн</w:t>
      </w:r>
      <w:proofErr w:type="spellEnd"/>
      <w:r>
        <w:rPr>
          <w:b/>
          <w:i/>
          <w:color w:val="000000"/>
          <w:spacing w:val="-5"/>
          <w:sz w:val="28"/>
          <w:szCs w:val="28"/>
          <w:vertAlign w:val="subscript"/>
        </w:rPr>
        <w:t>.</w:t>
      </w:r>
      <w:r>
        <w:rPr>
          <w:b/>
          <w:i/>
          <w:color w:val="000000"/>
          <w:spacing w:val="-5"/>
          <w:sz w:val="28"/>
          <w:szCs w:val="28"/>
        </w:rPr>
        <w:t>/</w:t>
      </w:r>
      <w:proofErr w:type="gramStart"/>
      <w:r>
        <w:rPr>
          <w:b/>
          <w:i/>
          <w:color w:val="000000"/>
          <w:spacing w:val="-5"/>
          <w:sz w:val="28"/>
          <w:szCs w:val="28"/>
          <w:lang w:val="en-US"/>
        </w:rPr>
        <w:t>U</w:t>
      </w:r>
      <w:r>
        <w:rPr>
          <w:b/>
          <w:i/>
          <w:color w:val="000000"/>
          <w:spacing w:val="-5"/>
          <w:sz w:val="28"/>
          <w:szCs w:val="28"/>
          <w:vertAlign w:val="subscript"/>
        </w:rPr>
        <w:t>шума</w:t>
      </w:r>
      <w:r>
        <w:rPr>
          <w:i/>
          <w:color w:val="000000"/>
          <w:spacing w:val="-5"/>
          <w:sz w:val="28"/>
          <w:szCs w:val="28"/>
        </w:rPr>
        <w:t>.</w:t>
      </w:r>
      <w:proofErr w:type="gramEnd"/>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spacing w:line="360" w:lineRule="auto"/>
        <w:ind w:firstLine="720"/>
        <w:rPr>
          <w:b/>
          <w:bCs/>
          <w:color w:val="000000"/>
          <w:sz w:val="28"/>
          <w:szCs w:val="28"/>
        </w:rPr>
      </w:pPr>
      <w:r>
        <w:rPr>
          <w:b/>
          <w:bCs/>
          <w:color w:val="000000"/>
          <w:sz w:val="28"/>
          <w:szCs w:val="28"/>
        </w:rPr>
        <w:lastRenderedPageBreak/>
        <w:t>9.Основные системы и устройства, их назначение и состав.</w:t>
      </w:r>
    </w:p>
    <w:p w:rsidR="00562F1B" w:rsidRDefault="00562F1B" w:rsidP="00562F1B">
      <w:pPr>
        <w:pStyle w:val="Standard"/>
        <w:ind w:firstLine="720"/>
        <w:jc w:val="both"/>
        <w:rPr>
          <w:color w:val="000000"/>
          <w:sz w:val="28"/>
          <w:szCs w:val="28"/>
        </w:rPr>
      </w:pPr>
      <w:r>
        <w:rPr>
          <w:color w:val="000000"/>
          <w:sz w:val="28"/>
          <w:szCs w:val="28"/>
        </w:rPr>
        <w:t>В комплект станции входит:</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радиолокационная аппаратура;</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антенно-мачтовое устройство;</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 xml:space="preserve">наземный радиолокационный </w:t>
      </w:r>
      <w:proofErr w:type="spellStart"/>
      <w:r>
        <w:rPr>
          <w:color w:val="000000"/>
          <w:sz w:val="28"/>
          <w:szCs w:val="28"/>
        </w:rPr>
        <w:t>запросчик</w:t>
      </w:r>
      <w:proofErr w:type="spellEnd"/>
      <w:r>
        <w:rPr>
          <w:color w:val="000000"/>
          <w:sz w:val="28"/>
          <w:szCs w:val="28"/>
        </w:rPr>
        <w:t>;</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аппаратура сопряжения (с радиолокационными узлами  РЛУ, РЛС, ПРВ и системами)</w:t>
      </w:r>
      <w:proofErr w:type="gramStart"/>
      <w:r>
        <w:rPr>
          <w:color w:val="000000"/>
          <w:sz w:val="28"/>
          <w:szCs w:val="28"/>
        </w:rPr>
        <w:t xml:space="preserve"> ;</w:t>
      </w:r>
      <w:proofErr w:type="gramEnd"/>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контрольно-измерительная аппаратура;</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аппаратура телефонной связи;</w:t>
      </w:r>
    </w:p>
    <w:p w:rsidR="00562F1B" w:rsidRDefault="00562F1B" w:rsidP="00562F1B">
      <w:pPr>
        <w:pStyle w:val="Standard"/>
        <w:numPr>
          <w:ilvl w:val="1"/>
          <w:numId w:val="7"/>
        </w:numPr>
        <w:tabs>
          <w:tab w:val="left" w:pos="1080"/>
        </w:tabs>
        <w:ind w:firstLine="720"/>
        <w:jc w:val="both"/>
        <w:rPr>
          <w:color w:val="000000"/>
          <w:sz w:val="28"/>
          <w:szCs w:val="28"/>
        </w:rPr>
      </w:pPr>
      <w:r>
        <w:rPr>
          <w:color w:val="000000"/>
          <w:sz w:val="28"/>
          <w:szCs w:val="28"/>
        </w:rPr>
        <w:t xml:space="preserve">стабилизатор СТС-10/0,5, а также комплект запасного имущества и принадлежностей к станции и </w:t>
      </w:r>
      <w:proofErr w:type="spellStart"/>
      <w:r>
        <w:rPr>
          <w:color w:val="000000"/>
          <w:sz w:val="28"/>
          <w:szCs w:val="28"/>
        </w:rPr>
        <w:t>запросчику</w:t>
      </w:r>
      <w:proofErr w:type="spellEnd"/>
      <w:r>
        <w:rPr>
          <w:color w:val="000000"/>
          <w:sz w:val="28"/>
          <w:szCs w:val="28"/>
        </w:rPr>
        <w:t>.</w:t>
      </w:r>
    </w:p>
    <w:p w:rsidR="00562F1B" w:rsidRDefault="00562F1B" w:rsidP="00562F1B">
      <w:pPr>
        <w:pStyle w:val="Standard"/>
        <w:ind w:firstLine="720"/>
        <w:jc w:val="both"/>
        <w:rPr>
          <w:color w:val="000000"/>
          <w:sz w:val="28"/>
          <w:szCs w:val="28"/>
        </w:rPr>
      </w:pPr>
      <w:r>
        <w:rPr>
          <w:color w:val="000000"/>
          <w:sz w:val="28"/>
          <w:szCs w:val="28"/>
        </w:rPr>
        <w:t>Вся аппаратура функционально разделена на системы и устройства в блочном исполнении/</w:t>
      </w:r>
    </w:p>
    <w:p w:rsidR="00562F1B" w:rsidRDefault="00562F1B" w:rsidP="00562F1B">
      <w:pPr>
        <w:pStyle w:val="Standard"/>
        <w:ind w:firstLine="720"/>
        <w:jc w:val="both"/>
        <w:rPr>
          <w:bCs/>
          <w:color w:val="000000"/>
          <w:sz w:val="28"/>
          <w:szCs w:val="28"/>
        </w:rPr>
      </w:pPr>
      <w:r>
        <w:rPr>
          <w:bCs/>
          <w:color w:val="000000"/>
          <w:sz w:val="28"/>
          <w:szCs w:val="28"/>
        </w:rPr>
        <w:t>Антенно-фидерная система (АФС).</w:t>
      </w:r>
    </w:p>
    <w:p w:rsidR="00562F1B" w:rsidRDefault="00562F1B" w:rsidP="00562F1B">
      <w:pPr>
        <w:pStyle w:val="Standard"/>
        <w:ind w:firstLine="720"/>
        <w:jc w:val="both"/>
        <w:rPr>
          <w:color w:val="000000"/>
          <w:sz w:val="28"/>
          <w:szCs w:val="28"/>
        </w:rPr>
      </w:pPr>
      <w:r>
        <w:rPr>
          <w:color w:val="000000"/>
          <w:sz w:val="28"/>
          <w:szCs w:val="28"/>
        </w:rPr>
        <w:t>АФС служит для передачи мощных импульсов передатчика (зондирующих импульсов) в антенну и излучения их в пространство, а также для приема отраженных сигналов (эхо-сигналов) и передачи их на приемник. Состав:</w:t>
      </w:r>
    </w:p>
    <w:p w:rsidR="00562F1B" w:rsidRDefault="00562F1B" w:rsidP="00562F1B">
      <w:pPr>
        <w:pStyle w:val="Standard"/>
        <w:numPr>
          <w:ilvl w:val="0"/>
          <w:numId w:val="24"/>
        </w:numPr>
        <w:tabs>
          <w:tab w:val="left" w:pos="1080"/>
        </w:tabs>
        <w:ind w:firstLine="720"/>
        <w:jc w:val="both"/>
        <w:rPr>
          <w:color w:val="000000"/>
          <w:sz w:val="28"/>
          <w:szCs w:val="28"/>
        </w:rPr>
      </w:pPr>
      <w:r>
        <w:rPr>
          <w:color w:val="000000"/>
          <w:sz w:val="28"/>
          <w:szCs w:val="28"/>
        </w:rPr>
        <w:t>блок 1 — антенна;</w:t>
      </w:r>
    </w:p>
    <w:p w:rsidR="00562F1B" w:rsidRDefault="00562F1B" w:rsidP="00562F1B">
      <w:pPr>
        <w:pStyle w:val="Standard"/>
        <w:numPr>
          <w:ilvl w:val="0"/>
          <w:numId w:val="8"/>
        </w:numPr>
        <w:tabs>
          <w:tab w:val="left" w:pos="1080"/>
        </w:tabs>
        <w:ind w:firstLine="720"/>
        <w:jc w:val="both"/>
        <w:rPr>
          <w:color w:val="000000"/>
          <w:sz w:val="28"/>
          <w:szCs w:val="28"/>
        </w:rPr>
      </w:pPr>
      <w:r>
        <w:rPr>
          <w:color w:val="000000"/>
          <w:sz w:val="28"/>
          <w:szCs w:val="28"/>
        </w:rPr>
        <w:t>блок 2 — высокочастотный токосъемник;</w:t>
      </w:r>
    </w:p>
    <w:p w:rsidR="00562F1B" w:rsidRDefault="00562F1B" w:rsidP="00562F1B">
      <w:pPr>
        <w:pStyle w:val="Standard"/>
        <w:numPr>
          <w:ilvl w:val="0"/>
          <w:numId w:val="8"/>
        </w:numPr>
        <w:tabs>
          <w:tab w:val="left" w:pos="1080"/>
        </w:tabs>
        <w:ind w:firstLine="720"/>
        <w:jc w:val="both"/>
        <w:rPr>
          <w:color w:val="000000"/>
          <w:sz w:val="28"/>
          <w:szCs w:val="28"/>
        </w:rPr>
      </w:pPr>
      <w:r>
        <w:rPr>
          <w:color w:val="000000"/>
          <w:sz w:val="28"/>
          <w:szCs w:val="28"/>
        </w:rPr>
        <w:t>блок 3 — антенный коммутатор;</w:t>
      </w:r>
    </w:p>
    <w:p w:rsidR="00562F1B" w:rsidRDefault="00562F1B" w:rsidP="00562F1B">
      <w:pPr>
        <w:pStyle w:val="Standard"/>
        <w:numPr>
          <w:ilvl w:val="0"/>
          <w:numId w:val="8"/>
        </w:numPr>
        <w:tabs>
          <w:tab w:val="left" w:pos="1080"/>
        </w:tabs>
        <w:ind w:firstLine="720"/>
        <w:jc w:val="both"/>
        <w:rPr>
          <w:color w:val="000000"/>
          <w:sz w:val="28"/>
          <w:szCs w:val="28"/>
        </w:rPr>
      </w:pPr>
      <w:r>
        <w:rPr>
          <w:color w:val="000000"/>
          <w:sz w:val="28"/>
          <w:szCs w:val="28"/>
        </w:rPr>
        <w:t>блок 4—высокочастотный делитель мощности;</w:t>
      </w:r>
    </w:p>
    <w:p w:rsidR="00562F1B" w:rsidRDefault="00562F1B" w:rsidP="00562F1B">
      <w:pPr>
        <w:pStyle w:val="Standard"/>
        <w:numPr>
          <w:ilvl w:val="0"/>
          <w:numId w:val="8"/>
        </w:numPr>
        <w:tabs>
          <w:tab w:val="left" w:pos="1080"/>
        </w:tabs>
        <w:ind w:firstLine="720"/>
        <w:jc w:val="both"/>
        <w:rPr>
          <w:color w:val="000000"/>
          <w:sz w:val="28"/>
          <w:szCs w:val="28"/>
        </w:rPr>
      </w:pPr>
      <w:r>
        <w:rPr>
          <w:color w:val="000000"/>
          <w:sz w:val="28"/>
          <w:szCs w:val="28"/>
        </w:rPr>
        <w:t>высокочастотные фидеры;</w:t>
      </w:r>
    </w:p>
    <w:p w:rsidR="00562F1B" w:rsidRDefault="00562F1B" w:rsidP="00562F1B">
      <w:pPr>
        <w:pStyle w:val="Standard"/>
        <w:numPr>
          <w:ilvl w:val="0"/>
          <w:numId w:val="8"/>
        </w:numPr>
        <w:tabs>
          <w:tab w:val="left" w:pos="1080"/>
        </w:tabs>
        <w:ind w:firstLine="720"/>
        <w:jc w:val="both"/>
        <w:rPr>
          <w:color w:val="000000"/>
          <w:sz w:val="28"/>
          <w:szCs w:val="28"/>
        </w:rPr>
      </w:pPr>
      <w:r>
        <w:rPr>
          <w:color w:val="000000"/>
          <w:sz w:val="28"/>
          <w:szCs w:val="28"/>
        </w:rPr>
        <w:t>мачтовое устройство.</w:t>
      </w:r>
    </w:p>
    <w:p w:rsidR="00562F1B" w:rsidRDefault="00562F1B" w:rsidP="00562F1B">
      <w:pPr>
        <w:pStyle w:val="Standard"/>
        <w:ind w:firstLine="720"/>
        <w:jc w:val="both"/>
        <w:rPr>
          <w:bCs/>
          <w:color w:val="000000"/>
          <w:sz w:val="28"/>
          <w:szCs w:val="28"/>
        </w:rPr>
      </w:pPr>
      <w:r>
        <w:rPr>
          <w:bCs/>
          <w:color w:val="000000"/>
          <w:sz w:val="28"/>
          <w:szCs w:val="28"/>
        </w:rPr>
        <w:t>Передающее устройство (ПДУ)</w:t>
      </w:r>
      <w:r>
        <w:rPr>
          <w:bCs/>
          <w:color w:val="000000"/>
          <w:sz w:val="28"/>
          <w:szCs w:val="28"/>
          <w:lang w:val="en-US"/>
        </w:rPr>
        <w:t>.</w:t>
      </w:r>
    </w:p>
    <w:p w:rsidR="00562F1B" w:rsidRDefault="00562F1B" w:rsidP="00562F1B">
      <w:pPr>
        <w:pStyle w:val="Standard"/>
        <w:ind w:firstLine="720"/>
        <w:jc w:val="both"/>
        <w:rPr>
          <w:color w:val="000000"/>
          <w:sz w:val="28"/>
          <w:szCs w:val="28"/>
        </w:rPr>
      </w:pPr>
      <w:r>
        <w:rPr>
          <w:color w:val="000000"/>
          <w:sz w:val="28"/>
          <w:szCs w:val="28"/>
        </w:rPr>
        <w:t>Передающее устройство вырабатывает мощные импульсы электромагнитной энергии в метровом диапазоне волн (зондирующие импульсы). Состав:</w:t>
      </w:r>
    </w:p>
    <w:p w:rsidR="00562F1B" w:rsidRDefault="00562F1B" w:rsidP="00562F1B">
      <w:pPr>
        <w:pStyle w:val="Standard"/>
        <w:numPr>
          <w:ilvl w:val="0"/>
          <w:numId w:val="25"/>
        </w:numPr>
        <w:tabs>
          <w:tab w:val="left" w:pos="1080"/>
        </w:tabs>
        <w:ind w:firstLine="720"/>
        <w:jc w:val="both"/>
        <w:rPr>
          <w:color w:val="000000"/>
          <w:sz w:val="28"/>
          <w:szCs w:val="28"/>
        </w:rPr>
      </w:pPr>
      <w:r>
        <w:rPr>
          <w:color w:val="000000"/>
          <w:sz w:val="28"/>
          <w:szCs w:val="28"/>
        </w:rPr>
        <w:t>блок 35 — высоковольтный выпрямитель;</w:t>
      </w:r>
    </w:p>
    <w:p w:rsidR="00562F1B" w:rsidRDefault="00562F1B" w:rsidP="00562F1B">
      <w:pPr>
        <w:pStyle w:val="Standard"/>
        <w:numPr>
          <w:ilvl w:val="0"/>
          <w:numId w:val="9"/>
        </w:numPr>
        <w:tabs>
          <w:tab w:val="left" w:pos="1080"/>
        </w:tabs>
        <w:ind w:firstLine="720"/>
        <w:jc w:val="both"/>
        <w:rPr>
          <w:color w:val="000000"/>
          <w:sz w:val="28"/>
          <w:szCs w:val="28"/>
        </w:rPr>
      </w:pPr>
      <w:r>
        <w:rPr>
          <w:color w:val="000000"/>
          <w:sz w:val="28"/>
          <w:szCs w:val="28"/>
        </w:rPr>
        <w:t>блок 47 — блок накопителя — модулятор;</w:t>
      </w:r>
    </w:p>
    <w:p w:rsidR="00562F1B" w:rsidRDefault="00562F1B" w:rsidP="00562F1B">
      <w:pPr>
        <w:pStyle w:val="Standard"/>
        <w:numPr>
          <w:ilvl w:val="0"/>
          <w:numId w:val="9"/>
        </w:numPr>
        <w:tabs>
          <w:tab w:val="left" w:pos="1080"/>
        </w:tabs>
        <w:ind w:firstLine="720"/>
        <w:jc w:val="both"/>
        <w:rPr>
          <w:color w:val="000000"/>
          <w:sz w:val="28"/>
          <w:szCs w:val="28"/>
        </w:rPr>
      </w:pPr>
      <w:r>
        <w:rPr>
          <w:color w:val="000000"/>
          <w:sz w:val="28"/>
          <w:szCs w:val="28"/>
        </w:rPr>
        <w:t>блок 104— блок зарядных кенотронов;</w:t>
      </w:r>
    </w:p>
    <w:p w:rsidR="00562F1B" w:rsidRDefault="00562F1B" w:rsidP="00562F1B">
      <w:pPr>
        <w:pStyle w:val="Standard"/>
        <w:numPr>
          <w:ilvl w:val="0"/>
          <w:numId w:val="9"/>
        </w:numPr>
        <w:tabs>
          <w:tab w:val="left" w:pos="1080"/>
        </w:tabs>
        <w:ind w:firstLine="720"/>
        <w:jc w:val="both"/>
        <w:rPr>
          <w:color w:val="000000"/>
          <w:sz w:val="28"/>
          <w:szCs w:val="28"/>
        </w:rPr>
      </w:pPr>
      <w:r>
        <w:rPr>
          <w:color w:val="000000"/>
          <w:sz w:val="28"/>
          <w:szCs w:val="28"/>
        </w:rPr>
        <w:t>блок 50—генератор СВЧ.</w:t>
      </w:r>
    </w:p>
    <w:p w:rsidR="00562F1B" w:rsidRDefault="00562F1B" w:rsidP="00562F1B">
      <w:pPr>
        <w:pStyle w:val="Standard"/>
        <w:ind w:firstLine="720"/>
        <w:jc w:val="both"/>
        <w:rPr>
          <w:bCs/>
          <w:color w:val="000000"/>
          <w:sz w:val="28"/>
          <w:szCs w:val="28"/>
        </w:rPr>
      </w:pPr>
      <w:r>
        <w:rPr>
          <w:bCs/>
          <w:color w:val="000000"/>
          <w:sz w:val="28"/>
          <w:szCs w:val="28"/>
        </w:rPr>
        <w:t>Приемное устройство</w:t>
      </w:r>
      <w:r>
        <w:rPr>
          <w:bCs/>
          <w:color w:val="000000"/>
          <w:sz w:val="28"/>
          <w:szCs w:val="28"/>
          <w:lang w:val="en-US"/>
        </w:rPr>
        <w:t>.</w:t>
      </w:r>
    </w:p>
    <w:p w:rsidR="00562F1B" w:rsidRDefault="00562F1B" w:rsidP="00562F1B">
      <w:pPr>
        <w:pStyle w:val="Standard"/>
        <w:ind w:firstLine="720"/>
        <w:jc w:val="both"/>
        <w:rPr>
          <w:color w:val="000000"/>
          <w:sz w:val="28"/>
          <w:szCs w:val="28"/>
        </w:rPr>
      </w:pPr>
      <w:r>
        <w:rPr>
          <w:color w:val="000000"/>
          <w:sz w:val="28"/>
          <w:szCs w:val="28"/>
        </w:rPr>
        <w:t>Приемное устройство усиливает и преобразует поступающие из антенной системы слабые отраженные от целей сигналы до величины, достаточной для использования в индикаторах, аппаратуре защиты и аппаратуре опознавания. Состав:</w:t>
      </w:r>
    </w:p>
    <w:p w:rsidR="00562F1B" w:rsidRDefault="00562F1B" w:rsidP="00562F1B">
      <w:pPr>
        <w:pStyle w:val="Standard"/>
        <w:numPr>
          <w:ilvl w:val="0"/>
          <w:numId w:val="26"/>
        </w:numPr>
        <w:tabs>
          <w:tab w:val="left" w:pos="1080"/>
        </w:tabs>
        <w:ind w:firstLine="720"/>
        <w:jc w:val="both"/>
        <w:rPr>
          <w:color w:val="000000"/>
          <w:sz w:val="28"/>
          <w:szCs w:val="28"/>
        </w:rPr>
      </w:pPr>
      <w:r>
        <w:rPr>
          <w:color w:val="000000"/>
          <w:sz w:val="28"/>
          <w:szCs w:val="28"/>
        </w:rPr>
        <w:t>блок 6—блок ШУВЧ (широкополосный усилитель высокой частоты);</w:t>
      </w:r>
    </w:p>
    <w:p w:rsidR="00562F1B" w:rsidRDefault="00562F1B" w:rsidP="00562F1B">
      <w:pPr>
        <w:pStyle w:val="Standard"/>
        <w:numPr>
          <w:ilvl w:val="0"/>
          <w:numId w:val="10"/>
        </w:numPr>
        <w:tabs>
          <w:tab w:val="left" w:pos="1080"/>
        </w:tabs>
        <w:ind w:firstLine="720"/>
        <w:jc w:val="both"/>
        <w:rPr>
          <w:color w:val="000000"/>
          <w:sz w:val="28"/>
          <w:szCs w:val="28"/>
        </w:rPr>
      </w:pPr>
      <w:r>
        <w:rPr>
          <w:color w:val="000000"/>
          <w:sz w:val="28"/>
          <w:szCs w:val="28"/>
        </w:rPr>
        <w:t>блок 5 — приемник.</w:t>
      </w:r>
    </w:p>
    <w:p w:rsidR="00562F1B" w:rsidRDefault="00562F1B" w:rsidP="00562F1B">
      <w:pPr>
        <w:pStyle w:val="Standard"/>
        <w:ind w:firstLine="720"/>
        <w:jc w:val="both"/>
        <w:rPr>
          <w:bCs/>
          <w:color w:val="000000"/>
          <w:sz w:val="28"/>
          <w:szCs w:val="28"/>
        </w:rPr>
      </w:pPr>
      <w:r>
        <w:rPr>
          <w:bCs/>
          <w:color w:val="000000"/>
          <w:sz w:val="28"/>
          <w:szCs w:val="28"/>
        </w:rPr>
        <w:t>Система автоматической подстройки частоты (АПЧ).</w:t>
      </w:r>
    </w:p>
    <w:p w:rsidR="00562F1B" w:rsidRDefault="00562F1B" w:rsidP="00562F1B">
      <w:pPr>
        <w:pStyle w:val="Standard"/>
        <w:ind w:firstLine="720"/>
        <w:jc w:val="both"/>
        <w:rPr>
          <w:color w:val="000000"/>
          <w:sz w:val="28"/>
          <w:szCs w:val="28"/>
        </w:rPr>
      </w:pPr>
      <w:r>
        <w:rPr>
          <w:color w:val="000000"/>
          <w:sz w:val="28"/>
          <w:szCs w:val="28"/>
        </w:rPr>
        <w:t xml:space="preserve">Система автоматической подстройки частоты (АПЧ) обеспечивает поддержание номинальной промежуточной частоты (24,6 </w:t>
      </w:r>
      <w:r>
        <w:rPr>
          <w:caps/>
          <w:color w:val="000000"/>
          <w:sz w:val="28"/>
          <w:szCs w:val="28"/>
          <w:lang w:val="en-US"/>
        </w:rPr>
        <w:t>wh</w:t>
      </w:r>
      <w:r>
        <w:rPr>
          <w:caps/>
          <w:color w:val="000000"/>
          <w:sz w:val="28"/>
          <w:szCs w:val="28"/>
        </w:rPr>
        <w:t xml:space="preserve">,) </w:t>
      </w:r>
      <w:r>
        <w:rPr>
          <w:color w:val="000000"/>
          <w:sz w:val="28"/>
          <w:szCs w:val="28"/>
        </w:rPr>
        <w:t>эхо-сигналов в приемном устройстве станции, т. е. стабильность разности частот генератора СВЧ и гетеродина приемника. Состав:</w:t>
      </w:r>
    </w:p>
    <w:p w:rsidR="00562F1B" w:rsidRDefault="00562F1B" w:rsidP="00562F1B">
      <w:pPr>
        <w:pStyle w:val="Standard"/>
        <w:numPr>
          <w:ilvl w:val="0"/>
          <w:numId w:val="27"/>
        </w:numPr>
        <w:tabs>
          <w:tab w:val="left" w:pos="1080"/>
        </w:tabs>
        <w:ind w:firstLine="720"/>
        <w:jc w:val="both"/>
        <w:rPr>
          <w:color w:val="000000"/>
          <w:sz w:val="28"/>
          <w:szCs w:val="28"/>
        </w:rPr>
      </w:pPr>
      <w:r>
        <w:rPr>
          <w:color w:val="000000"/>
          <w:sz w:val="28"/>
          <w:szCs w:val="28"/>
        </w:rPr>
        <w:lastRenderedPageBreak/>
        <w:t>канал АПЧ блока 5 (приемника);</w:t>
      </w:r>
    </w:p>
    <w:p w:rsidR="00562F1B" w:rsidRDefault="00562F1B" w:rsidP="00562F1B">
      <w:pPr>
        <w:pStyle w:val="Standard"/>
        <w:numPr>
          <w:ilvl w:val="0"/>
          <w:numId w:val="11"/>
        </w:numPr>
        <w:tabs>
          <w:tab w:val="left" w:pos="1080"/>
        </w:tabs>
        <w:ind w:firstLine="720"/>
        <w:jc w:val="both"/>
        <w:rPr>
          <w:color w:val="000000"/>
          <w:sz w:val="28"/>
          <w:szCs w:val="28"/>
        </w:rPr>
      </w:pPr>
      <w:r>
        <w:rPr>
          <w:color w:val="000000"/>
          <w:sz w:val="28"/>
          <w:szCs w:val="28"/>
        </w:rPr>
        <w:t>блок 85 — усилитель АПЧ;</w:t>
      </w:r>
    </w:p>
    <w:p w:rsidR="00562F1B" w:rsidRDefault="00562F1B" w:rsidP="00562F1B">
      <w:pPr>
        <w:pStyle w:val="Standard"/>
        <w:numPr>
          <w:ilvl w:val="0"/>
          <w:numId w:val="11"/>
        </w:numPr>
        <w:tabs>
          <w:tab w:val="left" w:pos="1080"/>
        </w:tabs>
        <w:ind w:firstLine="720"/>
        <w:jc w:val="both"/>
        <w:rPr>
          <w:color w:val="000000"/>
          <w:sz w:val="28"/>
          <w:szCs w:val="28"/>
        </w:rPr>
      </w:pPr>
      <w:r>
        <w:rPr>
          <w:color w:val="000000"/>
          <w:sz w:val="28"/>
          <w:szCs w:val="28"/>
        </w:rPr>
        <w:t>АП-1, АП-4— автоматы перестройки на блоке 50.</w:t>
      </w:r>
    </w:p>
    <w:p w:rsidR="00562F1B" w:rsidRDefault="00562F1B" w:rsidP="00562F1B">
      <w:pPr>
        <w:pStyle w:val="Standard"/>
        <w:ind w:firstLine="720"/>
        <w:jc w:val="both"/>
        <w:rPr>
          <w:color w:val="000000"/>
          <w:sz w:val="28"/>
          <w:szCs w:val="28"/>
        </w:rPr>
      </w:pPr>
      <w:r>
        <w:rPr>
          <w:bCs/>
          <w:color w:val="000000"/>
          <w:sz w:val="28"/>
          <w:szCs w:val="28"/>
        </w:rPr>
        <w:t xml:space="preserve">Система перестройки станции (СПС). </w:t>
      </w:r>
      <w:r>
        <w:rPr>
          <w:color w:val="000000"/>
          <w:sz w:val="28"/>
          <w:szCs w:val="28"/>
        </w:rPr>
        <w:t>Состав:</w:t>
      </w:r>
    </w:p>
    <w:p w:rsidR="00562F1B" w:rsidRDefault="00562F1B" w:rsidP="00562F1B">
      <w:pPr>
        <w:pStyle w:val="Standard"/>
        <w:numPr>
          <w:ilvl w:val="0"/>
          <w:numId w:val="28"/>
        </w:numPr>
        <w:tabs>
          <w:tab w:val="left" w:pos="1080"/>
        </w:tabs>
        <w:ind w:firstLine="720"/>
        <w:jc w:val="both"/>
        <w:rPr>
          <w:color w:val="000000"/>
          <w:sz w:val="28"/>
          <w:szCs w:val="28"/>
        </w:rPr>
      </w:pPr>
      <w:r>
        <w:rPr>
          <w:color w:val="000000"/>
          <w:sz w:val="28"/>
          <w:szCs w:val="28"/>
        </w:rPr>
        <w:t xml:space="preserve">органы перестройки пультов управления—на </w:t>
      </w:r>
      <w:proofErr w:type="gramStart"/>
      <w:r>
        <w:rPr>
          <w:color w:val="000000"/>
          <w:sz w:val="28"/>
          <w:szCs w:val="28"/>
        </w:rPr>
        <w:t>блоках</w:t>
      </w:r>
      <w:proofErr w:type="gramEnd"/>
      <w:r>
        <w:rPr>
          <w:color w:val="000000"/>
          <w:sz w:val="28"/>
          <w:szCs w:val="28"/>
        </w:rPr>
        <w:t xml:space="preserve"> 12, 23;</w:t>
      </w:r>
    </w:p>
    <w:p w:rsidR="00562F1B" w:rsidRDefault="00562F1B" w:rsidP="00562F1B">
      <w:pPr>
        <w:pStyle w:val="Standard"/>
        <w:numPr>
          <w:ilvl w:val="0"/>
          <w:numId w:val="12"/>
        </w:numPr>
        <w:tabs>
          <w:tab w:val="left" w:pos="1080"/>
        </w:tabs>
        <w:ind w:firstLine="720"/>
        <w:jc w:val="both"/>
        <w:rPr>
          <w:color w:val="000000"/>
          <w:sz w:val="28"/>
          <w:szCs w:val="28"/>
        </w:rPr>
      </w:pPr>
      <w:r>
        <w:rPr>
          <w:color w:val="000000"/>
          <w:sz w:val="28"/>
          <w:szCs w:val="28"/>
        </w:rPr>
        <w:t>АП-1, АП-2— автоматы перестройки на блоке 50;</w:t>
      </w:r>
    </w:p>
    <w:p w:rsidR="00562F1B" w:rsidRDefault="00562F1B" w:rsidP="00562F1B">
      <w:pPr>
        <w:pStyle w:val="Standard"/>
        <w:numPr>
          <w:ilvl w:val="0"/>
          <w:numId w:val="12"/>
        </w:numPr>
        <w:tabs>
          <w:tab w:val="left" w:pos="1080"/>
        </w:tabs>
        <w:ind w:firstLine="720"/>
        <w:jc w:val="both"/>
        <w:rPr>
          <w:color w:val="000000"/>
          <w:sz w:val="28"/>
          <w:szCs w:val="28"/>
        </w:rPr>
      </w:pPr>
      <w:r>
        <w:rPr>
          <w:color w:val="000000"/>
          <w:sz w:val="28"/>
          <w:szCs w:val="28"/>
        </w:rPr>
        <w:t>автомат перестройки приемника.</w:t>
      </w:r>
    </w:p>
    <w:p w:rsidR="00562F1B" w:rsidRDefault="00562F1B" w:rsidP="00562F1B">
      <w:pPr>
        <w:pStyle w:val="Standard"/>
        <w:ind w:firstLine="720"/>
        <w:jc w:val="both"/>
        <w:rPr>
          <w:bCs/>
          <w:color w:val="000000"/>
          <w:sz w:val="28"/>
          <w:szCs w:val="28"/>
        </w:rPr>
      </w:pPr>
      <w:r>
        <w:rPr>
          <w:bCs/>
          <w:color w:val="000000"/>
          <w:sz w:val="28"/>
          <w:szCs w:val="28"/>
        </w:rPr>
        <w:t>Устройство защиты от помех (СПЦ).</w:t>
      </w:r>
    </w:p>
    <w:p w:rsidR="00562F1B" w:rsidRDefault="00562F1B" w:rsidP="00562F1B">
      <w:pPr>
        <w:pStyle w:val="Standard"/>
        <w:ind w:firstLine="720"/>
        <w:jc w:val="both"/>
        <w:rPr>
          <w:color w:val="000000"/>
          <w:sz w:val="28"/>
          <w:szCs w:val="28"/>
        </w:rPr>
      </w:pPr>
      <w:r>
        <w:rPr>
          <w:color w:val="000000"/>
          <w:sz w:val="28"/>
          <w:szCs w:val="28"/>
        </w:rPr>
        <w:t>Устройство защиты от помех предназначено для подавления (компенсации) пассивных помех, создаваемых отражениями от местных предметов, дипольных отражателей и от других неподвижных объектов. Кроме того, устройство защиты от помех используется для защиты от несинхронных импульсных помех, создаваемых соседними РЛС или другими источниками импульсного излучения. Состав:</w:t>
      </w:r>
    </w:p>
    <w:p w:rsidR="00562F1B" w:rsidRDefault="00562F1B" w:rsidP="00562F1B">
      <w:pPr>
        <w:pStyle w:val="Standard"/>
        <w:numPr>
          <w:ilvl w:val="0"/>
          <w:numId w:val="29"/>
        </w:numPr>
        <w:tabs>
          <w:tab w:val="left" w:pos="1080"/>
        </w:tabs>
        <w:ind w:firstLine="720"/>
        <w:jc w:val="both"/>
        <w:rPr>
          <w:color w:val="000000"/>
          <w:sz w:val="28"/>
          <w:szCs w:val="28"/>
        </w:rPr>
      </w:pPr>
      <w:r>
        <w:rPr>
          <w:color w:val="000000"/>
          <w:sz w:val="28"/>
          <w:szCs w:val="28"/>
        </w:rPr>
        <w:t>блок 76 — блок когерентного гетеродина;</w:t>
      </w:r>
    </w:p>
    <w:p w:rsidR="00562F1B" w:rsidRDefault="00562F1B" w:rsidP="00562F1B">
      <w:pPr>
        <w:pStyle w:val="Standard"/>
        <w:numPr>
          <w:ilvl w:val="0"/>
          <w:numId w:val="13"/>
        </w:numPr>
        <w:tabs>
          <w:tab w:val="left" w:pos="1080"/>
        </w:tabs>
        <w:ind w:firstLine="720"/>
        <w:jc w:val="both"/>
        <w:rPr>
          <w:color w:val="000000"/>
          <w:sz w:val="28"/>
          <w:szCs w:val="28"/>
        </w:rPr>
      </w:pPr>
      <w:r>
        <w:rPr>
          <w:color w:val="000000"/>
          <w:sz w:val="28"/>
          <w:szCs w:val="28"/>
        </w:rPr>
        <w:t>блок 75— блок потенциалоскопов;</w:t>
      </w:r>
    </w:p>
    <w:p w:rsidR="00562F1B" w:rsidRDefault="00562F1B" w:rsidP="00562F1B">
      <w:pPr>
        <w:pStyle w:val="Standard"/>
        <w:numPr>
          <w:ilvl w:val="0"/>
          <w:numId w:val="13"/>
        </w:numPr>
        <w:tabs>
          <w:tab w:val="left" w:pos="1080"/>
        </w:tabs>
        <w:ind w:firstLine="720"/>
        <w:jc w:val="both"/>
        <w:rPr>
          <w:color w:val="000000"/>
          <w:sz w:val="28"/>
          <w:szCs w:val="28"/>
        </w:rPr>
      </w:pPr>
      <w:r>
        <w:rPr>
          <w:color w:val="000000"/>
          <w:sz w:val="28"/>
          <w:szCs w:val="28"/>
        </w:rPr>
        <w:t>блок 27 (59) — блок усилителей ЧПК.</w:t>
      </w:r>
    </w:p>
    <w:p w:rsidR="00562F1B" w:rsidRDefault="00562F1B" w:rsidP="00562F1B">
      <w:pPr>
        <w:pStyle w:val="Standard"/>
        <w:ind w:firstLine="720"/>
        <w:jc w:val="both"/>
        <w:rPr>
          <w:bCs/>
          <w:color w:val="000000"/>
          <w:sz w:val="28"/>
          <w:szCs w:val="28"/>
        </w:rPr>
      </w:pPr>
      <w:proofErr w:type="spellStart"/>
      <w:r>
        <w:rPr>
          <w:bCs/>
          <w:color w:val="000000"/>
          <w:sz w:val="28"/>
          <w:szCs w:val="28"/>
        </w:rPr>
        <w:t>Хронизирующее</w:t>
      </w:r>
      <w:proofErr w:type="spellEnd"/>
      <w:r>
        <w:rPr>
          <w:bCs/>
          <w:color w:val="000000"/>
          <w:sz w:val="28"/>
          <w:szCs w:val="28"/>
        </w:rPr>
        <w:t xml:space="preserve"> устройство/</w:t>
      </w:r>
    </w:p>
    <w:p w:rsidR="00562F1B" w:rsidRDefault="00562F1B" w:rsidP="00562F1B">
      <w:pPr>
        <w:pStyle w:val="Standard"/>
        <w:ind w:firstLine="720"/>
        <w:jc w:val="both"/>
        <w:rPr>
          <w:color w:val="000000"/>
          <w:sz w:val="28"/>
          <w:szCs w:val="28"/>
        </w:rPr>
      </w:pPr>
      <w:proofErr w:type="spellStart"/>
      <w:r>
        <w:rPr>
          <w:color w:val="000000"/>
          <w:sz w:val="28"/>
          <w:szCs w:val="28"/>
        </w:rPr>
        <w:t>Хронизирующее</w:t>
      </w:r>
      <w:proofErr w:type="spellEnd"/>
      <w:r>
        <w:rPr>
          <w:color w:val="000000"/>
          <w:sz w:val="28"/>
          <w:szCs w:val="28"/>
        </w:rPr>
        <w:t xml:space="preserve"> устройство обеспечивает согласованную во времени работу аппаратуры станции, а также формирование, масштабных отметок для индикаторов. Состав:</w:t>
      </w:r>
    </w:p>
    <w:p w:rsidR="00562F1B" w:rsidRDefault="00562F1B" w:rsidP="00562F1B">
      <w:pPr>
        <w:pStyle w:val="Standard"/>
        <w:numPr>
          <w:ilvl w:val="0"/>
          <w:numId w:val="30"/>
        </w:numPr>
        <w:tabs>
          <w:tab w:val="left" w:pos="1080"/>
        </w:tabs>
        <w:ind w:firstLine="720"/>
        <w:jc w:val="both"/>
        <w:rPr>
          <w:color w:val="000000"/>
          <w:sz w:val="28"/>
          <w:szCs w:val="28"/>
        </w:rPr>
      </w:pPr>
      <w:r>
        <w:rPr>
          <w:color w:val="000000"/>
          <w:sz w:val="28"/>
          <w:szCs w:val="28"/>
        </w:rPr>
        <w:t>блок 16—</w:t>
      </w:r>
      <w:proofErr w:type="spellStart"/>
      <w:r>
        <w:rPr>
          <w:color w:val="000000"/>
          <w:sz w:val="28"/>
          <w:szCs w:val="28"/>
        </w:rPr>
        <w:t>хронизатор</w:t>
      </w:r>
      <w:proofErr w:type="spellEnd"/>
      <w:r>
        <w:rPr>
          <w:color w:val="000000"/>
          <w:sz w:val="28"/>
          <w:szCs w:val="28"/>
        </w:rPr>
        <w:t>;</w:t>
      </w:r>
    </w:p>
    <w:p w:rsidR="00562F1B" w:rsidRDefault="00562F1B" w:rsidP="00562F1B">
      <w:pPr>
        <w:pStyle w:val="Standard"/>
        <w:numPr>
          <w:ilvl w:val="0"/>
          <w:numId w:val="14"/>
        </w:numPr>
        <w:tabs>
          <w:tab w:val="left" w:pos="1080"/>
        </w:tabs>
        <w:ind w:firstLine="720"/>
        <w:jc w:val="both"/>
        <w:rPr>
          <w:color w:val="000000"/>
          <w:sz w:val="28"/>
          <w:szCs w:val="28"/>
        </w:rPr>
      </w:pPr>
      <w:r>
        <w:rPr>
          <w:color w:val="000000"/>
          <w:sz w:val="28"/>
          <w:szCs w:val="28"/>
        </w:rPr>
        <w:t>блок 18—калибратор;</w:t>
      </w:r>
    </w:p>
    <w:p w:rsidR="00562F1B" w:rsidRDefault="00562F1B" w:rsidP="00562F1B">
      <w:pPr>
        <w:pStyle w:val="Standard"/>
        <w:numPr>
          <w:ilvl w:val="0"/>
          <w:numId w:val="14"/>
        </w:numPr>
        <w:tabs>
          <w:tab w:val="left" w:pos="1080"/>
        </w:tabs>
        <w:ind w:firstLine="720"/>
        <w:jc w:val="both"/>
        <w:rPr>
          <w:color w:val="000000"/>
          <w:sz w:val="28"/>
          <w:szCs w:val="28"/>
        </w:rPr>
      </w:pPr>
      <w:r>
        <w:rPr>
          <w:color w:val="000000"/>
          <w:sz w:val="28"/>
          <w:szCs w:val="28"/>
        </w:rPr>
        <w:t>блок 17—формирователь азимутальных импульсов.</w:t>
      </w:r>
    </w:p>
    <w:p w:rsidR="00562F1B" w:rsidRDefault="00562F1B" w:rsidP="00562F1B">
      <w:pPr>
        <w:pStyle w:val="Standard"/>
        <w:ind w:firstLine="720"/>
        <w:jc w:val="both"/>
        <w:rPr>
          <w:bCs/>
          <w:color w:val="000000"/>
          <w:sz w:val="28"/>
          <w:szCs w:val="28"/>
        </w:rPr>
      </w:pPr>
      <w:r>
        <w:rPr>
          <w:bCs/>
          <w:color w:val="000000"/>
          <w:sz w:val="28"/>
          <w:szCs w:val="28"/>
        </w:rPr>
        <w:t>Индикаторные устройства (ИКО, ВИКО и индикатор контроля).</w:t>
      </w:r>
    </w:p>
    <w:p w:rsidR="00562F1B" w:rsidRDefault="00562F1B" w:rsidP="00562F1B">
      <w:pPr>
        <w:pStyle w:val="Standard"/>
        <w:ind w:firstLine="720"/>
        <w:jc w:val="both"/>
        <w:rPr>
          <w:color w:val="000000"/>
          <w:sz w:val="28"/>
          <w:szCs w:val="28"/>
        </w:rPr>
      </w:pPr>
      <w:r>
        <w:rPr>
          <w:color w:val="000000"/>
          <w:sz w:val="28"/>
          <w:szCs w:val="28"/>
        </w:rPr>
        <w:t>Индикаторные устройства предназначены для визуального наблюдения за воздушной обстановкой в зоне обнаружения РЛС, определения текущих координат целей (наклонной дальности и азимута) и государственной принадлежности целей. Состав:</w:t>
      </w:r>
    </w:p>
    <w:p w:rsidR="00562F1B" w:rsidRDefault="00562F1B" w:rsidP="00562F1B">
      <w:pPr>
        <w:pStyle w:val="Standard"/>
        <w:numPr>
          <w:ilvl w:val="0"/>
          <w:numId w:val="31"/>
        </w:numPr>
        <w:tabs>
          <w:tab w:val="left" w:pos="1260"/>
        </w:tabs>
        <w:ind w:firstLine="900"/>
        <w:jc w:val="both"/>
        <w:rPr>
          <w:color w:val="000000"/>
          <w:sz w:val="28"/>
          <w:szCs w:val="28"/>
        </w:rPr>
      </w:pPr>
      <w:r>
        <w:rPr>
          <w:color w:val="000000"/>
          <w:sz w:val="28"/>
          <w:szCs w:val="28"/>
        </w:rPr>
        <w:t>блок 7—блок горизонтальной развертки;</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блок 8— блок вертикальной развертки;</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 xml:space="preserve">блок 9 — </w:t>
      </w:r>
      <w:proofErr w:type="spellStart"/>
      <w:r>
        <w:rPr>
          <w:color w:val="000000"/>
          <w:sz w:val="28"/>
          <w:szCs w:val="28"/>
        </w:rPr>
        <w:t>видеоусилитель</w:t>
      </w:r>
      <w:proofErr w:type="spellEnd"/>
      <w:r>
        <w:rPr>
          <w:color w:val="000000"/>
          <w:sz w:val="28"/>
          <w:szCs w:val="28"/>
        </w:rPr>
        <w:t>;</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блок 10—блок электронно-лучевой трубки (ЭЛТ);</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блок 19— блок эхо-сигналов;</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блок 25— блок сигналов изображения;</w:t>
      </w:r>
    </w:p>
    <w:p w:rsidR="00562F1B" w:rsidRDefault="00562F1B" w:rsidP="00562F1B">
      <w:pPr>
        <w:pStyle w:val="Standard"/>
        <w:numPr>
          <w:ilvl w:val="0"/>
          <w:numId w:val="15"/>
        </w:numPr>
        <w:tabs>
          <w:tab w:val="left" w:pos="1260"/>
        </w:tabs>
        <w:ind w:firstLine="900"/>
        <w:jc w:val="both"/>
        <w:rPr>
          <w:color w:val="000000"/>
          <w:sz w:val="28"/>
          <w:szCs w:val="28"/>
        </w:rPr>
      </w:pPr>
      <w:r>
        <w:rPr>
          <w:color w:val="000000"/>
          <w:sz w:val="28"/>
          <w:szCs w:val="28"/>
        </w:rPr>
        <w:t>блок 56— индикатор контроля.</w:t>
      </w:r>
    </w:p>
    <w:p w:rsidR="00562F1B" w:rsidRDefault="00562F1B" w:rsidP="00562F1B">
      <w:pPr>
        <w:pStyle w:val="Standard"/>
        <w:ind w:firstLine="720"/>
        <w:jc w:val="both"/>
        <w:rPr>
          <w:bCs/>
          <w:color w:val="000000"/>
          <w:sz w:val="28"/>
          <w:szCs w:val="28"/>
        </w:rPr>
      </w:pPr>
      <w:r>
        <w:rPr>
          <w:bCs/>
          <w:color w:val="000000"/>
          <w:sz w:val="28"/>
          <w:szCs w:val="28"/>
        </w:rPr>
        <w:t>Система вращения и наклона антенны (СВНА).</w:t>
      </w:r>
    </w:p>
    <w:p w:rsidR="00562F1B" w:rsidRDefault="00562F1B" w:rsidP="00562F1B">
      <w:pPr>
        <w:pStyle w:val="Standard"/>
        <w:ind w:firstLine="720"/>
        <w:jc w:val="both"/>
        <w:rPr>
          <w:color w:val="000000"/>
          <w:sz w:val="28"/>
          <w:szCs w:val="28"/>
        </w:rPr>
      </w:pPr>
      <w:r>
        <w:rPr>
          <w:color w:val="000000"/>
          <w:sz w:val="28"/>
          <w:szCs w:val="28"/>
        </w:rPr>
        <w:t>Система вращения и наклона антенны (СВНА) предназначена для вращения антенны в горизонтальной плоскости и наклона стрел антенны в вертикальной плоскости. Состав:</w:t>
      </w:r>
    </w:p>
    <w:p w:rsidR="00562F1B" w:rsidRDefault="00562F1B" w:rsidP="00562F1B">
      <w:pPr>
        <w:pStyle w:val="Standard"/>
        <w:numPr>
          <w:ilvl w:val="0"/>
          <w:numId w:val="32"/>
        </w:numPr>
        <w:tabs>
          <w:tab w:val="left" w:pos="1260"/>
        </w:tabs>
        <w:ind w:firstLine="900"/>
        <w:jc w:val="both"/>
        <w:rPr>
          <w:color w:val="000000"/>
          <w:sz w:val="28"/>
          <w:szCs w:val="28"/>
        </w:rPr>
      </w:pPr>
      <w:r>
        <w:rPr>
          <w:color w:val="000000"/>
          <w:sz w:val="28"/>
          <w:szCs w:val="28"/>
        </w:rPr>
        <w:t>блок 31 —привод вращения антенны;</w:t>
      </w:r>
    </w:p>
    <w:p w:rsidR="00562F1B" w:rsidRDefault="00562F1B" w:rsidP="00562F1B">
      <w:pPr>
        <w:pStyle w:val="Standard"/>
        <w:numPr>
          <w:ilvl w:val="0"/>
          <w:numId w:val="16"/>
        </w:numPr>
        <w:tabs>
          <w:tab w:val="left" w:pos="1260"/>
        </w:tabs>
        <w:ind w:firstLine="900"/>
        <w:jc w:val="both"/>
        <w:rPr>
          <w:color w:val="000000"/>
          <w:sz w:val="28"/>
          <w:szCs w:val="28"/>
        </w:rPr>
      </w:pPr>
      <w:r>
        <w:rPr>
          <w:color w:val="000000"/>
          <w:sz w:val="28"/>
          <w:szCs w:val="28"/>
        </w:rPr>
        <w:t>блок 32—блок коммутации СВА;</w:t>
      </w:r>
    </w:p>
    <w:p w:rsidR="00562F1B" w:rsidRDefault="00562F1B" w:rsidP="00562F1B">
      <w:pPr>
        <w:pStyle w:val="Standard"/>
        <w:numPr>
          <w:ilvl w:val="0"/>
          <w:numId w:val="16"/>
        </w:numPr>
        <w:tabs>
          <w:tab w:val="left" w:pos="1260"/>
        </w:tabs>
        <w:ind w:firstLine="900"/>
        <w:jc w:val="both"/>
        <w:rPr>
          <w:color w:val="000000"/>
          <w:sz w:val="28"/>
          <w:szCs w:val="28"/>
        </w:rPr>
      </w:pPr>
      <w:r>
        <w:rPr>
          <w:color w:val="000000"/>
          <w:sz w:val="28"/>
          <w:szCs w:val="28"/>
        </w:rPr>
        <w:t>блок 41 — блок ЭМУ (электромашинный усилитель);</w:t>
      </w:r>
    </w:p>
    <w:p w:rsidR="00562F1B" w:rsidRDefault="00562F1B" w:rsidP="00562F1B">
      <w:pPr>
        <w:pStyle w:val="Standard"/>
        <w:numPr>
          <w:ilvl w:val="0"/>
          <w:numId w:val="16"/>
        </w:numPr>
        <w:tabs>
          <w:tab w:val="left" w:pos="1260"/>
        </w:tabs>
        <w:ind w:firstLine="900"/>
        <w:jc w:val="both"/>
        <w:rPr>
          <w:color w:val="000000"/>
          <w:sz w:val="28"/>
          <w:szCs w:val="28"/>
        </w:rPr>
      </w:pPr>
      <w:r>
        <w:rPr>
          <w:color w:val="000000"/>
          <w:sz w:val="28"/>
          <w:szCs w:val="28"/>
        </w:rPr>
        <w:t>привод наклона.</w:t>
      </w:r>
    </w:p>
    <w:p w:rsidR="00562F1B" w:rsidRDefault="00562F1B" w:rsidP="00562F1B">
      <w:pPr>
        <w:pStyle w:val="Standard"/>
        <w:ind w:firstLine="720"/>
        <w:jc w:val="both"/>
        <w:rPr>
          <w:bCs/>
          <w:color w:val="000000"/>
          <w:sz w:val="28"/>
          <w:szCs w:val="28"/>
        </w:rPr>
      </w:pPr>
      <w:r>
        <w:rPr>
          <w:bCs/>
          <w:color w:val="000000"/>
          <w:sz w:val="28"/>
          <w:szCs w:val="28"/>
        </w:rPr>
        <w:t>Система передачи азимута (СПА)</w:t>
      </w:r>
      <w:r>
        <w:rPr>
          <w:bCs/>
          <w:color w:val="000000"/>
          <w:sz w:val="28"/>
          <w:szCs w:val="28"/>
          <w:lang w:val="en-US"/>
        </w:rPr>
        <w:t>.</w:t>
      </w:r>
    </w:p>
    <w:p w:rsidR="00562F1B" w:rsidRDefault="00562F1B" w:rsidP="00562F1B">
      <w:pPr>
        <w:pStyle w:val="Standard"/>
        <w:ind w:firstLine="720"/>
        <w:jc w:val="both"/>
        <w:rPr>
          <w:color w:val="000000"/>
          <w:sz w:val="28"/>
          <w:szCs w:val="28"/>
        </w:rPr>
      </w:pPr>
      <w:r>
        <w:rPr>
          <w:color w:val="000000"/>
          <w:sz w:val="28"/>
          <w:szCs w:val="28"/>
        </w:rPr>
        <w:lastRenderedPageBreak/>
        <w:t xml:space="preserve">Система передачи азимута (СПА) предназначена для формирования напряжений, изменяющихся в соответствии с законом вращения антенны. Эти напряжения используются на сопрягаемых РЛС и системах, в индикаторных устройствах, устройстве </w:t>
      </w:r>
      <w:proofErr w:type="spellStart"/>
      <w:r>
        <w:rPr>
          <w:color w:val="000000"/>
          <w:sz w:val="28"/>
          <w:szCs w:val="28"/>
        </w:rPr>
        <w:t>хронизации</w:t>
      </w:r>
      <w:proofErr w:type="spellEnd"/>
      <w:r>
        <w:rPr>
          <w:color w:val="000000"/>
          <w:sz w:val="28"/>
          <w:szCs w:val="28"/>
        </w:rPr>
        <w:t xml:space="preserve">, в аппаратуре СПЦ и </w:t>
      </w:r>
      <w:proofErr w:type="spellStart"/>
      <w:r>
        <w:rPr>
          <w:color w:val="000000"/>
          <w:sz w:val="28"/>
          <w:szCs w:val="28"/>
        </w:rPr>
        <w:t>запросчике</w:t>
      </w:r>
      <w:proofErr w:type="spellEnd"/>
      <w:r>
        <w:rPr>
          <w:color w:val="000000"/>
          <w:sz w:val="28"/>
          <w:szCs w:val="28"/>
        </w:rPr>
        <w:t>. Состав:</w:t>
      </w:r>
    </w:p>
    <w:p w:rsidR="00562F1B" w:rsidRDefault="00562F1B" w:rsidP="00562F1B">
      <w:pPr>
        <w:pStyle w:val="Standard"/>
        <w:numPr>
          <w:ilvl w:val="0"/>
          <w:numId w:val="33"/>
        </w:numPr>
        <w:tabs>
          <w:tab w:val="clear" w:pos="360"/>
          <w:tab w:val="left" w:pos="1260"/>
        </w:tabs>
        <w:ind w:firstLine="900"/>
        <w:jc w:val="both"/>
        <w:rPr>
          <w:color w:val="000000"/>
          <w:sz w:val="28"/>
          <w:szCs w:val="28"/>
        </w:rPr>
      </w:pPr>
      <w:r>
        <w:rPr>
          <w:color w:val="000000"/>
          <w:sz w:val="28"/>
          <w:szCs w:val="28"/>
        </w:rPr>
        <w:t>блок 24— блок управления визиром ВИКО;</w:t>
      </w:r>
    </w:p>
    <w:p w:rsidR="00562F1B" w:rsidRDefault="00562F1B" w:rsidP="00562F1B">
      <w:pPr>
        <w:pStyle w:val="Standard"/>
        <w:numPr>
          <w:ilvl w:val="0"/>
          <w:numId w:val="5"/>
        </w:numPr>
        <w:tabs>
          <w:tab w:val="left" w:pos="1260"/>
        </w:tabs>
        <w:ind w:firstLine="900"/>
        <w:jc w:val="both"/>
        <w:rPr>
          <w:color w:val="000000"/>
          <w:sz w:val="28"/>
          <w:szCs w:val="28"/>
        </w:rPr>
      </w:pPr>
      <w:r>
        <w:rPr>
          <w:color w:val="000000"/>
          <w:sz w:val="28"/>
          <w:szCs w:val="28"/>
        </w:rPr>
        <w:t>блок 28— блок сельсинов-датчиков;</w:t>
      </w:r>
    </w:p>
    <w:p w:rsidR="00562F1B" w:rsidRDefault="00562F1B" w:rsidP="00562F1B">
      <w:pPr>
        <w:pStyle w:val="Standard"/>
        <w:numPr>
          <w:ilvl w:val="0"/>
          <w:numId w:val="5"/>
        </w:numPr>
        <w:tabs>
          <w:tab w:val="left" w:pos="1260"/>
        </w:tabs>
        <w:ind w:firstLine="900"/>
        <w:jc w:val="both"/>
        <w:rPr>
          <w:color w:val="000000"/>
          <w:sz w:val="28"/>
          <w:szCs w:val="28"/>
        </w:rPr>
      </w:pPr>
      <w:r>
        <w:rPr>
          <w:color w:val="000000"/>
          <w:sz w:val="28"/>
          <w:szCs w:val="28"/>
        </w:rPr>
        <w:t>блок 29— блок сельсинов-приемников.</w:t>
      </w:r>
    </w:p>
    <w:p w:rsidR="00562F1B" w:rsidRDefault="00562F1B" w:rsidP="00562F1B">
      <w:pPr>
        <w:pStyle w:val="Standard"/>
        <w:ind w:firstLine="708"/>
        <w:jc w:val="both"/>
        <w:rPr>
          <w:bCs/>
          <w:color w:val="000000"/>
          <w:sz w:val="28"/>
          <w:szCs w:val="28"/>
        </w:rPr>
      </w:pPr>
      <w:r>
        <w:rPr>
          <w:bCs/>
          <w:color w:val="000000"/>
          <w:sz w:val="28"/>
          <w:szCs w:val="28"/>
        </w:rPr>
        <w:t>Система управления и сигнализации</w:t>
      </w:r>
      <w:r>
        <w:rPr>
          <w:bCs/>
          <w:color w:val="000000"/>
          <w:sz w:val="28"/>
          <w:szCs w:val="28"/>
          <w:lang w:val="en-US"/>
        </w:rPr>
        <w:t>.</w:t>
      </w:r>
    </w:p>
    <w:p w:rsidR="00562F1B" w:rsidRDefault="00562F1B" w:rsidP="00562F1B">
      <w:pPr>
        <w:pStyle w:val="Standard"/>
        <w:ind w:firstLine="720"/>
        <w:jc w:val="both"/>
        <w:rPr>
          <w:color w:val="000000"/>
          <w:sz w:val="28"/>
          <w:szCs w:val="28"/>
        </w:rPr>
      </w:pPr>
      <w:r>
        <w:rPr>
          <w:color w:val="000000"/>
          <w:sz w:val="28"/>
          <w:szCs w:val="28"/>
        </w:rPr>
        <w:t xml:space="preserve">Система управления и сигнализации РЛС предназначена для управления оперативными режимами работы РЛС с ИКО или </w:t>
      </w:r>
      <w:r>
        <w:rPr>
          <w:bCs/>
          <w:color w:val="000000"/>
          <w:sz w:val="28"/>
          <w:szCs w:val="28"/>
        </w:rPr>
        <w:t>ВИКО</w:t>
      </w:r>
      <w:r>
        <w:rPr>
          <w:color w:val="000000"/>
          <w:sz w:val="28"/>
          <w:szCs w:val="28"/>
        </w:rPr>
        <w:t xml:space="preserve"> и сигнализации о включении того или иного режима.</w:t>
      </w:r>
    </w:p>
    <w:p w:rsidR="00562F1B" w:rsidRDefault="00562F1B" w:rsidP="00562F1B">
      <w:pPr>
        <w:pStyle w:val="Standard"/>
        <w:ind w:firstLine="720"/>
        <w:jc w:val="both"/>
        <w:rPr>
          <w:color w:val="000000"/>
          <w:sz w:val="28"/>
          <w:szCs w:val="28"/>
        </w:rPr>
      </w:pPr>
      <w:r>
        <w:rPr>
          <w:color w:val="000000"/>
          <w:sz w:val="28"/>
          <w:szCs w:val="28"/>
        </w:rPr>
        <w:t xml:space="preserve">Система управления и сигнализации РЛС обеспечивает включение и выключение РЛС, управление режимами работы ПДУ, СВНА, НРЗ, индикаторных устройств, СПС, АПЧ, СПЦ и системой </w:t>
      </w:r>
      <w:proofErr w:type="spellStart"/>
      <w:r>
        <w:rPr>
          <w:color w:val="000000"/>
          <w:sz w:val="28"/>
          <w:szCs w:val="28"/>
        </w:rPr>
        <w:t>хронизации</w:t>
      </w:r>
      <w:proofErr w:type="spellEnd"/>
      <w:r>
        <w:rPr>
          <w:color w:val="000000"/>
          <w:sz w:val="28"/>
          <w:szCs w:val="28"/>
        </w:rPr>
        <w:t xml:space="preserve"> РЛС, а также сигнализацию о включенных режимах работы. Состав:</w:t>
      </w:r>
    </w:p>
    <w:p w:rsidR="00562F1B" w:rsidRDefault="00562F1B" w:rsidP="00562F1B">
      <w:pPr>
        <w:pStyle w:val="Standard"/>
        <w:numPr>
          <w:ilvl w:val="0"/>
          <w:numId w:val="34"/>
        </w:numPr>
        <w:tabs>
          <w:tab w:val="left" w:pos="1080"/>
        </w:tabs>
        <w:ind w:firstLine="720"/>
        <w:jc w:val="both"/>
        <w:rPr>
          <w:color w:val="000000"/>
          <w:sz w:val="28"/>
          <w:szCs w:val="28"/>
        </w:rPr>
      </w:pPr>
      <w:r>
        <w:rPr>
          <w:color w:val="000000"/>
          <w:sz w:val="28"/>
          <w:szCs w:val="28"/>
        </w:rPr>
        <w:t>блоки 11, 12—аппаратные пульты управления (АПУ);</w:t>
      </w:r>
    </w:p>
    <w:p w:rsidR="00562F1B" w:rsidRDefault="00562F1B" w:rsidP="00562F1B">
      <w:pPr>
        <w:pStyle w:val="Standard"/>
        <w:numPr>
          <w:ilvl w:val="0"/>
          <w:numId w:val="17"/>
        </w:numPr>
        <w:tabs>
          <w:tab w:val="left" w:pos="1080"/>
        </w:tabs>
        <w:ind w:firstLine="720"/>
        <w:jc w:val="both"/>
        <w:rPr>
          <w:color w:val="000000"/>
          <w:sz w:val="28"/>
          <w:szCs w:val="28"/>
        </w:rPr>
      </w:pPr>
      <w:r>
        <w:rPr>
          <w:color w:val="000000"/>
          <w:sz w:val="28"/>
          <w:szCs w:val="28"/>
        </w:rPr>
        <w:t>блоки 22, 23 — выносные пульты управления (ВПУ);</w:t>
      </w:r>
    </w:p>
    <w:p w:rsidR="00562F1B" w:rsidRDefault="00562F1B" w:rsidP="00562F1B">
      <w:pPr>
        <w:pStyle w:val="Standard"/>
        <w:numPr>
          <w:ilvl w:val="0"/>
          <w:numId w:val="17"/>
        </w:numPr>
        <w:tabs>
          <w:tab w:val="left" w:pos="1080"/>
        </w:tabs>
        <w:ind w:firstLine="720"/>
        <w:jc w:val="both"/>
        <w:rPr>
          <w:color w:val="000000"/>
          <w:sz w:val="28"/>
          <w:szCs w:val="28"/>
        </w:rPr>
      </w:pPr>
      <w:r>
        <w:rPr>
          <w:color w:val="000000"/>
          <w:sz w:val="28"/>
          <w:szCs w:val="28"/>
        </w:rPr>
        <w:t>блок 102—пульт сигнализации.</w:t>
      </w:r>
    </w:p>
    <w:p w:rsidR="00562F1B" w:rsidRDefault="00562F1B" w:rsidP="00562F1B">
      <w:pPr>
        <w:pStyle w:val="Standard"/>
        <w:jc w:val="both"/>
        <w:rPr>
          <w:bCs/>
          <w:color w:val="000000"/>
          <w:sz w:val="28"/>
          <w:szCs w:val="28"/>
        </w:rPr>
      </w:pPr>
      <w:r>
        <w:rPr>
          <w:bCs/>
          <w:color w:val="000000"/>
          <w:sz w:val="28"/>
          <w:szCs w:val="28"/>
        </w:rPr>
        <w:t>Система сопряжения с РЛС, РЛУ, ПРВ.</w:t>
      </w:r>
    </w:p>
    <w:p w:rsidR="00562F1B" w:rsidRDefault="00562F1B" w:rsidP="00562F1B">
      <w:pPr>
        <w:pStyle w:val="Standard"/>
        <w:numPr>
          <w:ilvl w:val="0"/>
          <w:numId w:val="35"/>
        </w:numPr>
        <w:tabs>
          <w:tab w:val="clear" w:pos="360"/>
          <w:tab w:val="left" w:pos="1080"/>
        </w:tabs>
        <w:ind w:firstLine="720"/>
        <w:jc w:val="both"/>
        <w:rPr>
          <w:color w:val="000000"/>
          <w:sz w:val="28"/>
          <w:szCs w:val="28"/>
        </w:rPr>
      </w:pPr>
      <w:r>
        <w:rPr>
          <w:color w:val="000000"/>
          <w:sz w:val="28"/>
          <w:szCs w:val="28"/>
        </w:rPr>
        <w:t>блок 20 — блок сопряжения с РЛУ;</w:t>
      </w:r>
    </w:p>
    <w:p w:rsidR="00562F1B" w:rsidRDefault="00562F1B" w:rsidP="00562F1B">
      <w:pPr>
        <w:pStyle w:val="Standard"/>
        <w:numPr>
          <w:ilvl w:val="0"/>
          <w:numId w:val="1"/>
        </w:numPr>
        <w:tabs>
          <w:tab w:val="left" w:pos="1080"/>
        </w:tabs>
        <w:ind w:firstLine="720"/>
        <w:jc w:val="both"/>
        <w:rPr>
          <w:color w:val="000000"/>
          <w:sz w:val="28"/>
          <w:szCs w:val="28"/>
        </w:rPr>
      </w:pPr>
      <w:r>
        <w:rPr>
          <w:color w:val="000000"/>
          <w:sz w:val="28"/>
          <w:szCs w:val="28"/>
        </w:rPr>
        <w:t xml:space="preserve">блок 26— блок </w:t>
      </w:r>
      <w:proofErr w:type="spellStart"/>
      <w:r>
        <w:rPr>
          <w:color w:val="000000"/>
          <w:sz w:val="28"/>
          <w:szCs w:val="28"/>
        </w:rPr>
        <w:t>целеуказания</w:t>
      </w:r>
      <w:proofErr w:type="spellEnd"/>
      <w:r>
        <w:rPr>
          <w:color w:val="000000"/>
          <w:sz w:val="28"/>
          <w:szCs w:val="28"/>
        </w:rPr>
        <w:t>;</w:t>
      </w:r>
    </w:p>
    <w:p w:rsidR="00562F1B" w:rsidRDefault="00562F1B" w:rsidP="00562F1B">
      <w:pPr>
        <w:pStyle w:val="Standard"/>
        <w:numPr>
          <w:ilvl w:val="0"/>
          <w:numId w:val="1"/>
        </w:numPr>
        <w:tabs>
          <w:tab w:val="left" w:pos="1080"/>
        </w:tabs>
        <w:ind w:firstLine="720"/>
        <w:jc w:val="both"/>
        <w:rPr>
          <w:color w:val="000000"/>
          <w:sz w:val="28"/>
          <w:szCs w:val="28"/>
        </w:rPr>
      </w:pPr>
      <w:r>
        <w:rPr>
          <w:color w:val="000000"/>
          <w:sz w:val="28"/>
          <w:szCs w:val="28"/>
        </w:rPr>
        <w:t xml:space="preserve">блок 91 — </w:t>
      </w:r>
      <w:proofErr w:type="spellStart"/>
      <w:r>
        <w:rPr>
          <w:color w:val="000000"/>
          <w:sz w:val="28"/>
          <w:szCs w:val="28"/>
        </w:rPr>
        <w:t>сервоусилитель</w:t>
      </w:r>
      <w:proofErr w:type="spellEnd"/>
      <w:r>
        <w:rPr>
          <w:color w:val="000000"/>
          <w:sz w:val="28"/>
          <w:szCs w:val="28"/>
        </w:rPr>
        <w:t xml:space="preserve"> синхронной передачи;</w:t>
      </w:r>
    </w:p>
    <w:p w:rsidR="00562F1B" w:rsidRDefault="00562F1B" w:rsidP="00562F1B">
      <w:pPr>
        <w:pStyle w:val="Standard"/>
        <w:numPr>
          <w:ilvl w:val="0"/>
          <w:numId w:val="1"/>
        </w:numPr>
        <w:tabs>
          <w:tab w:val="left" w:pos="1080"/>
        </w:tabs>
        <w:ind w:firstLine="720"/>
        <w:jc w:val="both"/>
        <w:rPr>
          <w:color w:val="000000"/>
          <w:sz w:val="28"/>
          <w:szCs w:val="28"/>
        </w:rPr>
      </w:pPr>
      <w:r>
        <w:rPr>
          <w:color w:val="000000"/>
          <w:sz w:val="28"/>
          <w:szCs w:val="28"/>
        </w:rPr>
        <w:t>блок 92 — блок серводвигателя;</w:t>
      </w:r>
    </w:p>
    <w:p w:rsidR="00562F1B" w:rsidRDefault="00562F1B" w:rsidP="00562F1B">
      <w:pPr>
        <w:pStyle w:val="Standard"/>
        <w:numPr>
          <w:ilvl w:val="0"/>
          <w:numId w:val="1"/>
        </w:numPr>
        <w:tabs>
          <w:tab w:val="left" w:pos="1080"/>
        </w:tabs>
        <w:ind w:firstLine="720"/>
        <w:jc w:val="both"/>
        <w:rPr>
          <w:color w:val="000000"/>
          <w:sz w:val="28"/>
          <w:szCs w:val="28"/>
        </w:rPr>
      </w:pPr>
      <w:r>
        <w:rPr>
          <w:color w:val="000000"/>
          <w:sz w:val="28"/>
          <w:szCs w:val="28"/>
        </w:rPr>
        <w:t>блок 94—</w:t>
      </w:r>
      <w:proofErr w:type="spellStart"/>
      <w:r>
        <w:rPr>
          <w:color w:val="000000"/>
          <w:sz w:val="28"/>
          <w:szCs w:val="28"/>
        </w:rPr>
        <w:t>сервоусилитель</w:t>
      </w:r>
      <w:proofErr w:type="spellEnd"/>
      <w:r>
        <w:rPr>
          <w:color w:val="000000"/>
          <w:sz w:val="28"/>
          <w:szCs w:val="28"/>
        </w:rPr>
        <w:t xml:space="preserve"> следящего привода.</w:t>
      </w:r>
    </w:p>
    <w:p w:rsidR="00562F1B" w:rsidRDefault="00562F1B" w:rsidP="00562F1B">
      <w:pPr>
        <w:pStyle w:val="Standard"/>
        <w:ind w:firstLine="720"/>
        <w:jc w:val="both"/>
        <w:rPr>
          <w:color w:val="000000"/>
          <w:sz w:val="28"/>
          <w:szCs w:val="28"/>
        </w:rPr>
      </w:pPr>
      <w:r>
        <w:rPr>
          <w:bCs/>
          <w:color w:val="000000"/>
          <w:sz w:val="28"/>
          <w:szCs w:val="28"/>
        </w:rPr>
        <w:t>Аппаратура опознавания</w:t>
      </w:r>
      <w:r>
        <w:rPr>
          <w:color w:val="000000"/>
          <w:sz w:val="28"/>
          <w:szCs w:val="28"/>
        </w:rPr>
        <w:t xml:space="preserve"> — НРЗ-12М. Состав:</w:t>
      </w:r>
    </w:p>
    <w:p w:rsidR="00562F1B" w:rsidRDefault="00562F1B" w:rsidP="00562F1B">
      <w:pPr>
        <w:pStyle w:val="Standard"/>
        <w:numPr>
          <w:ilvl w:val="0"/>
          <w:numId w:val="36"/>
        </w:numPr>
        <w:tabs>
          <w:tab w:val="left" w:pos="1080"/>
        </w:tabs>
        <w:ind w:firstLine="720"/>
        <w:jc w:val="both"/>
        <w:rPr>
          <w:color w:val="000000"/>
          <w:sz w:val="28"/>
          <w:szCs w:val="28"/>
        </w:rPr>
      </w:pPr>
      <w:r>
        <w:rPr>
          <w:color w:val="000000"/>
          <w:sz w:val="28"/>
          <w:szCs w:val="28"/>
        </w:rPr>
        <w:t>блок Э-2 — передатчик-блок Э-6 — приемник;</w:t>
      </w:r>
    </w:p>
    <w:p w:rsidR="00562F1B" w:rsidRDefault="00562F1B" w:rsidP="00562F1B">
      <w:pPr>
        <w:pStyle w:val="Standard"/>
        <w:numPr>
          <w:ilvl w:val="0"/>
          <w:numId w:val="18"/>
        </w:numPr>
        <w:tabs>
          <w:tab w:val="left" w:pos="1080"/>
        </w:tabs>
        <w:ind w:firstLine="720"/>
        <w:jc w:val="both"/>
        <w:rPr>
          <w:color w:val="000000"/>
          <w:sz w:val="28"/>
          <w:szCs w:val="28"/>
        </w:rPr>
      </w:pPr>
      <w:r>
        <w:rPr>
          <w:color w:val="000000"/>
          <w:sz w:val="28"/>
          <w:szCs w:val="28"/>
        </w:rPr>
        <w:t>блок Э-11 — дешифратор;</w:t>
      </w:r>
    </w:p>
    <w:p w:rsidR="00562F1B" w:rsidRDefault="00562F1B" w:rsidP="00562F1B">
      <w:pPr>
        <w:pStyle w:val="Standard"/>
        <w:numPr>
          <w:ilvl w:val="0"/>
          <w:numId w:val="18"/>
        </w:numPr>
        <w:tabs>
          <w:tab w:val="left" w:pos="1080"/>
        </w:tabs>
        <w:ind w:firstLine="720"/>
        <w:jc w:val="both"/>
        <w:rPr>
          <w:color w:val="000000"/>
          <w:sz w:val="28"/>
          <w:szCs w:val="28"/>
        </w:rPr>
      </w:pPr>
      <w:r>
        <w:rPr>
          <w:color w:val="000000"/>
          <w:sz w:val="28"/>
          <w:szCs w:val="28"/>
        </w:rPr>
        <w:t>блок Э-15—прибор проверки приемного тракта;</w:t>
      </w:r>
    </w:p>
    <w:p w:rsidR="00562F1B" w:rsidRDefault="00562F1B" w:rsidP="00562F1B">
      <w:pPr>
        <w:pStyle w:val="Standard"/>
        <w:numPr>
          <w:ilvl w:val="0"/>
          <w:numId w:val="18"/>
        </w:numPr>
        <w:tabs>
          <w:tab w:val="left" w:pos="1080"/>
        </w:tabs>
        <w:ind w:firstLine="720"/>
        <w:jc w:val="both"/>
        <w:rPr>
          <w:color w:val="000000"/>
          <w:sz w:val="28"/>
          <w:szCs w:val="28"/>
        </w:rPr>
      </w:pPr>
      <w:r>
        <w:rPr>
          <w:color w:val="000000"/>
          <w:sz w:val="28"/>
          <w:szCs w:val="28"/>
        </w:rPr>
        <w:t>блок Э-20 — пульт управления;</w:t>
      </w:r>
    </w:p>
    <w:p w:rsidR="00562F1B" w:rsidRDefault="00562F1B" w:rsidP="00562F1B">
      <w:pPr>
        <w:pStyle w:val="Standard"/>
        <w:numPr>
          <w:ilvl w:val="0"/>
          <w:numId w:val="18"/>
        </w:numPr>
        <w:tabs>
          <w:tab w:val="left" w:pos="1080"/>
        </w:tabs>
        <w:ind w:firstLine="720"/>
        <w:jc w:val="both"/>
        <w:rPr>
          <w:color w:val="000000"/>
          <w:sz w:val="28"/>
          <w:szCs w:val="28"/>
        </w:rPr>
      </w:pPr>
      <w:r>
        <w:rPr>
          <w:color w:val="000000"/>
          <w:sz w:val="28"/>
          <w:szCs w:val="28"/>
        </w:rPr>
        <w:t>блок Э-13 — блок питания;</w:t>
      </w:r>
    </w:p>
    <w:p w:rsidR="00562F1B" w:rsidRDefault="00562F1B" w:rsidP="00562F1B">
      <w:pPr>
        <w:pStyle w:val="Standard"/>
        <w:numPr>
          <w:ilvl w:val="0"/>
          <w:numId w:val="18"/>
        </w:numPr>
        <w:tabs>
          <w:tab w:val="left" w:pos="1080"/>
        </w:tabs>
        <w:ind w:firstLine="720"/>
        <w:jc w:val="both"/>
        <w:rPr>
          <w:color w:val="000000"/>
          <w:sz w:val="28"/>
          <w:szCs w:val="28"/>
        </w:rPr>
      </w:pPr>
      <w:r>
        <w:rPr>
          <w:color w:val="000000"/>
          <w:sz w:val="28"/>
          <w:szCs w:val="28"/>
        </w:rPr>
        <w:t>блоки Э-19, -21, -22—элементы привода вращения.</w:t>
      </w:r>
    </w:p>
    <w:p w:rsidR="00562F1B" w:rsidRDefault="00562F1B" w:rsidP="00562F1B">
      <w:pPr>
        <w:pStyle w:val="Standard"/>
        <w:ind w:firstLine="720"/>
        <w:jc w:val="both"/>
        <w:rPr>
          <w:bCs/>
          <w:color w:val="000000"/>
          <w:sz w:val="28"/>
          <w:szCs w:val="28"/>
        </w:rPr>
      </w:pPr>
      <w:r>
        <w:rPr>
          <w:bCs/>
          <w:color w:val="000000"/>
          <w:sz w:val="28"/>
          <w:szCs w:val="28"/>
        </w:rPr>
        <w:t>Система настройки станции на эквивалент (СНСЭ). Состав</w:t>
      </w:r>
      <w:r>
        <w:rPr>
          <w:bCs/>
          <w:color w:val="000000"/>
          <w:sz w:val="28"/>
          <w:szCs w:val="28"/>
          <w:lang w:val="en-US"/>
        </w:rPr>
        <w:t>:</w:t>
      </w:r>
    </w:p>
    <w:p w:rsidR="00562F1B" w:rsidRDefault="00562F1B" w:rsidP="00562F1B">
      <w:pPr>
        <w:pStyle w:val="Standard"/>
        <w:numPr>
          <w:ilvl w:val="0"/>
          <w:numId w:val="37"/>
        </w:numPr>
        <w:tabs>
          <w:tab w:val="left" w:pos="1080"/>
        </w:tabs>
        <w:ind w:firstLine="720"/>
        <w:jc w:val="both"/>
        <w:rPr>
          <w:sz w:val="30"/>
          <w:szCs w:val="30"/>
        </w:rPr>
      </w:pPr>
      <w:r>
        <w:rPr>
          <w:sz w:val="30"/>
          <w:szCs w:val="30"/>
        </w:rPr>
        <w:t>блок 43 – эквивалент антенны;</w:t>
      </w:r>
    </w:p>
    <w:p w:rsidR="00562F1B" w:rsidRDefault="00562F1B" w:rsidP="00562F1B">
      <w:pPr>
        <w:pStyle w:val="Standard"/>
        <w:numPr>
          <w:ilvl w:val="0"/>
          <w:numId w:val="19"/>
        </w:numPr>
        <w:tabs>
          <w:tab w:val="left" w:pos="1080"/>
        </w:tabs>
        <w:ind w:firstLine="720"/>
        <w:jc w:val="both"/>
        <w:rPr>
          <w:sz w:val="30"/>
          <w:szCs w:val="30"/>
        </w:rPr>
      </w:pPr>
      <w:r>
        <w:rPr>
          <w:sz w:val="30"/>
          <w:szCs w:val="30"/>
        </w:rPr>
        <w:t>блок 72 – индикатор входных сопротивлений;</w:t>
      </w:r>
    </w:p>
    <w:p w:rsidR="00562F1B" w:rsidRDefault="00562F1B" w:rsidP="00562F1B">
      <w:pPr>
        <w:pStyle w:val="Standard"/>
        <w:numPr>
          <w:ilvl w:val="0"/>
          <w:numId w:val="19"/>
        </w:numPr>
        <w:tabs>
          <w:tab w:val="left" w:pos="1080"/>
        </w:tabs>
        <w:ind w:firstLine="720"/>
        <w:jc w:val="both"/>
        <w:rPr>
          <w:sz w:val="30"/>
          <w:szCs w:val="30"/>
        </w:rPr>
      </w:pPr>
      <w:r>
        <w:rPr>
          <w:sz w:val="30"/>
          <w:szCs w:val="30"/>
        </w:rPr>
        <w:t>блок 90 – блок настройки.</w:t>
      </w:r>
    </w:p>
    <w:p w:rsidR="00562F1B" w:rsidRDefault="00562F1B" w:rsidP="00562F1B">
      <w:pPr>
        <w:pStyle w:val="Standard"/>
        <w:ind w:firstLine="720"/>
        <w:jc w:val="both"/>
        <w:rPr>
          <w:color w:val="000000"/>
          <w:sz w:val="28"/>
          <w:szCs w:val="28"/>
        </w:rPr>
      </w:pPr>
      <w:r>
        <w:rPr>
          <w:color w:val="000000"/>
          <w:sz w:val="28"/>
          <w:szCs w:val="28"/>
        </w:rPr>
        <w:t>Система перестройки станции обеспечивает защиту станции от активных радиопомех прицельного типа методом смены частоты. Автоматические устройства, автоматы обеспечивают установку любых заранее выбранных фиксированных частот в диапазоне станции и переход с одной фиксированной частоты на другую. Время перестройки станции—не более 8 с. Во время перестройки излучения электромагнитной энергии в пространство не происходит. Состав</w:t>
      </w:r>
      <w:r>
        <w:rPr>
          <w:color w:val="000000"/>
          <w:sz w:val="28"/>
          <w:szCs w:val="28"/>
          <w:lang w:val="en-US"/>
        </w:rPr>
        <w:t>:</w:t>
      </w:r>
    </w:p>
    <w:p w:rsidR="00562F1B" w:rsidRDefault="00562F1B" w:rsidP="00562F1B">
      <w:pPr>
        <w:pStyle w:val="Standard"/>
        <w:numPr>
          <w:ilvl w:val="0"/>
          <w:numId w:val="38"/>
        </w:numPr>
        <w:tabs>
          <w:tab w:val="clear" w:pos="360"/>
          <w:tab w:val="left" w:pos="1080"/>
        </w:tabs>
        <w:ind w:firstLine="720"/>
        <w:jc w:val="both"/>
        <w:rPr>
          <w:sz w:val="30"/>
          <w:szCs w:val="30"/>
        </w:rPr>
      </w:pPr>
      <w:r>
        <w:rPr>
          <w:sz w:val="30"/>
          <w:szCs w:val="30"/>
        </w:rPr>
        <w:t>органы перестройки пультов управления – на блоках 12, 23;</w:t>
      </w:r>
    </w:p>
    <w:p w:rsidR="00562F1B" w:rsidRDefault="00562F1B" w:rsidP="00562F1B">
      <w:pPr>
        <w:pStyle w:val="Standard"/>
        <w:numPr>
          <w:ilvl w:val="0"/>
          <w:numId w:val="2"/>
        </w:numPr>
        <w:tabs>
          <w:tab w:val="left" w:pos="1080"/>
        </w:tabs>
        <w:ind w:firstLine="720"/>
        <w:jc w:val="both"/>
        <w:rPr>
          <w:sz w:val="30"/>
          <w:szCs w:val="30"/>
        </w:rPr>
      </w:pPr>
      <w:r>
        <w:rPr>
          <w:sz w:val="30"/>
          <w:szCs w:val="30"/>
        </w:rPr>
        <w:t>АП-1, АП-2 – автоматы перестройки на блоке 50;</w:t>
      </w:r>
    </w:p>
    <w:p w:rsidR="00562F1B" w:rsidRDefault="00562F1B" w:rsidP="00562F1B">
      <w:pPr>
        <w:pStyle w:val="Standard"/>
        <w:numPr>
          <w:ilvl w:val="0"/>
          <w:numId w:val="2"/>
        </w:numPr>
        <w:tabs>
          <w:tab w:val="left" w:pos="1080"/>
        </w:tabs>
        <w:ind w:firstLine="720"/>
        <w:jc w:val="both"/>
        <w:rPr>
          <w:sz w:val="30"/>
          <w:szCs w:val="30"/>
        </w:rPr>
      </w:pPr>
      <w:r>
        <w:rPr>
          <w:sz w:val="30"/>
          <w:szCs w:val="30"/>
        </w:rPr>
        <w:lastRenderedPageBreak/>
        <w:t>автомат перестройки приемника.</w:t>
      </w:r>
    </w:p>
    <w:p w:rsidR="00562F1B" w:rsidRDefault="00562F1B" w:rsidP="00562F1B">
      <w:pPr>
        <w:pStyle w:val="Standard"/>
        <w:ind w:firstLine="708"/>
        <w:jc w:val="both"/>
        <w:rPr>
          <w:color w:val="000000"/>
          <w:sz w:val="28"/>
          <w:szCs w:val="28"/>
        </w:rPr>
      </w:pPr>
      <w:r>
        <w:rPr>
          <w:bCs/>
          <w:color w:val="000000"/>
          <w:sz w:val="28"/>
          <w:szCs w:val="28"/>
        </w:rPr>
        <w:t>Система электропитания:</w:t>
      </w:r>
      <w:r>
        <w:rPr>
          <w:color w:val="000000"/>
          <w:sz w:val="28"/>
          <w:szCs w:val="28"/>
        </w:rPr>
        <w:t xml:space="preserve"> Состав</w:t>
      </w:r>
      <w:r>
        <w:rPr>
          <w:color w:val="000000"/>
          <w:sz w:val="28"/>
          <w:szCs w:val="28"/>
          <w:lang w:val="en-US"/>
        </w:rPr>
        <w:t>:</w:t>
      </w:r>
    </w:p>
    <w:p w:rsidR="00562F1B" w:rsidRDefault="00562F1B" w:rsidP="00562F1B">
      <w:pPr>
        <w:pStyle w:val="Standard"/>
        <w:numPr>
          <w:ilvl w:val="0"/>
          <w:numId w:val="39"/>
        </w:numPr>
        <w:tabs>
          <w:tab w:val="left" w:pos="1080"/>
        </w:tabs>
        <w:ind w:firstLine="720"/>
        <w:jc w:val="both"/>
        <w:rPr>
          <w:color w:val="000000"/>
          <w:sz w:val="28"/>
          <w:szCs w:val="28"/>
        </w:rPr>
      </w:pPr>
      <w:r>
        <w:rPr>
          <w:color w:val="000000"/>
          <w:sz w:val="28"/>
          <w:szCs w:val="28"/>
        </w:rPr>
        <w:t>блок 13—стабилизатор напряжения ±12,6; —20; —150</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15—блок выпрямителей;</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21—стабилизатор ±6,3; ±12,6; ±27</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33—стабилизатор —6,3; —110; +200</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34—блок распределения питания и защиты;</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36—блок питания—24; —80; ±110</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38—разделительный трансформатор;</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44 — силовой щит;</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45—блок накальных трансформаторов;</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64—стабилизатор —150; +300</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86 — блок выпрямителя;</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87—стабилизатор —150; +200; —200</w:t>
      </w:r>
      <w:proofErr w:type="gramStart"/>
      <w:r>
        <w:rPr>
          <w:color w:val="000000"/>
          <w:sz w:val="28"/>
          <w:szCs w:val="28"/>
        </w:rPr>
        <w:t xml:space="preserve"> В</w:t>
      </w:r>
      <w:proofErr w:type="gramEnd"/>
      <w:r>
        <w:rPr>
          <w:color w:val="000000"/>
          <w:sz w:val="28"/>
          <w:szCs w:val="28"/>
        </w:rPr>
        <w:t>;</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96 — блок питания привода;</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99—стабилизатор накала (ПДУ), аккумуляторы;</w:t>
      </w:r>
    </w:p>
    <w:p w:rsidR="00562F1B" w:rsidRDefault="00562F1B" w:rsidP="00562F1B">
      <w:pPr>
        <w:pStyle w:val="Standard"/>
        <w:numPr>
          <w:ilvl w:val="0"/>
          <w:numId w:val="20"/>
        </w:numPr>
        <w:tabs>
          <w:tab w:val="left" w:pos="1080"/>
        </w:tabs>
        <w:ind w:firstLine="720"/>
        <w:jc w:val="both"/>
        <w:rPr>
          <w:color w:val="000000"/>
          <w:sz w:val="28"/>
          <w:szCs w:val="28"/>
        </w:rPr>
      </w:pPr>
      <w:r>
        <w:rPr>
          <w:color w:val="000000"/>
          <w:sz w:val="28"/>
          <w:szCs w:val="28"/>
        </w:rPr>
        <w:t>блок 71 —зарядный выпрямитель.</w:t>
      </w:r>
    </w:p>
    <w:p w:rsidR="00562F1B" w:rsidRDefault="00562F1B" w:rsidP="00562F1B">
      <w:pPr>
        <w:pStyle w:val="Standard"/>
        <w:ind w:firstLine="720"/>
        <w:jc w:val="both"/>
        <w:rPr>
          <w:color w:val="000000"/>
          <w:sz w:val="28"/>
          <w:szCs w:val="28"/>
        </w:rPr>
      </w:pPr>
      <w:r>
        <w:rPr>
          <w:bCs/>
          <w:color w:val="000000"/>
          <w:sz w:val="28"/>
          <w:szCs w:val="28"/>
        </w:rPr>
        <w:t xml:space="preserve">Система отопления и вентиляции: </w:t>
      </w:r>
      <w:r>
        <w:rPr>
          <w:color w:val="000000"/>
          <w:sz w:val="28"/>
          <w:szCs w:val="28"/>
        </w:rPr>
        <w:t>Состав:</w:t>
      </w:r>
    </w:p>
    <w:p w:rsidR="00562F1B" w:rsidRDefault="00562F1B" w:rsidP="00562F1B">
      <w:pPr>
        <w:pStyle w:val="Standard"/>
        <w:numPr>
          <w:ilvl w:val="0"/>
          <w:numId w:val="40"/>
        </w:numPr>
        <w:tabs>
          <w:tab w:val="left" w:pos="1080"/>
        </w:tabs>
        <w:ind w:firstLine="720"/>
        <w:jc w:val="both"/>
        <w:rPr>
          <w:color w:val="000000"/>
          <w:sz w:val="28"/>
          <w:szCs w:val="28"/>
        </w:rPr>
      </w:pPr>
      <w:r>
        <w:rPr>
          <w:color w:val="000000"/>
          <w:sz w:val="28"/>
          <w:szCs w:val="28"/>
        </w:rPr>
        <w:t xml:space="preserve">блок 69 — пульт включения </w:t>
      </w:r>
      <w:proofErr w:type="spellStart"/>
      <w:r>
        <w:rPr>
          <w:color w:val="000000"/>
          <w:sz w:val="28"/>
          <w:szCs w:val="28"/>
        </w:rPr>
        <w:t>отопителя</w:t>
      </w:r>
      <w:proofErr w:type="spellEnd"/>
      <w:r>
        <w:rPr>
          <w:color w:val="000000"/>
          <w:sz w:val="28"/>
          <w:szCs w:val="28"/>
        </w:rPr>
        <w:t xml:space="preserve"> ОВ-65;</w:t>
      </w:r>
    </w:p>
    <w:p w:rsidR="00562F1B" w:rsidRDefault="00562F1B" w:rsidP="00562F1B">
      <w:pPr>
        <w:pStyle w:val="Standard"/>
        <w:numPr>
          <w:ilvl w:val="0"/>
          <w:numId w:val="21"/>
        </w:numPr>
        <w:tabs>
          <w:tab w:val="left" w:pos="1080"/>
        </w:tabs>
        <w:ind w:firstLine="720"/>
        <w:jc w:val="both"/>
        <w:rPr>
          <w:color w:val="000000"/>
          <w:sz w:val="28"/>
          <w:szCs w:val="28"/>
        </w:rPr>
      </w:pPr>
      <w:r>
        <w:rPr>
          <w:color w:val="000000"/>
          <w:sz w:val="28"/>
          <w:szCs w:val="28"/>
        </w:rPr>
        <w:t>блок 103—отопительно-вентиляционная установка ОВ-65;</w:t>
      </w:r>
    </w:p>
    <w:p w:rsidR="00562F1B" w:rsidRDefault="00562F1B" w:rsidP="00562F1B">
      <w:pPr>
        <w:pStyle w:val="Standard"/>
        <w:ind w:firstLine="720"/>
        <w:jc w:val="both"/>
        <w:rPr>
          <w:color w:val="000000"/>
          <w:sz w:val="28"/>
          <w:szCs w:val="28"/>
        </w:rPr>
      </w:pPr>
      <w:r>
        <w:rPr>
          <w:bCs/>
          <w:color w:val="000000"/>
          <w:sz w:val="28"/>
          <w:szCs w:val="28"/>
        </w:rPr>
        <w:t xml:space="preserve">Система телефонной и громкоговорящей связи: </w:t>
      </w:r>
      <w:r>
        <w:rPr>
          <w:color w:val="000000"/>
          <w:sz w:val="28"/>
          <w:szCs w:val="28"/>
        </w:rPr>
        <w:t>Состав:</w:t>
      </w:r>
    </w:p>
    <w:p w:rsidR="00562F1B" w:rsidRDefault="00562F1B" w:rsidP="00562F1B">
      <w:pPr>
        <w:pStyle w:val="Standard"/>
        <w:numPr>
          <w:ilvl w:val="0"/>
          <w:numId w:val="41"/>
        </w:numPr>
        <w:tabs>
          <w:tab w:val="left" w:pos="1080"/>
        </w:tabs>
        <w:ind w:firstLine="720"/>
        <w:jc w:val="both"/>
        <w:rPr>
          <w:color w:val="000000"/>
          <w:sz w:val="28"/>
          <w:szCs w:val="28"/>
        </w:rPr>
      </w:pPr>
      <w:r>
        <w:rPr>
          <w:color w:val="000000"/>
          <w:sz w:val="28"/>
          <w:szCs w:val="28"/>
        </w:rPr>
        <w:t>коммутатор связи;</w:t>
      </w:r>
    </w:p>
    <w:p w:rsidR="00562F1B" w:rsidRDefault="00562F1B" w:rsidP="00562F1B">
      <w:pPr>
        <w:pStyle w:val="Standard"/>
        <w:numPr>
          <w:ilvl w:val="0"/>
          <w:numId w:val="22"/>
        </w:numPr>
        <w:tabs>
          <w:tab w:val="left" w:pos="1080"/>
        </w:tabs>
        <w:ind w:firstLine="720"/>
        <w:jc w:val="both"/>
        <w:rPr>
          <w:color w:val="000000"/>
          <w:sz w:val="28"/>
          <w:szCs w:val="28"/>
        </w:rPr>
      </w:pPr>
      <w:r>
        <w:rPr>
          <w:color w:val="000000"/>
          <w:sz w:val="28"/>
          <w:szCs w:val="28"/>
        </w:rPr>
        <w:t>аппаратура громкоговорящей связи.</w:t>
      </w:r>
    </w:p>
    <w:p w:rsidR="00562F1B" w:rsidRDefault="00562F1B" w:rsidP="00562F1B">
      <w:pPr>
        <w:pStyle w:val="Standard"/>
        <w:ind w:firstLine="720"/>
        <w:jc w:val="both"/>
        <w:rPr>
          <w:color w:val="000000"/>
          <w:sz w:val="28"/>
          <w:szCs w:val="28"/>
        </w:rPr>
      </w:pPr>
      <w:r>
        <w:rPr>
          <w:bCs/>
          <w:color w:val="000000"/>
          <w:sz w:val="28"/>
          <w:szCs w:val="28"/>
        </w:rPr>
        <w:t>Контрольно-измерительная аппаратура</w:t>
      </w:r>
      <w:r>
        <w:rPr>
          <w:bCs/>
          <w:color w:val="000000"/>
          <w:sz w:val="28"/>
          <w:szCs w:val="28"/>
          <w:lang w:val="en-US"/>
        </w:rPr>
        <w:t xml:space="preserve">: </w:t>
      </w:r>
      <w:r>
        <w:rPr>
          <w:color w:val="000000"/>
          <w:sz w:val="28"/>
          <w:szCs w:val="28"/>
        </w:rPr>
        <w:t>Состав</w:t>
      </w:r>
      <w:r>
        <w:rPr>
          <w:color w:val="000000"/>
          <w:sz w:val="28"/>
          <w:szCs w:val="28"/>
          <w:lang w:val="en-US"/>
        </w:rPr>
        <w:t>:</w:t>
      </w:r>
    </w:p>
    <w:p w:rsidR="00562F1B" w:rsidRDefault="00562F1B" w:rsidP="00562F1B">
      <w:pPr>
        <w:pStyle w:val="Standard"/>
        <w:numPr>
          <w:ilvl w:val="0"/>
          <w:numId w:val="42"/>
        </w:numPr>
        <w:tabs>
          <w:tab w:val="left" w:pos="1080"/>
        </w:tabs>
        <w:ind w:firstLine="720"/>
        <w:jc w:val="both"/>
        <w:rPr>
          <w:color w:val="000000"/>
          <w:sz w:val="28"/>
          <w:szCs w:val="28"/>
        </w:rPr>
      </w:pPr>
      <w:r>
        <w:rPr>
          <w:color w:val="000000"/>
          <w:sz w:val="28"/>
          <w:szCs w:val="28"/>
        </w:rPr>
        <w:t>блок 40—индикатор коэффициента шума;</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блок 42 — индикатор мощности;</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блок 70 — выносной гетеродин;</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ампервольтметр;</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волномер;</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счетчик времени;</w:t>
      </w:r>
    </w:p>
    <w:p w:rsidR="00562F1B" w:rsidRDefault="00562F1B" w:rsidP="00562F1B">
      <w:pPr>
        <w:pStyle w:val="Standard"/>
        <w:numPr>
          <w:ilvl w:val="0"/>
          <w:numId w:val="23"/>
        </w:numPr>
        <w:tabs>
          <w:tab w:val="left" w:pos="1080"/>
        </w:tabs>
        <w:ind w:firstLine="720"/>
        <w:jc w:val="both"/>
        <w:rPr>
          <w:color w:val="000000"/>
          <w:sz w:val="28"/>
          <w:szCs w:val="28"/>
        </w:rPr>
      </w:pPr>
      <w:r>
        <w:rPr>
          <w:color w:val="000000"/>
          <w:sz w:val="28"/>
          <w:szCs w:val="28"/>
        </w:rPr>
        <w:t>отдельные измерительные приборы в блоках.</w:t>
      </w:r>
    </w:p>
    <w:p w:rsidR="00562F1B" w:rsidRDefault="00562F1B" w:rsidP="00562F1B">
      <w:pPr>
        <w:pStyle w:val="Standard"/>
        <w:ind w:firstLine="720"/>
        <w:jc w:val="both"/>
        <w:rPr>
          <w:color w:val="000000"/>
          <w:sz w:val="28"/>
          <w:szCs w:val="28"/>
        </w:rPr>
      </w:pPr>
      <w:r>
        <w:rPr>
          <w:color w:val="000000"/>
          <w:sz w:val="28"/>
          <w:szCs w:val="28"/>
        </w:rPr>
        <w:t>Большая часть блоков аппаратуры конструктивно размещена в шкафах.</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ind w:firstLine="720"/>
        <w:jc w:val="center"/>
        <w:rPr>
          <w:b/>
          <w:sz w:val="28"/>
          <w:szCs w:val="28"/>
        </w:rPr>
      </w:pPr>
      <w:r>
        <w:rPr>
          <w:b/>
          <w:sz w:val="28"/>
          <w:szCs w:val="28"/>
        </w:rPr>
        <w:lastRenderedPageBreak/>
        <w:t>10.Тракт зондирующих импульсов</w:t>
      </w:r>
    </w:p>
    <w:p w:rsidR="00562F1B" w:rsidRDefault="00562F1B" w:rsidP="00562F1B">
      <w:pPr>
        <w:pStyle w:val="Standard"/>
        <w:ind w:firstLine="720"/>
        <w:jc w:val="both"/>
        <w:rPr>
          <w:sz w:val="28"/>
          <w:szCs w:val="28"/>
        </w:rPr>
      </w:pPr>
      <w:r>
        <w:rPr>
          <w:sz w:val="28"/>
          <w:szCs w:val="28"/>
        </w:rPr>
        <w:t xml:space="preserve">Напряжение питания (рис. 1.5) с блока распределения питания и защиты (блок 34) поступает на высоковольтный выпрямитель (блок 35), и током выпрямителя через зарядные диоды (блок 104) заряжается накопитель модулятора (блок 47). С приходом с </w:t>
      </w:r>
      <w:proofErr w:type="spellStart"/>
      <w:r>
        <w:rPr>
          <w:sz w:val="28"/>
          <w:szCs w:val="28"/>
        </w:rPr>
        <w:t>хронизатора</w:t>
      </w:r>
      <w:proofErr w:type="spellEnd"/>
      <w:r>
        <w:rPr>
          <w:sz w:val="28"/>
          <w:szCs w:val="28"/>
        </w:rPr>
        <w:t xml:space="preserve"> (блок 16) импульса запуска в модуляторе формируется мощный видеоимпульс, который используется для анодной модуляции лампы генератора СВЧ (блок 50). Мощный высокочастотный импульс через антенный коммутатор (блок 3), индикатор напряжения (блок 42), линейный фидер, токосъемник (блок 2), делитель мощности (блок 4) поступает в антенну (блок 1) и в виде электромагнитных волн излучается в пространство в соответствии с диаграммой направленности антенны.</w:t>
      </w:r>
    </w:p>
    <w:p w:rsidR="00562F1B" w:rsidRDefault="00562F1B" w:rsidP="00562F1B">
      <w:pPr>
        <w:pStyle w:val="Standard"/>
        <w:ind w:firstLine="720"/>
        <w:jc w:val="both"/>
        <w:rPr>
          <w:sz w:val="28"/>
          <w:szCs w:val="28"/>
        </w:rPr>
      </w:pPr>
      <w:proofErr w:type="spellStart"/>
      <w:r>
        <w:rPr>
          <w:sz w:val="28"/>
          <w:szCs w:val="28"/>
        </w:rPr>
        <w:t>Хронизатор</w:t>
      </w:r>
      <w:proofErr w:type="spellEnd"/>
      <w:r>
        <w:rPr>
          <w:sz w:val="28"/>
          <w:szCs w:val="28"/>
        </w:rPr>
        <w:t xml:space="preserve"> вырабатывает импульс с запуска на модулятор, формирователи масштабных отметок (блоки 17 и 18), на ИКО, индикатор контроля, </w:t>
      </w:r>
      <w:proofErr w:type="spellStart"/>
      <w:r>
        <w:rPr>
          <w:sz w:val="28"/>
          <w:szCs w:val="28"/>
        </w:rPr>
        <w:t>запросчик</w:t>
      </w:r>
      <w:proofErr w:type="spellEnd"/>
      <w:r>
        <w:rPr>
          <w:sz w:val="28"/>
          <w:szCs w:val="28"/>
        </w:rPr>
        <w:t>, аппаратуру сопряжения, в канал передачи сигналов на ВИКО (блок 19).</w:t>
      </w:r>
    </w:p>
    <w:p w:rsidR="00562F1B" w:rsidRDefault="00562F1B" w:rsidP="00562F1B">
      <w:pPr>
        <w:pStyle w:val="Standard"/>
        <w:ind w:firstLine="720"/>
        <w:jc w:val="both"/>
        <w:rPr>
          <w:sz w:val="28"/>
          <w:szCs w:val="28"/>
        </w:rPr>
      </w:pPr>
      <w:r>
        <w:rPr>
          <w:sz w:val="28"/>
          <w:szCs w:val="28"/>
        </w:rPr>
        <w:t>Для аппаратуры СПЦ, блока настройки (блок 90) и накала АПЧ в приемнике импульс запуска формируется в модуляторе при формировании модулирующего импульса для генератора СВЧ.</w:t>
      </w:r>
    </w:p>
    <w:p w:rsidR="00562F1B" w:rsidRDefault="00562F1B" w:rsidP="00562F1B">
      <w:pPr>
        <w:pStyle w:val="Standard"/>
        <w:spacing w:line="360" w:lineRule="auto"/>
        <w:ind w:firstLine="720"/>
        <w:rPr>
          <w:color w:val="000000"/>
          <w:sz w:val="28"/>
          <w:szCs w:val="28"/>
        </w:rPr>
      </w:pPr>
      <w:r>
        <w:rPr>
          <w:color w:val="000000"/>
          <w:sz w:val="28"/>
          <w:szCs w:val="28"/>
        </w:rPr>
        <w:t xml:space="preserve">Режимы работы </w:t>
      </w:r>
      <w:proofErr w:type="spellStart"/>
      <w:r>
        <w:rPr>
          <w:color w:val="000000"/>
          <w:sz w:val="28"/>
          <w:szCs w:val="28"/>
        </w:rPr>
        <w:t>хронизатора</w:t>
      </w:r>
      <w:proofErr w:type="spellEnd"/>
      <w:r>
        <w:rPr>
          <w:color w:val="000000"/>
          <w:sz w:val="28"/>
          <w:szCs w:val="28"/>
        </w:rPr>
        <w:t>: «ВНЕШ.», «ВНУТР.», «СИМ</w:t>
      </w:r>
      <w:proofErr w:type="gramStart"/>
      <w:r>
        <w:rPr>
          <w:color w:val="000000"/>
          <w:sz w:val="28"/>
          <w:szCs w:val="28"/>
        </w:rPr>
        <w:t>.», «</w:t>
      </w:r>
      <w:proofErr w:type="gramEnd"/>
      <w:r>
        <w:rPr>
          <w:color w:val="000000"/>
          <w:sz w:val="28"/>
          <w:szCs w:val="28"/>
        </w:rPr>
        <w:t>НЕСИМ.», а также режимы «МЕРЦАНИЕ» при защите от СНР задаются с аппаратного пульта управления (блок 12).</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spacing w:before="360"/>
        <w:rPr>
          <w:b/>
          <w:bCs/>
          <w:sz w:val="28"/>
          <w:szCs w:val="28"/>
        </w:rPr>
      </w:pPr>
      <w:r>
        <w:rPr>
          <w:b/>
          <w:bCs/>
          <w:sz w:val="28"/>
          <w:szCs w:val="28"/>
        </w:rPr>
        <w:lastRenderedPageBreak/>
        <w:t>11.Тракт приема отраженных сигналов</w:t>
      </w:r>
    </w:p>
    <w:p w:rsidR="00562F1B" w:rsidRDefault="00562F1B" w:rsidP="00562F1B">
      <w:pPr>
        <w:pStyle w:val="Standard"/>
        <w:spacing w:before="220"/>
        <w:ind w:firstLine="720"/>
        <w:jc w:val="both"/>
        <w:rPr>
          <w:sz w:val="28"/>
          <w:szCs w:val="28"/>
        </w:rPr>
      </w:pPr>
      <w:r>
        <w:rPr>
          <w:sz w:val="28"/>
          <w:szCs w:val="28"/>
        </w:rPr>
        <w:t>Отраженные от целей эхо-сигналы принимаются антенной и в виде высокочастотных импульсов проходят в обратном направлении от антенны до антенного коммутатора и с него поступают на</w:t>
      </w:r>
      <w:proofErr w:type="gramStart"/>
      <w:r>
        <w:rPr>
          <w:sz w:val="28"/>
          <w:szCs w:val="28"/>
        </w:rPr>
        <w:t xml:space="preserve"> .</w:t>
      </w:r>
      <w:proofErr w:type="gramEnd"/>
      <w:r>
        <w:rPr>
          <w:sz w:val="28"/>
          <w:szCs w:val="28"/>
        </w:rPr>
        <w:t>широкополосный усилитель высокой частоты (блок 6). После усиления в блоке 6 эхо-сигналы поступают в приемник (блок 5), в канал сигнала, где после усиления по высокой частоте преобразуются в сигналы промежуточной частоты и затем в видеоимпульсы. Видеоимпульсы с выхода приемника поступают: на коммутатор сигнал усилителя ЧПК (блок 27)</w:t>
      </w:r>
      <w:r>
        <w:rPr>
          <w:b/>
          <w:bCs/>
          <w:sz w:val="28"/>
          <w:szCs w:val="28"/>
        </w:rPr>
        <w:t xml:space="preserve"> - </w:t>
      </w:r>
      <w:r>
        <w:rPr>
          <w:sz w:val="28"/>
          <w:szCs w:val="28"/>
        </w:rPr>
        <w:t>ЭХО АМПЛ.; на индикатор контроля (блок 56); на аппаратуру опознавания (для режима «КЛАПАН»).</w:t>
      </w:r>
    </w:p>
    <w:p w:rsidR="00562F1B" w:rsidRDefault="00562F1B" w:rsidP="00562F1B">
      <w:pPr>
        <w:pStyle w:val="Standard"/>
        <w:spacing w:before="60"/>
        <w:jc w:val="center"/>
        <w:rPr>
          <w:sz w:val="16"/>
          <w:szCs w:val="16"/>
        </w:rPr>
      </w:pPr>
    </w:p>
    <w:p w:rsidR="00562F1B" w:rsidRDefault="00562F1B" w:rsidP="00562F1B">
      <w:pPr>
        <w:pStyle w:val="Standard"/>
        <w:spacing w:before="20"/>
        <w:ind w:firstLine="720"/>
        <w:jc w:val="both"/>
        <w:rPr>
          <w:sz w:val="28"/>
          <w:szCs w:val="28"/>
        </w:rPr>
      </w:pPr>
      <w:r>
        <w:rPr>
          <w:sz w:val="28"/>
          <w:szCs w:val="28"/>
        </w:rPr>
        <w:t>Кроме того, с приемника эхо-сигналы на промежуточной частоте поступают в аппаратуру СПЦ (блок 76) и в зависимости от режима ее работы (задается с блока 12) вырабатываются сигналы ЭХО – КОГЕР. Эти сигналы также поступают на коммутатор сигналов блока 27. С выхода коммутатора сигналов эхо-сигналы (АЛ1ПЛ. или КОГЕР.) поступают в канал объединения эхо-сигналов блока эхо-сигналов (блок 19), смешиваются там с эхо-сигналами сопрягаемых изделий и уже замешанные эхо-сигналы поступают на ИКО (через блок 25) и на аппаратуру РЛУ (через блок 20).</w:t>
      </w:r>
    </w:p>
    <w:p w:rsidR="00562F1B" w:rsidRDefault="00562F1B" w:rsidP="00562F1B">
      <w:pPr>
        <w:pStyle w:val="Standard"/>
        <w:ind w:firstLine="720"/>
        <w:jc w:val="both"/>
        <w:rPr>
          <w:sz w:val="28"/>
          <w:szCs w:val="28"/>
        </w:rPr>
      </w:pPr>
      <w:r>
        <w:rPr>
          <w:sz w:val="28"/>
          <w:szCs w:val="28"/>
        </w:rPr>
        <w:t>С началом каждого цикла работы станции в блоках 17 и 18 вырабатываются соответственно масштабные отметки азимута и дальности, которые через блок 25 поступают на ИКО, через блок 20 – на аппаратуру РЛУ, а также в канал передачи сигналов блока 19. В этот же канал поступают также сигнал СТРОБ. ВИЗИРА с блока 18, импульс запуска с блока 16 и ответный сигнал опознавания с аппаратуры НРЗ. Ко всем этим сигналам добавляются эхо-сигналы из канала объединения эхо-сигналов, все эти видеосигналы поступают на ВИКО.</w:t>
      </w:r>
    </w:p>
    <w:p w:rsidR="00562F1B" w:rsidRDefault="00562F1B" w:rsidP="00562F1B">
      <w:pPr>
        <w:pStyle w:val="Standard"/>
        <w:ind w:firstLine="720"/>
        <w:jc w:val="both"/>
        <w:rPr>
          <w:color w:val="000000"/>
          <w:sz w:val="28"/>
          <w:szCs w:val="28"/>
        </w:rPr>
      </w:pPr>
      <w:r>
        <w:rPr>
          <w:color w:val="000000"/>
          <w:sz w:val="28"/>
          <w:szCs w:val="28"/>
        </w:rPr>
        <w:t>Масштабные отметки дальности поступают также на индикатор контроля (блок 56) и на сопрягаемые изделия. С калибратора (блок 18) сигналы СТРОБ. ВИЗИРА через канал передачи сигналов блока 19 поступают на ВИКО и используются при формировании визирной развертки.</w:t>
      </w:r>
    </w:p>
    <w:p w:rsidR="00562F1B" w:rsidRDefault="00562F1B" w:rsidP="00562F1B">
      <w:pPr>
        <w:pStyle w:val="Standard"/>
        <w:ind w:firstLine="720"/>
        <w:jc w:val="center"/>
        <w:rPr>
          <w:b/>
          <w:bCs/>
          <w:sz w:val="28"/>
          <w:szCs w:val="28"/>
        </w:rPr>
      </w:pPr>
      <w:r>
        <w:rPr>
          <w:b/>
          <w:bCs/>
          <w:sz w:val="28"/>
          <w:szCs w:val="28"/>
        </w:rPr>
        <w:t>Опознавание целей</w:t>
      </w:r>
    </w:p>
    <w:p w:rsidR="00562F1B" w:rsidRDefault="00562F1B" w:rsidP="00562F1B">
      <w:pPr>
        <w:pStyle w:val="Standard"/>
        <w:ind w:firstLine="720"/>
        <w:jc w:val="both"/>
        <w:rPr>
          <w:color w:val="000000"/>
          <w:sz w:val="28"/>
          <w:szCs w:val="28"/>
        </w:rPr>
      </w:pPr>
      <w:r>
        <w:rPr>
          <w:color w:val="000000"/>
          <w:sz w:val="28"/>
          <w:szCs w:val="28"/>
        </w:rPr>
        <w:t xml:space="preserve">Антенна </w:t>
      </w:r>
      <w:proofErr w:type="spellStart"/>
      <w:r>
        <w:rPr>
          <w:color w:val="000000"/>
          <w:sz w:val="28"/>
          <w:szCs w:val="28"/>
        </w:rPr>
        <w:t>запросчика</w:t>
      </w:r>
      <w:proofErr w:type="spellEnd"/>
      <w:r>
        <w:rPr>
          <w:color w:val="000000"/>
          <w:sz w:val="28"/>
          <w:szCs w:val="28"/>
        </w:rPr>
        <w:t xml:space="preserve"> 1Л22 вращается синхронно и синфазно с антенной станции. С </w:t>
      </w:r>
      <w:proofErr w:type="spellStart"/>
      <w:r>
        <w:rPr>
          <w:color w:val="000000"/>
          <w:sz w:val="28"/>
          <w:szCs w:val="28"/>
        </w:rPr>
        <w:t>хронизатора</w:t>
      </w:r>
      <w:proofErr w:type="spellEnd"/>
      <w:r>
        <w:rPr>
          <w:color w:val="000000"/>
          <w:sz w:val="28"/>
          <w:szCs w:val="28"/>
        </w:rPr>
        <w:t xml:space="preserve"> на </w:t>
      </w:r>
      <w:proofErr w:type="spellStart"/>
      <w:r>
        <w:rPr>
          <w:color w:val="000000"/>
          <w:sz w:val="28"/>
          <w:szCs w:val="28"/>
        </w:rPr>
        <w:t>запросчик</w:t>
      </w:r>
      <w:proofErr w:type="spellEnd"/>
      <w:r>
        <w:rPr>
          <w:color w:val="000000"/>
          <w:sz w:val="28"/>
          <w:szCs w:val="28"/>
        </w:rPr>
        <w:t xml:space="preserve"> поступают импульсы запуска. При включении на АПУ или ВПУ (блок 11 или </w:t>
      </w:r>
      <w:r>
        <w:rPr>
          <w:i/>
          <w:iCs/>
          <w:color w:val="000000"/>
          <w:sz w:val="28"/>
          <w:szCs w:val="28"/>
        </w:rPr>
        <w:t>22)</w:t>
      </w:r>
      <w:r>
        <w:rPr>
          <w:color w:val="000000"/>
          <w:sz w:val="28"/>
          <w:szCs w:val="28"/>
        </w:rPr>
        <w:t xml:space="preserve"> кнопки запроса срабатывает передатчик </w:t>
      </w:r>
      <w:proofErr w:type="spellStart"/>
      <w:r>
        <w:rPr>
          <w:color w:val="000000"/>
          <w:sz w:val="28"/>
          <w:szCs w:val="28"/>
        </w:rPr>
        <w:t>запросчика</w:t>
      </w:r>
      <w:proofErr w:type="spellEnd"/>
      <w:r>
        <w:rPr>
          <w:color w:val="000000"/>
          <w:sz w:val="28"/>
          <w:szCs w:val="28"/>
        </w:rPr>
        <w:t xml:space="preserve"> и происходит опознавание цели. Ответный сигнал после декодирования поступает на индикаторы. С приемника (блок 5) на аппаратуру опознавания поступают видеоимпульсы эхо-сигналов для работы в режиме «КЛАПАН».</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napToGrid w:val="0"/>
        <w:spacing w:before="360" w:line="216" w:lineRule="auto"/>
        <w:ind w:firstLine="900"/>
        <w:jc w:val="both"/>
        <w:rPr>
          <w:b/>
          <w:bCs/>
          <w:color w:val="000000"/>
          <w:sz w:val="30"/>
          <w:szCs w:val="30"/>
        </w:rPr>
      </w:pPr>
      <w:r>
        <w:rPr>
          <w:b/>
          <w:bCs/>
          <w:color w:val="000000"/>
          <w:sz w:val="30"/>
          <w:szCs w:val="30"/>
        </w:rPr>
        <w:lastRenderedPageBreak/>
        <w:t>12.Работа трактов вращения, АПЧ, перестройки по функциональной схеме.</w:t>
      </w:r>
    </w:p>
    <w:p w:rsidR="00562F1B" w:rsidRDefault="00562F1B" w:rsidP="00562F1B">
      <w:pPr>
        <w:pStyle w:val="Standard"/>
        <w:ind w:firstLine="720"/>
        <w:jc w:val="center"/>
        <w:rPr>
          <w:b/>
          <w:bCs/>
          <w:sz w:val="28"/>
          <w:szCs w:val="28"/>
        </w:rPr>
      </w:pPr>
      <w:r>
        <w:rPr>
          <w:b/>
          <w:bCs/>
          <w:sz w:val="28"/>
          <w:szCs w:val="28"/>
        </w:rPr>
        <w:t>Вращение антенны РЛС</w:t>
      </w:r>
    </w:p>
    <w:p w:rsidR="00562F1B" w:rsidRDefault="00562F1B" w:rsidP="00562F1B">
      <w:pPr>
        <w:pStyle w:val="Standard"/>
        <w:ind w:firstLine="720"/>
        <w:jc w:val="both"/>
        <w:rPr>
          <w:sz w:val="28"/>
          <w:szCs w:val="28"/>
        </w:rPr>
      </w:pPr>
      <w:r>
        <w:rPr>
          <w:sz w:val="28"/>
          <w:szCs w:val="28"/>
        </w:rPr>
        <w:t>Вращение антенны осуществляется электродвигателем привода вращения антенны (блок 31), который размещается в верхней части мачтового устройства. Скорость вращения задается с аппаратного пульта управления (блок 11) ручкой СКОРОСТЬ при плавном или кнопками - при дискретном изменении скорости вращения антенны. В обоих случаях в блоке коммутации СВА (блок 32) возникает управляющее напряжение, которое усиливается по мощности электромашинным усилителем (блок 41) и подается в качестве управляющего напряжения на электродвигатель блока 31.</w:t>
      </w:r>
    </w:p>
    <w:p w:rsidR="00562F1B" w:rsidRDefault="00562F1B" w:rsidP="00562F1B">
      <w:pPr>
        <w:pStyle w:val="Standard"/>
        <w:ind w:firstLine="720"/>
        <w:jc w:val="both"/>
        <w:rPr>
          <w:sz w:val="28"/>
          <w:szCs w:val="28"/>
        </w:rPr>
      </w:pPr>
      <w:r>
        <w:rPr>
          <w:sz w:val="28"/>
          <w:szCs w:val="28"/>
        </w:rPr>
        <w:t xml:space="preserve">В зависимости от выбранного режима вращения изменяются величина и знак этого напряжения, </w:t>
      </w:r>
      <w:proofErr w:type="gramStart"/>
      <w:r>
        <w:rPr>
          <w:sz w:val="28"/>
          <w:szCs w:val="28"/>
        </w:rPr>
        <w:t>что</w:t>
      </w:r>
      <w:proofErr w:type="gramEnd"/>
      <w:r>
        <w:rPr>
          <w:sz w:val="28"/>
          <w:szCs w:val="28"/>
        </w:rPr>
        <w:t xml:space="preserve"> в конечном счете определяет скорость и направление вращения антенны.</w:t>
      </w:r>
    </w:p>
    <w:p w:rsidR="00562F1B" w:rsidRDefault="00562F1B" w:rsidP="00562F1B">
      <w:pPr>
        <w:pStyle w:val="Standard"/>
        <w:ind w:firstLine="720"/>
        <w:jc w:val="both"/>
        <w:rPr>
          <w:sz w:val="28"/>
          <w:szCs w:val="28"/>
        </w:rPr>
      </w:pPr>
      <w:r>
        <w:rPr>
          <w:sz w:val="28"/>
          <w:szCs w:val="28"/>
        </w:rPr>
        <w:t>Скорость вращения антенны, а также стабильность скорости вращения контролируется с помощью прибора блока 32.</w:t>
      </w:r>
    </w:p>
    <w:p w:rsidR="00562F1B" w:rsidRDefault="00562F1B" w:rsidP="00562F1B">
      <w:pPr>
        <w:pStyle w:val="Standard"/>
        <w:ind w:firstLine="720"/>
        <w:jc w:val="both"/>
        <w:rPr>
          <w:sz w:val="28"/>
          <w:szCs w:val="28"/>
        </w:rPr>
      </w:pPr>
      <w:r>
        <w:rPr>
          <w:sz w:val="28"/>
          <w:szCs w:val="28"/>
        </w:rPr>
        <w:t>Напряжение вращения на сопрягаемые изделия поступает с блока сельсинов-приемников (блок 29). С помощью этого же блока, а также блоков 91, 92 и 94 обеспечивается вращение антенны станции в режиме «СЛЕЖЕНИЕ».</w:t>
      </w:r>
    </w:p>
    <w:p w:rsidR="00562F1B" w:rsidRDefault="00562F1B" w:rsidP="00562F1B">
      <w:pPr>
        <w:pStyle w:val="Standard"/>
        <w:spacing w:before="60"/>
        <w:ind w:firstLine="720"/>
        <w:jc w:val="both"/>
        <w:rPr>
          <w:sz w:val="28"/>
          <w:szCs w:val="28"/>
        </w:rPr>
      </w:pPr>
      <w:r>
        <w:rPr>
          <w:sz w:val="28"/>
          <w:szCs w:val="28"/>
        </w:rPr>
        <w:t xml:space="preserve">С блока сельсинов-датчиков (блок 28) напряжение синхронной передачи угла поворота антенны поступает </w:t>
      </w:r>
      <w:proofErr w:type="gramStart"/>
      <w:r>
        <w:rPr>
          <w:sz w:val="28"/>
          <w:szCs w:val="28"/>
        </w:rPr>
        <w:t>на</w:t>
      </w:r>
      <w:proofErr w:type="gramEnd"/>
      <w:r>
        <w:rPr>
          <w:sz w:val="28"/>
          <w:szCs w:val="28"/>
        </w:rPr>
        <w:t>:</w:t>
      </w:r>
    </w:p>
    <w:p w:rsidR="00562F1B" w:rsidRDefault="00562F1B" w:rsidP="00562F1B">
      <w:pPr>
        <w:pStyle w:val="Standard"/>
        <w:spacing w:before="60"/>
        <w:ind w:firstLine="720"/>
        <w:jc w:val="both"/>
        <w:rPr>
          <w:sz w:val="28"/>
          <w:szCs w:val="28"/>
        </w:rPr>
      </w:pPr>
      <w:r>
        <w:rPr>
          <w:sz w:val="28"/>
          <w:szCs w:val="28"/>
        </w:rPr>
        <w:t xml:space="preserve">систему ССП </w:t>
      </w:r>
      <w:proofErr w:type="spellStart"/>
      <w:r>
        <w:rPr>
          <w:sz w:val="28"/>
          <w:szCs w:val="28"/>
        </w:rPr>
        <w:t>запросчика</w:t>
      </w:r>
      <w:proofErr w:type="spellEnd"/>
      <w:r>
        <w:rPr>
          <w:sz w:val="28"/>
          <w:szCs w:val="28"/>
        </w:rPr>
        <w:t xml:space="preserve"> для синхронного и синфазного вращения антенны </w:t>
      </w:r>
      <w:proofErr w:type="spellStart"/>
      <w:r>
        <w:rPr>
          <w:sz w:val="28"/>
          <w:szCs w:val="28"/>
        </w:rPr>
        <w:t>запросчика</w:t>
      </w:r>
      <w:proofErr w:type="spellEnd"/>
      <w:r>
        <w:rPr>
          <w:sz w:val="28"/>
          <w:szCs w:val="28"/>
        </w:rPr>
        <w:t xml:space="preserve"> с антенной станции;</w:t>
      </w:r>
    </w:p>
    <w:p w:rsidR="00562F1B" w:rsidRDefault="00562F1B" w:rsidP="00562F1B">
      <w:pPr>
        <w:pStyle w:val="Standard"/>
        <w:spacing w:before="40"/>
        <w:ind w:firstLine="720"/>
        <w:jc w:val="both"/>
        <w:rPr>
          <w:sz w:val="28"/>
          <w:szCs w:val="28"/>
        </w:rPr>
      </w:pPr>
      <w:r>
        <w:rPr>
          <w:sz w:val="28"/>
          <w:szCs w:val="28"/>
        </w:rPr>
        <w:t>блоки горизонтальной и вертикальной разверток (блоки 7 и 8) для формирования радиально-круговой развертки на ИКО и ВИКО;</w:t>
      </w:r>
    </w:p>
    <w:p w:rsidR="00562F1B" w:rsidRDefault="00562F1B" w:rsidP="00562F1B">
      <w:pPr>
        <w:pStyle w:val="Standard"/>
        <w:spacing w:before="60"/>
        <w:ind w:firstLine="720"/>
        <w:jc w:val="both"/>
        <w:rPr>
          <w:sz w:val="28"/>
          <w:szCs w:val="28"/>
        </w:rPr>
      </w:pPr>
      <w:r>
        <w:rPr>
          <w:sz w:val="28"/>
          <w:szCs w:val="28"/>
        </w:rPr>
        <w:t>формирователь отметок азимута (блок 17) для формирования отметок азимута и отметки СЕВЕР;</w:t>
      </w:r>
    </w:p>
    <w:p w:rsidR="00562F1B" w:rsidRDefault="00562F1B" w:rsidP="00562F1B">
      <w:pPr>
        <w:pStyle w:val="Standard"/>
        <w:spacing w:before="60"/>
        <w:ind w:firstLine="720"/>
        <w:jc w:val="both"/>
        <w:rPr>
          <w:sz w:val="28"/>
          <w:szCs w:val="28"/>
        </w:rPr>
      </w:pPr>
      <w:r>
        <w:rPr>
          <w:color w:val="000000"/>
          <w:sz w:val="28"/>
          <w:szCs w:val="28"/>
        </w:rPr>
        <w:t>аппаратный пульт управления (блок 12), в схемы управления мерцанием излучения и аппаратуры СПЦ.</w:t>
      </w:r>
    </w:p>
    <w:p w:rsidR="00562F1B" w:rsidRDefault="00562F1B" w:rsidP="00562F1B">
      <w:pPr>
        <w:pStyle w:val="Standard"/>
        <w:ind w:firstLine="720"/>
        <w:jc w:val="center"/>
        <w:rPr>
          <w:b/>
          <w:sz w:val="28"/>
          <w:szCs w:val="28"/>
        </w:rPr>
      </w:pPr>
      <w:r>
        <w:rPr>
          <w:b/>
          <w:sz w:val="28"/>
          <w:szCs w:val="28"/>
        </w:rPr>
        <w:t>Автоматическая подстройка частоты (АПЧ)</w:t>
      </w:r>
    </w:p>
    <w:p w:rsidR="00562F1B" w:rsidRDefault="00562F1B" w:rsidP="00562F1B">
      <w:pPr>
        <w:pStyle w:val="Standard"/>
        <w:ind w:firstLine="720"/>
        <w:jc w:val="both"/>
        <w:rPr>
          <w:sz w:val="28"/>
          <w:szCs w:val="28"/>
        </w:rPr>
      </w:pPr>
      <w:r>
        <w:rPr>
          <w:sz w:val="28"/>
          <w:szCs w:val="28"/>
        </w:rPr>
        <w:t xml:space="preserve">Часть энергии зондирующего импульса через направленный </w:t>
      </w:r>
      <w:proofErr w:type="spellStart"/>
      <w:r>
        <w:rPr>
          <w:sz w:val="28"/>
          <w:szCs w:val="28"/>
        </w:rPr>
        <w:t>ответвитель</w:t>
      </w:r>
      <w:proofErr w:type="spellEnd"/>
      <w:r>
        <w:rPr>
          <w:sz w:val="28"/>
          <w:szCs w:val="28"/>
        </w:rPr>
        <w:t xml:space="preserve"> блока 42 поступает в канал АПЧ приемника (блок 5). При отличии промежуточной частоты сигнала в приемнике от номинального значения в канале АПЧ вырабатывается управляющее напряжение, величина и знак которого зависят от направления и величины </w:t>
      </w:r>
      <w:proofErr w:type="spellStart"/>
      <w:r>
        <w:rPr>
          <w:sz w:val="28"/>
          <w:szCs w:val="28"/>
        </w:rPr>
        <w:t>расстройки</w:t>
      </w:r>
      <w:proofErr w:type="spellEnd"/>
      <w:r>
        <w:rPr>
          <w:sz w:val="28"/>
          <w:szCs w:val="28"/>
        </w:rPr>
        <w:t xml:space="preserve">. Управляющее напряжение с канала ЛПЧ подается на электродвигатели автоматов АП-1 или АП-4 (в зависимости от величины </w:t>
      </w:r>
      <w:proofErr w:type="spellStart"/>
      <w:r>
        <w:rPr>
          <w:sz w:val="28"/>
          <w:szCs w:val="28"/>
        </w:rPr>
        <w:t>расстройки</w:t>
      </w:r>
      <w:proofErr w:type="spellEnd"/>
      <w:r>
        <w:rPr>
          <w:sz w:val="28"/>
          <w:szCs w:val="28"/>
        </w:rPr>
        <w:t>). Автоматы АП-1 грубого или ЛП-4 точного каналов АПЧ подстраивают генератор СВЧ таким образом, чтобы</w:t>
      </w:r>
    </w:p>
    <w:p w:rsidR="00562F1B" w:rsidRDefault="00562F1B" w:rsidP="00562F1B">
      <w:pPr>
        <w:pStyle w:val="Standard"/>
        <w:spacing w:before="240"/>
        <w:ind w:firstLine="720"/>
        <w:jc w:val="right"/>
      </w:pPr>
      <w:r>
        <w:rPr>
          <w:noProof/>
          <w:lang w:eastAsia="ru-RU" w:bidi="ar-SA"/>
        </w:rPr>
        <w:drawing>
          <wp:inline distT="0" distB="0" distL="0" distR="0" wp14:anchorId="70368D7D" wp14:editId="77DEEA45">
            <wp:extent cx="2073240" cy="243720"/>
            <wp:effectExtent l="0" t="0" r="3210" b="3930"/>
            <wp:docPr id="12"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2073240" cy="243720"/>
                    </a:xfrm>
                    <a:prstGeom prst="rect">
                      <a:avLst/>
                    </a:prstGeom>
                    <a:ln>
                      <a:noFill/>
                      <a:prstDash/>
                    </a:ln>
                  </pic:spPr>
                </pic:pic>
              </a:graphicData>
            </a:graphic>
          </wp:inline>
        </w:drawing>
      </w:r>
      <w:r>
        <w:rPr>
          <w:sz w:val="28"/>
          <w:szCs w:val="28"/>
        </w:rPr>
        <w:tab/>
      </w:r>
      <w:r>
        <w:rPr>
          <w:sz w:val="28"/>
          <w:szCs w:val="28"/>
        </w:rPr>
        <w:tab/>
      </w:r>
      <w:r>
        <w:rPr>
          <w:sz w:val="28"/>
          <w:szCs w:val="28"/>
        </w:rPr>
        <w:tab/>
      </w:r>
      <w:r>
        <w:rPr>
          <w:sz w:val="28"/>
          <w:szCs w:val="28"/>
        </w:rPr>
        <w:tab/>
      </w:r>
      <w:r>
        <w:rPr>
          <w:sz w:val="28"/>
          <w:szCs w:val="28"/>
        </w:rPr>
        <w:tab/>
        <w:t>(2.1.)</w:t>
      </w:r>
    </w:p>
    <w:p w:rsidR="00562F1B" w:rsidRDefault="00562F1B" w:rsidP="00562F1B">
      <w:pPr>
        <w:pStyle w:val="Standard"/>
        <w:spacing w:before="60" w:line="276" w:lineRule="auto"/>
        <w:ind w:firstLine="720"/>
        <w:jc w:val="both"/>
        <w:rPr>
          <w:sz w:val="28"/>
          <w:szCs w:val="28"/>
        </w:rPr>
      </w:pPr>
      <w:r>
        <w:rPr>
          <w:sz w:val="28"/>
          <w:szCs w:val="28"/>
        </w:rPr>
        <w:t>Работу системы АПЧ можно проконтролировать по прибору блока 32.</w:t>
      </w:r>
    </w:p>
    <w:p w:rsidR="00562F1B" w:rsidRDefault="00562F1B" w:rsidP="00562F1B">
      <w:pPr>
        <w:pStyle w:val="Standard"/>
        <w:ind w:firstLine="720"/>
        <w:jc w:val="both"/>
        <w:rPr>
          <w:sz w:val="28"/>
          <w:szCs w:val="28"/>
        </w:rPr>
      </w:pPr>
      <w:r>
        <w:rPr>
          <w:sz w:val="28"/>
          <w:szCs w:val="28"/>
        </w:rPr>
        <w:t xml:space="preserve">С канала А.ПЧ блока 5 сигнал на промежуточной частоте поступает в блок 76 для </w:t>
      </w:r>
      <w:proofErr w:type="spellStart"/>
      <w:r>
        <w:rPr>
          <w:sz w:val="28"/>
          <w:szCs w:val="28"/>
        </w:rPr>
        <w:t>фазирования</w:t>
      </w:r>
      <w:proofErr w:type="spellEnd"/>
      <w:r>
        <w:rPr>
          <w:sz w:val="28"/>
          <w:szCs w:val="28"/>
        </w:rPr>
        <w:t xml:space="preserve"> когерентного гетеродина – сигнал </w:t>
      </w:r>
      <w:proofErr w:type="spellStart"/>
      <w:r>
        <w:rPr>
          <w:sz w:val="28"/>
          <w:szCs w:val="28"/>
        </w:rPr>
        <w:t>фазирования</w:t>
      </w:r>
      <w:proofErr w:type="spellEnd"/>
      <w:r>
        <w:rPr>
          <w:sz w:val="28"/>
          <w:szCs w:val="28"/>
        </w:rPr>
        <w:t>.</w:t>
      </w:r>
    </w:p>
    <w:p w:rsidR="00562F1B" w:rsidRDefault="00562F1B" w:rsidP="00562F1B">
      <w:pPr>
        <w:pStyle w:val="Standard"/>
        <w:jc w:val="center"/>
        <w:rPr>
          <w:b/>
          <w:sz w:val="16"/>
          <w:szCs w:val="16"/>
        </w:rPr>
      </w:pPr>
    </w:p>
    <w:p w:rsidR="00562F1B" w:rsidRDefault="00562F1B" w:rsidP="00562F1B">
      <w:pPr>
        <w:pStyle w:val="Standard"/>
        <w:jc w:val="center"/>
        <w:rPr>
          <w:b/>
          <w:sz w:val="28"/>
          <w:szCs w:val="28"/>
        </w:rPr>
      </w:pPr>
      <w:r>
        <w:rPr>
          <w:b/>
          <w:sz w:val="28"/>
          <w:szCs w:val="28"/>
        </w:rPr>
        <w:lastRenderedPageBreak/>
        <w:t>Перестройка станции</w:t>
      </w:r>
    </w:p>
    <w:p w:rsidR="00562F1B" w:rsidRDefault="00562F1B" w:rsidP="00562F1B">
      <w:pPr>
        <w:pStyle w:val="Standard"/>
        <w:jc w:val="both"/>
        <w:rPr>
          <w:sz w:val="28"/>
          <w:szCs w:val="28"/>
        </w:rPr>
      </w:pPr>
      <w:r>
        <w:rPr>
          <w:sz w:val="28"/>
          <w:szCs w:val="28"/>
        </w:rPr>
        <w:t>При воздействии на станцию активных шумовых помех цельного типа возможна перестройка станции на одну из четырех фиксированных частот (в диапазоне), установленных заранее.</w:t>
      </w:r>
    </w:p>
    <w:p w:rsidR="00562F1B" w:rsidRDefault="00562F1B" w:rsidP="00562F1B">
      <w:pPr>
        <w:pStyle w:val="Standard"/>
        <w:ind w:firstLine="720"/>
        <w:jc w:val="both"/>
        <w:rPr>
          <w:sz w:val="28"/>
          <w:szCs w:val="28"/>
        </w:rPr>
      </w:pPr>
      <w:r>
        <w:rPr>
          <w:sz w:val="28"/>
          <w:szCs w:val="28"/>
        </w:rPr>
        <w:t>Перестройка осуществляется при нажатии соответствующей кнопки на пульте перестройки (блок 12). При этом автоматы ЛП-1 и АП-2 работают в составе системы перестройки.</w:t>
      </w:r>
    </w:p>
    <w:p w:rsidR="00562F1B" w:rsidRDefault="00562F1B" w:rsidP="00562F1B">
      <w:pPr>
        <w:pStyle w:val="Standard"/>
        <w:spacing w:before="60"/>
        <w:ind w:firstLine="720"/>
        <w:jc w:val="both"/>
        <w:rPr>
          <w:sz w:val="28"/>
          <w:szCs w:val="28"/>
        </w:rPr>
      </w:pPr>
      <w:r>
        <w:rPr>
          <w:color w:val="000000"/>
          <w:sz w:val="28"/>
          <w:szCs w:val="28"/>
        </w:rPr>
        <w:t>Автомат АП-1 перестраивает генератор СВЧ, а автомат АП-2 обеспечивает наилучший отбор высокочастотной энергии генератора. Одновременно управляющее напряжение поступает на автомат перестройки приемника (блок 5), что обеспечивает перестройку приемника.</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napToGrid w:val="0"/>
        <w:spacing w:before="360" w:line="216" w:lineRule="auto"/>
        <w:ind w:firstLine="900"/>
        <w:jc w:val="both"/>
        <w:rPr>
          <w:color w:val="000000"/>
          <w:sz w:val="30"/>
          <w:szCs w:val="30"/>
        </w:rPr>
      </w:pPr>
      <w:r>
        <w:rPr>
          <w:color w:val="000000"/>
          <w:sz w:val="30"/>
          <w:szCs w:val="30"/>
        </w:rPr>
        <w:lastRenderedPageBreak/>
        <w:t>13.Назначение и состав аппаратуры рабочего места оператора.</w:t>
      </w:r>
    </w:p>
    <w:p w:rsidR="00562F1B" w:rsidRDefault="00562F1B" w:rsidP="00562F1B">
      <w:pPr>
        <w:pStyle w:val="Standard"/>
        <w:spacing w:before="220"/>
        <w:ind w:firstLine="720"/>
        <w:jc w:val="both"/>
        <w:rPr>
          <w:sz w:val="28"/>
          <w:szCs w:val="28"/>
        </w:rPr>
      </w:pPr>
      <w:r>
        <w:rPr>
          <w:sz w:val="28"/>
          <w:szCs w:val="28"/>
        </w:rPr>
        <w:t>Индикаторные устройства рабочего места оператора предназначены для визуального наблюдения за воздушной обстановкой в зоне обнаружения РЛС, определения текущих координат целей (наклонной дальности и азимута) и государственной принадлежности целей.</w:t>
      </w:r>
    </w:p>
    <w:p w:rsidR="00562F1B" w:rsidRDefault="00562F1B" w:rsidP="00562F1B">
      <w:pPr>
        <w:pStyle w:val="Standard"/>
        <w:ind w:firstLine="720"/>
        <w:jc w:val="both"/>
        <w:rPr>
          <w:sz w:val="28"/>
          <w:szCs w:val="28"/>
        </w:rPr>
      </w:pPr>
      <w:r>
        <w:rPr>
          <w:sz w:val="28"/>
          <w:szCs w:val="28"/>
        </w:rPr>
        <w:t>При сопряжении станции с радиовысотомером ПРВ-13, работающим в дальномерном режиме, или с РЛС П-19 определяется дальность и азимут целей в зоне действия этих радиолокационных средств.</w:t>
      </w:r>
    </w:p>
    <w:p w:rsidR="00562F1B" w:rsidRDefault="00562F1B" w:rsidP="00562F1B">
      <w:pPr>
        <w:pStyle w:val="Standard"/>
        <w:ind w:firstLine="720"/>
        <w:jc w:val="both"/>
        <w:rPr>
          <w:sz w:val="28"/>
          <w:szCs w:val="28"/>
        </w:rPr>
      </w:pPr>
      <w:r>
        <w:rPr>
          <w:sz w:val="28"/>
          <w:szCs w:val="28"/>
        </w:rPr>
        <w:t>Станция одновременно может быть сопряжена только с ПРВ-13 или только с РЛС П-19.</w:t>
      </w:r>
    </w:p>
    <w:p w:rsidR="00562F1B" w:rsidRDefault="00562F1B" w:rsidP="00562F1B">
      <w:pPr>
        <w:pStyle w:val="Standard"/>
        <w:ind w:firstLine="720"/>
        <w:jc w:val="both"/>
        <w:rPr>
          <w:sz w:val="28"/>
          <w:szCs w:val="28"/>
        </w:rPr>
      </w:pPr>
      <w:r>
        <w:rPr>
          <w:sz w:val="28"/>
          <w:szCs w:val="28"/>
        </w:rPr>
        <w:t>Индикаторные устройства на рабочем месте оператора включают:</w:t>
      </w:r>
    </w:p>
    <w:p w:rsidR="00562F1B" w:rsidRDefault="00562F1B" w:rsidP="00562F1B">
      <w:pPr>
        <w:pStyle w:val="Standard"/>
        <w:numPr>
          <w:ilvl w:val="1"/>
          <w:numId w:val="43"/>
        </w:numPr>
        <w:tabs>
          <w:tab w:val="left" w:pos="1080"/>
        </w:tabs>
        <w:ind w:firstLine="720"/>
        <w:jc w:val="both"/>
        <w:rPr>
          <w:sz w:val="28"/>
          <w:szCs w:val="28"/>
        </w:rPr>
      </w:pPr>
      <w:r>
        <w:rPr>
          <w:sz w:val="28"/>
          <w:szCs w:val="28"/>
        </w:rPr>
        <w:t>индикатор кругового обзора (ИКО) - размещается в аппаратной машине;</w:t>
      </w:r>
    </w:p>
    <w:p w:rsidR="00562F1B" w:rsidRDefault="00562F1B" w:rsidP="00562F1B">
      <w:pPr>
        <w:pStyle w:val="Standard"/>
        <w:numPr>
          <w:ilvl w:val="1"/>
          <w:numId w:val="43"/>
        </w:numPr>
        <w:tabs>
          <w:tab w:val="left" w:pos="1080"/>
        </w:tabs>
        <w:ind w:firstLine="720"/>
        <w:jc w:val="both"/>
        <w:rPr>
          <w:sz w:val="28"/>
          <w:szCs w:val="28"/>
        </w:rPr>
      </w:pPr>
      <w:r>
        <w:rPr>
          <w:sz w:val="28"/>
          <w:szCs w:val="28"/>
        </w:rPr>
        <w:t>выносной индикатор кругового обзора (ВИКО) - размещается в аппаратной машине или может быть вынесен из аппаратной машины на расстояние до 500 м;</w:t>
      </w:r>
    </w:p>
    <w:p w:rsidR="00562F1B" w:rsidRDefault="00562F1B" w:rsidP="00562F1B">
      <w:pPr>
        <w:pStyle w:val="Standard"/>
        <w:numPr>
          <w:ilvl w:val="1"/>
          <w:numId w:val="43"/>
        </w:numPr>
        <w:tabs>
          <w:tab w:val="left" w:pos="1080"/>
        </w:tabs>
        <w:ind w:firstLine="720"/>
        <w:jc w:val="both"/>
        <w:rPr>
          <w:sz w:val="28"/>
          <w:szCs w:val="28"/>
        </w:rPr>
      </w:pPr>
      <w:r>
        <w:rPr>
          <w:sz w:val="28"/>
          <w:szCs w:val="28"/>
        </w:rPr>
        <w:t>индикатор контроля (блок 56) - размещается в шкафу 3 аппаратной машины и может быть использован как вспомогательный индикатор дальности для определения координат целей, их состава и принадлежности.</w:t>
      </w:r>
    </w:p>
    <w:p w:rsidR="00562F1B" w:rsidRDefault="00562F1B" w:rsidP="00562F1B">
      <w:pPr>
        <w:pStyle w:val="Standard"/>
        <w:ind w:firstLine="720"/>
        <w:jc w:val="both"/>
        <w:rPr>
          <w:sz w:val="28"/>
          <w:szCs w:val="28"/>
        </w:rPr>
      </w:pPr>
      <w:r>
        <w:rPr>
          <w:sz w:val="28"/>
          <w:szCs w:val="28"/>
        </w:rPr>
        <w:t>ИКО и ВИКО могут работать в следующих режимах:</w:t>
      </w:r>
    </w:p>
    <w:p w:rsidR="00562F1B" w:rsidRDefault="00562F1B" w:rsidP="00562F1B">
      <w:pPr>
        <w:pStyle w:val="Standard"/>
        <w:numPr>
          <w:ilvl w:val="1"/>
          <w:numId w:val="10"/>
        </w:numPr>
        <w:tabs>
          <w:tab w:val="left" w:pos="1200"/>
        </w:tabs>
        <w:ind w:firstLine="720"/>
        <w:jc w:val="both"/>
        <w:rPr>
          <w:sz w:val="28"/>
          <w:szCs w:val="28"/>
        </w:rPr>
      </w:pPr>
      <w:r>
        <w:rPr>
          <w:sz w:val="28"/>
          <w:szCs w:val="28"/>
        </w:rPr>
        <w:t>отображение информации РЛС П-18 (своего локатора) – режим «Л»;</w:t>
      </w:r>
    </w:p>
    <w:p w:rsidR="00562F1B" w:rsidRDefault="00562F1B" w:rsidP="00562F1B">
      <w:pPr>
        <w:pStyle w:val="Standard"/>
        <w:numPr>
          <w:ilvl w:val="1"/>
          <w:numId w:val="10"/>
        </w:numPr>
        <w:tabs>
          <w:tab w:val="left" w:pos="1200"/>
        </w:tabs>
        <w:ind w:firstLine="720"/>
        <w:jc w:val="both"/>
        <w:rPr>
          <w:sz w:val="28"/>
          <w:szCs w:val="28"/>
        </w:rPr>
      </w:pPr>
      <w:r>
        <w:rPr>
          <w:sz w:val="28"/>
          <w:szCs w:val="28"/>
        </w:rPr>
        <w:t>отображение информации высотомера ПРВ-13 или РЛС П-19 – режим «В»;</w:t>
      </w:r>
    </w:p>
    <w:p w:rsidR="00562F1B" w:rsidRDefault="00562F1B" w:rsidP="00562F1B">
      <w:pPr>
        <w:pStyle w:val="Standard"/>
        <w:numPr>
          <w:ilvl w:val="1"/>
          <w:numId w:val="10"/>
        </w:numPr>
        <w:tabs>
          <w:tab w:val="left" w:pos="1200"/>
        </w:tabs>
        <w:ind w:firstLine="720"/>
        <w:jc w:val="both"/>
        <w:rPr>
          <w:sz w:val="28"/>
          <w:szCs w:val="28"/>
        </w:rPr>
      </w:pPr>
      <w:r>
        <w:rPr>
          <w:sz w:val="28"/>
          <w:szCs w:val="28"/>
        </w:rPr>
        <w:t>отображение обобщенной информации станции и высотомера ПРВ-13 или станции и РЛС П-19 – режим «В + Л».</w:t>
      </w:r>
    </w:p>
    <w:p w:rsidR="00562F1B" w:rsidRDefault="00562F1B" w:rsidP="00562F1B">
      <w:pPr>
        <w:pStyle w:val="Standard"/>
        <w:ind w:firstLine="720"/>
        <w:jc w:val="both"/>
        <w:rPr>
          <w:sz w:val="28"/>
          <w:szCs w:val="28"/>
        </w:rPr>
      </w:pPr>
      <w:r>
        <w:rPr>
          <w:sz w:val="28"/>
          <w:szCs w:val="28"/>
        </w:rPr>
        <w:t>Выбор вышеперечисленных режимов работы осуществляется переключателем</w:t>
      </w:r>
      <w:proofErr w:type="gramStart"/>
      <w:r>
        <w:rPr>
          <w:sz w:val="28"/>
          <w:szCs w:val="28"/>
        </w:rPr>
        <w:t xml:space="preserve"> В</w:t>
      </w:r>
      <w:proofErr w:type="gramEnd"/>
      <w:r>
        <w:rPr>
          <w:sz w:val="28"/>
          <w:szCs w:val="28"/>
        </w:rPr>
        <w:t xml:space="preserve"> – В+Л – Л, расположенным на аппаратном пульте управления АПУ-1 (блок 11) и на выносном пульте управления ВПУ-1 (блок 22). Режимы работы выбираются независимо на ИКО и ВИКО.</w:t>
      </w:r>
    </w:p>
    <w:p w:rsidR="00562F1B" w:rsidRDefault="00562F1B" w:rsidP="00562F1B">
      <w:pPr>
        <w:pStyle w:val="Standard"/>
        <w:ind w:firstLine="720"/>
        <w:jc w:val="both"/>
        <w:rPr>
          <w:sz w:val="28"/>
          <w:szCs w:val="28"/>
        </w:rPr>
      </w:pPr>
      <w:r>
        <w:rPr>
          <w:sz w:val="28"/>
          <w:szCs w:val="28"/>
        </w:rPr>
        <w:t>Кроме того, на ИКО предусмотрена возможность визуального отображения диаграммы направленности антенны в горизонтальной плоскости. По виду диаграммы направленности судят об исправности антенной системы и производят ориентирование РЛС. В отличие от ИКО на ВИКО дополнительно формируется визирная развертка. В зависимости от задач, решаемых РЛС П-18, возможны следующие четыре</w:t>
      </w:r>
    </w:p>
    <w:p w:rsidR="00562F1B" w:rsidRDefault="00562F1B" w:rsidP="00562F1B">
      <w:pPr>
        <w:pStyle w:val="Standard"/>
        <w:ind w:firstLine="720"/>
        <w:jc w:val="both"/>
        <w:rPr>
          <w:sz w:val="28"/>
          <w:szCs w:val="28"/>
        </w:rPr>
      </w:pPr>
      <w:r>
        <w:rPr>
          <w:sz w:val="28"/>
          <w:szCs w:val="28"/>
        </w:rPr>
        <w:t>Варианты использования ВИКО:</w:t>
      </w:r>
    </w:p>
    <w:p w:rsidR="00562F1B" w:rsidRDefault="00562F1B" w:rsidP="00562F1B">
      <w:pPr>
        <w:pStyle w:val="Standard"/>
        <w:numPr>
          <w:ilvl w:val="1"/>
          <w:numId w:val="44"/>
        </w:numPr>
        <w:tabs>
          <w:tab w:val="left" w:pos="1080"/>
        </w:tabs>
        <w:ind w:firstLine="720"/>
        <w:jc w:val="both"/>
        <w:rPr>
          <w:sz w:val="28"/>
          <w:szCs w:val="28"/>
        </w:rPr>
      </w:pPr>
      <w:r>
        <w:rPr>
          <w:sz w:val="28"/>
          <w:szCs w:val="28"/>
        </w:rPr>
        <w:t>автономная работа ВИКО (отображение информации своей станции);</w:t>
      </w:r>
    </w:p>
    <w:p w:rsidR="00562F1B" w:rsidRDefault="00562F1B" w:rsidP="00562F1B">
      <w:pPr>
        <w:pStyle w:val="Standard"/>
        <w:numPr>
          <w:ilvl w:val="1"/>
          <w:numId w:val="44"/>
        </w:numPr>
        <w:tabs>
          <w:tab w:val="left" w:pos="1080"/>
        </w:tabs>
        <w:ind w:firstLine="720"/>
        <w:jc w:val="both"/>
        <w:rPr>
          <w:sz w:val="28"/>
          <w:szCs w:val="28"/>
        </w:rPr>
      </w:pPr>
      <w:r>
        <w:rPr>
          <w:sz w:val="28"/>
          <w:szCs w:val="28"/>
        </w:rPr>
        <w:t xml:space="preserve">использование ВИКО в качестве основного индикатора для полуавтоматической выдачи </w:t>
      </w:r>
      <w:proofErr w:type="spellStart"/>
      <w:r>
        <w:rPr>
          <w:sz w:val="28"/>
          <w:szCs w:val="28"/>
        </w:rPr>
        <w:t>целеуказания</w:t>
      </w:r>
      <w:proofErr w:type="spellEnd"/>
      <w:r>
        <w:rPr>
          <w:sz w:val="28"/>
          <w:szCs w:val="28"/>
        </w:rPr>
        <w:t xml:space="preserve"> по азимуту с помощью визирной развертки на изделие ВОЛХОВ. Вариант применяется при сопряжении РЛС П-18 с радиовысотомером ПРВ-13, оборудованным шкафом ЛИУ (выносной индикатор угла места). В этом случае ВИКО и шкаф ЛИУ высотомера устанавливается в кабине управления изделия ВОЛХОВ;</w:t>
      </w:r>
    </w:p>
    <w:p w:rsidR="00562F1B" w:rsidRDefault="00562F1B" w:rsidP="00562F1B">
      <w:pPr>
        <w:pStyle w:val="Standard"/>
        <w:numPr>
          <w:ilvl w:val="1"/>
          <w:numId w:val="44"/>
        </w:numPr>
        <w:tabs>
          <w:tab w:val="left" w:pos="1080"/>
        </w:tabs>
        <w:ind w:firstLine="720"/>
        <w:jc w:val="both"/>
        <w:rPr>
          <w:sz w:val="28"/>
          <w:szCs w:val="28"/>
        </w:rPr>
      </w:pPr>
      <w:r>
        <w:rPr>
          <w:sz w:val="28"/>
          <w:szCs w:val="28"/>
        </w:rPr>
        <w:t xml:space="preserve">совместная работа ВИКО с индикатором высоты радиовысотомера </w:t>
      </w:r>
      <w:r>
        <w:rPr>
          <w:sz w:val="28"/>
          <w:szCs w:val="28"/>
        </w:rPr>
        <w:lastRenderedPageBreak/>
        <w:t xml:space="preserve">ПРВ-16 при сопряжении П-18. В этом случае с ВИКО обеспечивается управление радиовысотомером ПРВ-16 по азимуту с блока управления визиром (блок 24), а результат измерения высоты радиовысотомером отображается на шкальном устройстве блока </w:t>
      </w:r>
      <w:proofErr w:type="spellStart"/>
      <w:r>
        <w:rPr>
          <w:sz w:val="28"/>
          <w:szCs w:val="28"/>
        </w:rPr>
        <w:t>целеуказаний</w:t>
      </w:r>
      <w:proofErr w:type="spellEnd"/>
      <w:r>
        <w:rPr>
          <w:sz w:val="28"/>
          <w:szCs w:val="28"/>
        </w:rPr>
        <w:t xml:space="preserve"> (блок 26), вмонтированном в ВИКО;</w:t>
      </w:r>
    </w:p>
    <w:p w:rsidR="00562F1B" w:rsidRDefault="00562F1B" w:rsidP="00562F1B">
      <w:pPr>
        <w:pStyle w:val="Standard"/>
        <w:numPr>
          <w:ilvl w:val="1"/>
          <w:numId w:val="44"/>
        </w:numPr>
        <w:tabs>
          <w:tab w:val="left" w:pos="1080"/>
        </w:tabs>
        <w:ind w:firstLine="720"/>
        <w:jc w:val="both"/>
        <w:rPr>
          <w:sz w:val="28"/>
          <w:szCs w:val="28"/>
        </w:rPr>
      </w:pPr>
      <w:r>
        <w:rPr>
          <w:sz w:val="28"/>
          <w:szCs w:val="28"/>
        </w:rPr>
        <w:t>использование ВИКО для определения координат целей при сопряжении РЛС П-18 и РЛС П-19.</w:t>
      </w:r>
    </w:p>
    <w:p w:rsidR="00562F1B" w:rsidRDefault="00562F1B" w:rsidP="00562F1B">
      <w:pPr>
        <w:pStyle w:val="Standard"/>
        <w:ind w:firstLine="720"/>
        <w:jc w:val="both"/>
        <w:rPr>
          <w:bCs/>
          <w:sz w:val="28"/>
          <w:szCs w:val="28"/>
        </w:rPr>
      </w:pPr>
      <w:r>
        <w:rPr>
          <w:bCs/>
          <w:sz w:val="28"/>
          <w:szCs w:val="28"/>
        </w:rPr>
        <w:t>Кроме того на рабочем месте оператора находится система отопления и вентиляции в составе:</w:t>
      </w:r>
    </w:p>
    <w:p w:rsidR="00562F1B" w:rsidRDefault="00562F1B" w:rsidP="00562F1B">
      <w:pPr>
        <w:pStyle w:val="Standard"/>
        <w:jc w:val="both"/>
        <w:rPr>
          <w:sz w:val="28"/>
          <w:szCs w:val="28"/>
        </w:rPr>
      </w:pPr>
      <w:r>
        <w:rPr>
          <w:sz w:val="28"/>
          <w:szCs w:val="28"/>
        </w:rPr>
        <w:t xml:space="preserve">блок 69 – пульт включения </w:t>
      </w:r>
      <w:proofErr w:type="spellStart"/>
      <w:r>
        <w:rPr>
          <w:sz w:val="28"/>
          <w:szCs w:val="28"/>
        </w:rPr>
        <w:t>отапителя</w:t>
      </w:r>
      <w:proofErr w:type="spellEnd"/>
      <w:r>
        <w:rPr>
          <w:sz w:val="28"/>
          <w:szCs w:val="28"/>
        </w:rPr>
        <w:t xml:space="preserve"> ОВ-65;</w:t>
      </w:r>
    </w:p>
    <w:p w:rsidR="00562F1B" w:rsidRDefault="00562F1B" w:rsidP="00562F1B">
      <w:pPr>
        <w:pStyle w:val="Standard"/>
        <w:jc w:val="both"/>
        <w:rPr>
          <w:sz w:val="28"/>
          <w:szCs w:val="28"/>
        </w:rPr>
      </w:pPr>
      <w:r>
        <w:rPr>
          <w:sz w:val="28"/>
          <w:szCs w:val="28"/>
        </w:rPr>
        <w:t>блок 103 – отопительно-вентиляционная установка ОВ-65</w:t>
      </w:r>
    </w:p>
    <w:p w:rsidR="00562F1B" w:rsidRDefault="00562F1B" w:rsidP="00562F1B">
      <w:pPr>
        <w:pStyle w:val="Standard"/>
        <w:ind w:firstLine="720"/>
        <w:jc w:val="both"/>
        <w:rPr>
          <w:bCs/>
          <w:sz w:val="28"/>
          <w:szCs w:val="28"/>
        </w:rPr>
      </w:pPr>
      <w:r>
        <w:rPr>
          <w:bCs/>
          <w:sz w:val="28"/>
          <w:szCs w:val="28"/>
        </w:rPr>
        <w:t>и система телефонной и громкоговорящей связи:</w:t>
      </w:r>
    </w:p>
    <w:p w:rsidR="00562F1B" w:rsidRDefault="00562F1B" w:rsidP="00562F1B">
      <w:pPr>
        <w:pStyle w:val="Standard"/>
        <w:jc w:val="both"/>
        <w:rPr>
          <w:sz w:val="28"/>
          <w:szCs w:val="28"/>
        </w:rPr>
      </w:pPr>
      <w:r>
        <w:rPr>
          <w:sz w:val="28"/>
          <w:szCs w:val="28"/>
        </w:rPr>
        <w:t>коммутатор связи;</w:t>
      </w:r>
    </w:p>
    <w:p w:rsidR="00562F1B" w:rsidRDefault="00562F1B" w:rsidP="00562F1B">
      <w:pPr>
        <w:pStyle w:val="Standard"/>
        <w:tabs>
          <w:tab w:val="left" w:pos="900"/>
        </w:tabs>
        <w:snapToGrid w:val="0"/>
        <w:spacing w:before="360" w:line="216" w:lineRule="auto"/>
        <w:ind w:firstLine="900"/>
        <w:jc w:val="both"/>
        <w:rPr>
          <w:color w:val="000000"/>
          <w:sz w:val="28"/>
          <w:szCs w:val="28"/>
        </w:rPr>
      </w:pPr>
      <w:r>
        <w:rPr>
          <w:color w:val="000000"/>
          <w:sz w:val="28"/>
          <w:szCs w:val="28"/>
        </w:rPr>
        <w:t>аппаратура громкоговорящей связи.</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napToGrid w:val="0"/>
        <w:spacing w:before="360" w:line="216" w:lineRule="auto"/>
        <w:jc w:val="both"/>
        <w:rPr>
          <w:color w:val="000000"/>
          <w:sz w:val="30"/>
          <w:szCs w:val="30"/>
        </w:rPr>
      </w:pPr>
      <w:r>
        <w:rPr>
          <w:color w:val="000000"/>
          <w:sz w:val="30"/>
          <w:szCs w:val="30"/>
        </w:rPr>
        <w:lastRenderedPageBreak/>
        <w:t>14.Типы индикаторов на рабочих местах, их назначение и технические характеристики. Вынос индикаторов.</w:t>
      </w:r>
    </w:p>
    <w:p w:rsidR="00562F1B" w:rsidRDefault="00562F1B" w:rsidP="00562F1B">
      <w:pPr>
        <w:pStyle w:val="Standard"/>
        <w:ind w:firstLine="708"/>
        <w:jc w:val="both"/>
        <w:rPr>
          <w:sz w:val="28"/>
          <w:szCs w:val="28"/>
        </w:rPr>
      </w:pPr>
      <w:r>
        <w:rPr>
          <w:spacing w:val="1"/>
          <w:sz w:val="28"/>
          <w:szCs w:val="28"/>
        </w:rPr>
        <w:t>При ведении боевой работы на РЛС и АСУ от операторов тре</w:t>
      </w:r>
      <w:r>
        <w:rPr>
          <w:sz w:val="28"/>
          <w:szCs w:val="28"/>
        </w:rPr>
        <w:t xml:space="preserve">буется выдача самой полной информации о воздушной обстановке. </w:t>
      </w:r>
      <w:r>
        <w:rPr>
          <w:spacing w:val="6"/>
          <w:sz w:val="28"/>
          <w:szCs w:val="28"/>
        </w:rPr>
        <w:t xml:space="preserve">Радиолокационная информация должна постоянно обновляться, при этом необходимо сохранять непрерывность наблюдения за </w:t>
      </w:r>
      <w:r>
        <w:rPr>
          <w:spacing w:val="2"/>
          <w:sz w:val="28"/>
          <w:szCs w:val="28"/>
        </w:rPr>
        <w:t>всеми целями, находящимися в воздухе. Эту задачу решает индикатор кругового обзора ИКО.</w:t>
      </w:r>
    </w:p>
    <w:p w:rsidR="00562F1B" w:rsidRDefault="00562F1B" w:rsidP="00562F1B">
      <w:pPr>
        <w:pStyle w:val="Standard"/>
        <w:ind w:firstLine="708"/>
        <w:jc w:val="both"/>
        <w:rPr>
          <w:sz w:val="28"/>
          <w:szCs w:val="28"/>
        </w:rPr>
      </w:pPr>
      <w:r>
        <w:rPr>
          <w:spacing w:val="1"/>
          <w:sz w:val="28"/>
          <w:szCs w:val="28"/>
        </w:rPr>
        <w:t>Кроме того, с помощью ИКО можно оценивать работоспособ</w:t>
      </w:r>
      <w:r>
        <w:rPr>
          <w:spacing w:val="3"/>
          <w:sz w:val="28"/>
          <w:szCs w:val="28"/>
        </w:rPr>
        <w:t xml:space="preserve">ность различных систем РЛС и АСУ, выбирать их режимы работы, а также производить метеорологическую разведку вокруг точки </w:t>
      </w:r>
      <w:r>
        <w:rPr>
          <w:spacing w:val="9"/>
          <w:sz w:val="28"/>
          <w:szCs w:val="28"/>
        </w:rPr>
        <w:t>стояния РЛС (только для РЛС сантиметрового диапазона).</w:t>
      </w:r>
    </w:p>
    <w:p w:rsidR="00562F1B" w:rsidRDefault="00562F1B" w:rsidP="00562F1B">
      <w:pPr>
        <w:pStyle w:val="Standard"/>
        <w:ind w:firstLine="720"/>
        <w:jc w:val="both"/>
      </w:pPr>
      <w:r>
        <w:rPr>
          <w:noProof/>
          <w:lang w:eastAsia="ru-RU" w:bidi="ar-SA"/>
        </w:rPr>
        <mc:AlternateContent>
          <mc:Choice Requires="wps">
            <w:drawing>
              <wp:anchor distT="0" distB="0" distL="114300" distR="114300" simplePos="0" relativeHeight="251659264" behindDoc="0" locked="0" layoutInCell="1" allowOverlap="1" wp14:anchorId="13914DAD" wp14:editId="485DA28A">
                <wp:simplePos x="0" y="0"/>
                <wp:positionH relativeFrom="page">
                  <wp:posOffset>725039</wp:posOffset>
                </wp:positionH>
                <wp:positionV relativeFrom="paragraph">
                  <wp:posOffset>649080</wp:posOffset>
                </wp:positionV>
                <wp:extent cx="0" cy="3745800"/>
                <wp:effectExtent l="0" t="0" r="0" b="0"/>
                <wp:wrapSquare wrapText="bothSides"/>
                <wp:docPr id="13" name="Врезка1"/>
                <wp:cNvGraphicFramePr/>
                <a:graphic xmlns:a="http://schemas.openxmlformats.org/drawingml/2006/main">
                  <a:graphicData uri="http://schemas.microsoft.com/office/word/2010/wordprocessingShape">
                    <wps:wsp>
                      <wps:cNvSpPr txBox="1"/>
                      <wps:spPr>
                        <a:xfrm>
                          <a:off x="0" y="0"/>
                          <a:ext cx="0" cy="3745800"/>
                        </a:xfrm>
                        <a:prstGeom prst="rect">
                          <a:avLst/>
                        </a:prstGeom>
                        <a:solidFill>
                          <a:srgbClr val="FFFFFF"/>
                        </a:solidFill>
                      </wps:spPr>
                      <wps:txbx>
                        <w:txbxContent>
                          <w:p w:rsidR="00562F1B" w:rsidRDefault="00562F1B" w:rsidP="00562F1B">
                            <w:pPr>
                              <w:pStyle w:val="Standard"/>
                              <w:jc w:val="both"/>
                            </w:pPr>
                          </w:p>
                        </w:txbxContent>
                      </wps:txbx>
                      <wps:bodyPr vert="horz" wrap="none" lIns="0" tIns="0" rIns="0" bIns="0" compatLnSpc="0">
                        <a:spAutoFit/>
                      </wps:bodyPr>
                    </wps:wsp>
                  </a:graphicData>
                </a:graphic>
              </wp:anchor>
            </w:drawing>
          </mc:Choice>
          <mc:Fallback>
            <w:pict>
              <v:shapetype id="_x0000_t202" coordsize="21600,21600" o:spt="202" path="m,l,21600r21600,l21600,xe">
                <v:stroke joinstyle="miter"/>
                <v:path gradientshapeok="t" o:connecttype="rect"/>
              </v:shapetype>
              <v:shape id="Врезка1" o:spid="_x0000_s1026" type="#_x0000_t202" style="position:absolute;left:0;text-align:left;margin-left:57.1pt;margin-top:51.1pt;width:0;height:294.95pt;z-index:25165926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9Xn0AEAAGkDAAAOAAAAZHJzL2Uyb0RvYy54bWysU82O0zAQviPxDpbvNOkuP6uo6QpYFSGt&#10;AKnwAI7jNJZsjzX2NiknnoEn4YKQeIrwRozdpruCGyIHZ2b8Zeb7Ziar69EatlcYNLiaLxclZ8pJ&#10;aLXb1fzTx82TK85CFK4VBpyq+UEFfr1+/Gg1+EpdQA+mVcgoiQvV4Gvex+irogiyV1aEBXjl6LID&#10;tCKSi7uiRTFQdmuKi7J8XgyArUeQKgSK3hwv+Trn7zol4/uuCyoyU3PiFvOJ+WzSWaxXotqh8L2W&#10;JxriH1hYoR0VPae6EVGwO9R/pbJaIgTo4kKCLaDrtFRZA6lZln+o2fbCq6yFmhP8uU3h/6WV7/Yf&#10;kOmWZnfJmROWZjR9/fVl+j79mH5O35apQ4MPFQG3nqBxfAUjoed4oGASPnZo05skMbqnXh/O/VVj&#10;ZPIYlBS9fPH02VWZe1/cf+gxxDcKLEtGzZFGlzsq9rchEgmCzpBUJ4DR7UYbkx3cNa8Nsr2gMW/y&#10;k/jRJw9gRZJxpJusODbjSVsD7YGk0RpT4R7wM2cDrUTNHe0sZ+ato46n7ZkNnI1mNmiaXsRbt/Uy&#10;QTMp//IuwkZn8qnisQzRSg7NMxM87V5amId+Rt3/IevfAAAA//8DAFBLAwQUAAYACAAAACEAwJt8&#10;Xt4AAAALAQAADwAAAGRycy9kb3ducmV2LnhtbEyPQU/DMAyF70j8h8hIXNCWtkITK00nGNoJCcEK&#10;d68xTaFJqiZrC78ejwvc3rOfnj8Xm9l2YqQhtN4pSJcJCHK1161rFLxWu8UNiBDRaey8IwVfFGBT&#10;np8VmGs/uRca97ERXOJCjgpMjH0uZagNWQxL35Pj3bsfLEa2QyP1gBOX205mSbKSFlvHFwz2tDVU&#10;f+6PVsHHWDU7fT9PZps+Vs9XT99vHT4odXkx392CiDTHvzCc8BkdSmY6+KPTQXTs0+uMoyySjMUp&#10;8Ts5KFitsxRkWcj/P5Q/AAAA//8DAFBLAQItABQABgAIAAAAIQC2gziS/gAAAOEBAAATAAAAAAAA&#10;AAAAAAAAAAAAAABbQ29udGVudF9UeXBlc10ueG1sUEsBAi0AFAAGAAgAAAAhADj9If/WAAAAlAEA&#10;AAsAAAAAAAAAAAAAAAAALwEAAF9yZWxzLy5yZWxzUEsBAi0AFAAGAAgAAAAhACh/1efQAQAAaQMA&#10;AA4AAAAAAAAAAAAAAAAALgIAAGRycy9lMm9Eb2MueG1sUEsBAi0AFAAGAAgAAAAhAMCbfF7eAAAA&#10;CwEAAA8AAAAAAAAAAAAAAAAAKgQAAGRycy9kb3ducmV2LnhtbFBLBQYAAAAABAAEAPMAAAA1BQAA&#10;AAA=&#10;" stroked="f">
                <v:textbox style="mso-fit-shape-to-text:t" inset="0,0,0,0">
                  <w:txbxContent>
                    <w:p w:rsidR="00562F1B" w:rsidRDefault="00562F1B" w:rsidP="00562F1B">
                      <w:pPr>
                        <w:pStyle w:val="Standard"/>
                        <w:jc w:val="both"/>
                      </w:pPr>
                    </w:p>
                  </w:txbxContent>
                </v:textbox>
                <w10:wrap type="square" anchorx="page"/>
              </v:shape>
            </w:pict>
          </mc:Fallback>
        </mc:AlternateContent>
      </w:r>
      <w:r>
        <w:rPr>
          <w:spacing w:val="-5"/>
          <w:sz w:val="28"/>
          <w:szCs w:val="28"/>
        </w:rPr>
        <w:t xml:space="preserve">Таким образом, индикатор кругового обзора предназначен для </w:t>
      </w:r>
      <w:r>
        <w:rPr>
          <w:spacing w:val="-6"/>
          <w:sz w:val="28"/>
          <w:szCs w:val="28"/>
        </w:rPr>
        <w:t xml:space="preserve">визуальной индикации целей, измерения их дальности, азимута и </w:t>
      </w:r>
      <w:r>
        <w:rPr>
          <w:spacing w:val="-5"/>
          <w:sz w:val="28"/>
          <w:szCs w:val="28"/>
        </w:rPr>
        <w:t>определения различных характеристик (скорости полета, принад</w:t>
      </w:r>
      <w:r>
        <w:rPr>
          <w:spacing w:val="-3"/>
          <w:sz w:val="28"/>
          <w:szCs w:val="28"/>
        </w:rPr>
        <w:t>лежности, характера маневра, количества, типа летательных ап</w:t>
      </w:r>
      <w:r>
        <w:rPr>
          <w:sz w:val="28"/>
          <w:szCs w:val="28"/>
        </w:rPr>
        <w:t>паратов). В состав ИКО входят электронно-лучевая трубка, откло</w:t>
      </w:r>
      <w:r>
        <w:rPr>
          <w:spacing w:val="-3"/>
          <w:sz w:val="28"/>
          <w:szCs w:val="28"/>
        </w:rPr>
        <w:t xml:space="preserve">няющая система, фокусирующая система, канал формирования </w:t>
      </w:r>
      <w:r>
        <w:rPr>
          <w:spacing w:val="-5"/>
          <w:sz w:val="28"/>
          <w:szCs w:val="28"/>
        </w:rPr>
        <w:t xml:space="preserve">развертки дальности, канал усиления видеосигналов и система </w:t>
      </w:r>
      <w:r>
        <w:rPr>
          <w:sz w:val="28"/>
          <w:szCs w:val="28"/>
        </w:rPr>
        <w:t>электропитания.</w:t>
      </w:r>
      <w:r>
        <w:rPr>
          <w:color w:val="000000"/>
          <w:spacing w:val="-10"/>
          <w:sz w:val="28"/>
          <w:szCs w:val="28"/>
        </w:rPr>
        <w:t xml:space="preserve"> </w:t>
      </w:r>
      <w:r>
        <w:rPr>
          <w:color w:val="000000"/>
          <w:spacing w:val="-4"/>
          <w:sz w:val="28"/>
          <w:szCs w:val="28"/>
        </w:rPr>
        <w:t xml:space="preserve">Индикатор кругового обзора может работать в трех режимах: </w:t>
      </w:r>
      <w:r>
        <w:rPr>
          <w:color w:val="000000"/>
          <w:spacing w:val="1"/>
          <w:sz w:val="28"/>
          <w:szCs w:val="28"/>
        </w:rPr>
        <w:t xml:space="preserve">кругового обзора, кольцевого обзора и в секторном режиме. </w:t>
      </w:r>
      <w:proofErr w:type="spellStart"/>
      <w:proofErr w:type="gramStart"/>
      <w:r>
        <w:rPr>
          <w:sz w:val="28"/>
          <w:szCs w:val="28"/>
        </w:rPr>
        <w:t>C</w:t>
      </w:r>
      <w:proofErr w:type="gramEnd"/>
      <w:r>
        <w:rPr>
          <w:sz w:val="28"/>
          <w:szCs w:val="28"/>
        </w:rPr>
        <w:t>уществует</w:t>
      </w:r>
      <w:proofErr w:type="spellEnd"/>
      <w:r>
        <w:rPr>
          <w:sz w:val="28"/>
          <w:szCs w:val="28"/>
        </w:rPr>
        <w:t xml:space="preserve"> несколько методов определения высоты полета радиолокационных целей. Наиболее распространенным методом яв</w:t>
      </w:r>
      <w:r>
        <w:rPr>
          <w:spacing w:val="2"/>
          <w:sz w:val="28"/>
          <w:szCs w:val="28"/>
        </w:rPr>
        <w:t>ляется метод качания остронаправленной диаграммы направлен</w:t>
      </w:r>
      <w:r>
        <w:rPr>
          <w:color w:val="000000"/>
          <w:spacing w:val="-2"/>
          <w:sz w:val="28"/>
          <w:szCs w:val="28"/>
        </w:rPr>
        <w:t xml:space="preserve">ности антенны по углу места. Для определения высоты полета таким методом индикатор высоты радиолокационного высотомера </w:t>
      </w:r>
      <w:r>
        <w:rPr>
          <w:color w:val="000000"/>
          <w:spacing w:val="2"/>
          <w:sz w:val="28"/>
          <w:szCs w:val="28"/>
        </w:rPr>
        <w:t>может быть реализован двумя способами: в координатах даль</w:t>
      </w:r>
      <w:r>
        <w:rPr>
          <w:color w:val="000000"/>
          <w:spacing w:val="-3"/>
          <w:sz w:val="28"/>
          <w:szCs w:val="28"/>
        </w:rPr>
        <w:t xml:space="preserve">ность — угол места, в координатах дальность — высота. </w:t>
      </w:r>
      <w:r>
        <w:rPr>
          <w:spacing w:val="-6"/>
          <w:sz w:val="28"/>
          <w:szCs w:val="28"/>
        </w:rPr>
        <w:t xml:space="preserve">Радиолокационные высотомеры имеют один индикатор высоты, </w:t>
      </w:r>
      <w:r>
        <w:rPr>
          <w:sz w:val="28"/>
          <w:szCs w:val="28"/>
        </w:rPr>
        <w:t xml:space="preserve">который может работать в двух указанных режимах. В индикаторе </w:t>
      </w:r>
      <w:r>
        <w:rPr>
          <w:spacing w:val="1"/>
          <w:sz w:val="28"/>
          <w:szCs w:val="28"/>
        </w:rPr>
        <w:t>этого типа горизонтальная развертка является разверткой даль</w:t>
      </w:r>
      <w:r>
        <w:rPr>
          <w:spacing w:val="-3"/>
          <w:sz w:val="28"/>
          <w:szCs w:val="28"/>
        </w:rPr>
        <w:t xml:space="preserve">ности </w:t>
      </w:r>
      <w:r>
        <w:rPr>
          <w:i/>
          <w:iCs/>
          <w:spacing w:val="-3"/>
          <w:sz w:val="28"/>
          <w:szCs w:val="28"/>
          <w:lang w:val="en-US"/>
        </w:rPr>
        <w:t>D</w:t>
      </w:r>
      <w:r>
        <w:rPr>
          <w:i/>
          <w:iCs/>
          <w:spacing w:val="-3"/>
          <w:sz w:val="28"/>
          <w:szCs w:val="28"/>
        </w:rPr>
        <w:t xml:space="preserve">, </w:t>
      </w:r>
      <w:r>
        <w:rPr>
          <w:spacing w:val="-3"/>
          <w:sz w:val="28"/>
          <w:szCs w:val="28"/>
        </w:rPr>
        <w:t>а вертикальная — либо разверткой высоты Я, либо раз</w:t>
      </w:r>
      <w:r>
        <w:rPr>
          <w:spacing w:val="-1"/>
          <w:sz w:val="28"/>
          <w:szCs w:val="28"/>
        </w:rPr>
        <w:t>верткой угла места ε, что определяется выбранным режимом ра</w:t>
      </w:r>
      <w:r>
        <w:rPr>
          <w:spacing w:val="-12"/>
          <w:sz w:val="28"/>
          <w:szCs w:val="28"/>
        </w:rPr>
        <w:t>боты.</w:t>
      </w:r>
    </w:p>
    <w:p w:rsidR="00562F1B" w:rsidRDefault="00562F1B" w:rsidP="00562F1B">
      <w:pPr>
        <w:pStyle w:val="Standard"/>
        <w:ind w:firstLine="708"/>
        <w:jc w:val="both"/>
        <w:rPr>
          <w:spacing w:val="-12"/>
          <w:sz w:val="16"/>
          <w:szCs w:val="16"/>
        </w:rPr>
      </w:pPr>
    </w:p>
    <w:p w:rsidR="00562F1B" w:rsidRDefault="00562F1B" w:rsidP="00562F1B">
      <w:pPr>
        <w:pStyle w:val="Standard"/>
        <w:jc w:val="center"/>
      </w:pPr>
      <w:r>
        <w:object w:dxaOrig="4996" w:dyaOrig="2750">
          <v:shape id="Объект6" o:spid="_x0000_i1030" type="#_x0000_t75" alt="OLE-объект" style="width:249.8pt;height:137.5pt;visibility:visible;mso-wrap-style:square" o:ole="">
            <v:imagedata r:id="rId28" o:title="OLE-объект"/>
          </v:shape>
          <o:OLEObject Type="Embed" ProgID="Unknown" ShapeID="Объект6" DrawAspect="Content" ObjectID="_1417983292" r:id="rId29"/>
        </w:object>
      </w:r>
    </w:p>
    <w:p w:rsidR="00562F1B" w:rsidRDefault="00562F1B" w:rsidP="00562F1B">
      <w:pPr>
        <w:pStyle w:val="Standard"/>
        <w:jc w:val="center"/>
      </w:pPr>
      <w:r>
        <w:t>Рис. 2.1. Вид экранов индикаторов измерения высоты.</w:t>
      </w:r>
    </w:p>
    <w:p w:rsidR="00562F1B" w:rsidRDefault="00562F1B" w:rsidP="00562F1B">
      <w:pPr>
        <w:pStyle w:val="Standard"/>
        <w:ind w:firstLine="708"/>
        <w:rPr>
          <w:sz w:val="28"/>
          <w:szCs w:val="28"/>
        </w:rPr>
      </w:pPr>
    </w:p>
    <w:p w:rsidR="00562F1B" w:rsidRDefault="00562F1B" w:rsidP="00562F1B">
      <w:pPr>
        <w:pStyle w:val="Standard"/>
        <w:ind w:firstLine="708"/>
        <w:jc w:val="both"/>
        <w:rPr>
          <w:sz w:val="28"/>
          <w:szCs w:val="28"/>
        </w:rPr>
      </w:pPr>
      <w:r>
        <w:rPr>
          <w:spacing w:val="-6"/>
          <w:sz w:val="28"/>
          <w:szCs w:val="28"/>
        </w:rPr>
        <w:t>В первом случае линии равных высот электронной шкалы вы</w:t>
      </w:r>
      <w:r>
        <w:rPr>
          <w:spacing w:val="-3"/>
          <w:sz w:val="28"/>
          <w:szCs w:val="28"/>
        </w:rPr>
        <w:t>свечиваются на экране в виде системы горизонтальных параллель</w:t>
      </w:r>
      <w:r>
        <w:rPr>
          <w:spacing w:val="-2"/>
          <w:sz w:val="28"/>
          <w:szCs w:val="28"/>
        </w:rPr>
        <w:t xml:space="preserve">ных друг другу линий (рис. 2.1), а во втором — в виде гипербол </w:t>
      </w:r>
      <w:r>
        <w:rPr>
          <w:sz w:val="28"/>
          <w:szCs w:val="28"/>
        </w:rPr>
        <w:t>(рис. 2.1). Второй режим работы применяется редко из-за слабого использования, площади экрана трубки и малой точности определения высоты, особенно на больших дальностях.</w:t>
      </w:r>
    </w:p>
    <w:p w:rsidR="00562F1B" w:rsidRDefault="00562F1B" w:rsidP="00562F1B">
      <w:pPr>
        <w:pStyle w:val="Standard"/>
        <w:ind w:firstLine="708"/>
        <w:jc w:val="both"/>
        <w:rPr>
          <w:sz w:val="28"/>
          <w:szCs w:val="28"/>
        </w:rPr>
      </w:pPr>
      <w:r>
        <w:rPr>
          <w:sz w:val="28"/>
          <w:szCs w:val="28"/>
        </w:rPr>
        <w:lastRenderedPageBreak/>
        <w:t>Поэтому в дальнейшем будет рассматриваться работа индикатора высоты в режиме дальность — высота, который при боевой работе используется наиболее часто.</w:t>
      </w:r>
    </w:p>
    <w:p w:rsidR="00562F1B" w:rsidRDefault="00562F1B" w:rsidP="00562F1B">
      <w:pPr>
        <w:pStyle w:val="Standard"/>
        <w:ind w:firstLine="708"/>
        <w:jc w:val="both"/>
        <w:rPr>
          <w:sz w:val="28"/>
          <w:szCs w:val="28"/>
        </w:rPr>
      </w:pPr>
      <w:r>
        <w:rPr>
          <w:sz w:val="28"/>
          <w:szCs w:val="28"/>
        </w:rPr>
        <w:t>Для измерения высоты цели диаграмма направленности антенны сканирует в пределах заданного углового размера зоны обзора. Поскольку длительность развертки дальности значительно меньше времени перемещения диаграммы направленности по углу места, то линии разверток дальности на экране индикатора будут иметь вид прямых линий, перемещающихся снизу вверх, т. е. будет наблюдаться прямоугольный растр. Канал вертикальной развертки такого индикатора должен усиливать управляющее напряжение, вырабатываемое датчиком напряжения высоты.</w:t>
      </w:r>
    </w:p>
    <w:p w:rsidR="00562F1B" w:rsidRDefault="00562F1B" w:rsidP="00562F1B">
      <w:pPr>
        <w:pStyle w:val="Standard"/>
        <w:ind w:firstLine="708"/>
        <w:jc w:val="both"/>
        <w:rPr>
          <w:sz w:val="28"/>
          <w:szCs w:val="28"/>
        </w:rPr>
      </w:pPr>
      <w:r>
        <w:rPr>
          <w:sz w:val="28"/>
          <w:szCs w:val="28"/>
        </w:rPr>
        <w:t xml:space="preserve">Таким образом, зная дальность до цели </w:t>
      </w:r>
      <w:r>
        <w:rPr>
          <w:i/>
          <w:iCs/>
          <w:sz w:val="28"/>
          <w:szCs w:val="28"/>
          <w:lang w:val="en-US"/>
        </w:rPr>
        <w:t>D</w:t>
      </w:r>
      <w:r>
        <w:rPr>
          <w:i/>
          <w:iCs/>
          <w:sz w:val="28"/>
          <w:szCs w:val="28"/>
        </w:rPr>
        <w:t xml:space="preserve"> </w:t>
      </w:r>
      <w:r>
        <w:rPr>
          <w:sz w:val="28"/>
          <w:szCs w:val="28"/>
        </w:rPr>
        <w:t>и угол места, под которым она находится, можно, решив уравнение</w:t>
      </w:r>
    </w:p>
    <w:p w:rsidR="00562F1B" w:rsidRDefault="00562F1B" w:rsidP="00562F1B">
      <w:pPr>
        <w:pStyle w:val="Standard"/>
        <w:shd w:val="clear" w:color="auto" w:fill="FFFFFF"/>
        <w:jc w:val="center"/>
        <w:rPr>
          <w:color w:val="000000"/>
          <w:sz w:val="28"/>
          <w:szCs w:val="28"/>
        </w:rPr>
      </w:pPr>
      <m:oMath>
        <m:r>
          <w:rPr>
            <w:rFonts w:ascii="Cambria Math" w:hAnsi="Cambria Math"/>
          </w:rPr>
          <m:t>H=D</m:t>
        </m:r>
        <m:r>
          <m:rPr>
            <m:nor/>
          </m:rPr>
          <m:t>sin</m:t>
        </m:r>
        <m:r>
          <w:rPr>
            <w:rFonts w:ascii="Cambria Math" w:hAnsi="Cambria Math"/>
          </w:rPr>
          <m:t>ε</m:t>
        </m:r>
      </m:oMath>
      <w:r>
        <w:rPr>
          <w:color w:val="000000"/>
          <w:sz w:val="28"/>
          <w:szCs w:val="28"/>
        </w:rPr>
        <w:t>,</w:t>
      </w:r>
    </w:p>
    <w:p w:rsidR="00562F1B" w:rsidRDefault="00562F1B" w:rsidP="00562F1B">
      <w:pPr>
        <w:pStyle w:val="Standard"/>
        <w:jc w:val="both"/>
        <w:rPr>
          <w:sz w:val="28"/>
          <w:szCs w:val="28"/>
        </w:rPr>
      </w:pPr>
      <w:r>
        <w:rPr>
          <w:sz w:val="28"/>
          <w:szCs w:val="28"/>
        </w:rPr>
        <w:t>определить приближенно высоту полета цели. Это уравнение решается в индикаторе высоты.</w:t>
      </w:r>
    </w:p>
    <w:p w:rsidR="00562F1B" w:rsidRDefault="00562F1B" w:rsidP="00562F1B">
      <w:pPr>
        <w:pStyle w:val="Standard"/>
        <w:ind w:firstLine="708"/>
        <w:jc w:val="both"/>
        <w:rPr>
          <w:sz w:val="28"/>
          <w:szCs w:val="28"/>
        </w:rPr>
      </w:pPr>
      <w:r>
        <w:rPr>
          <w:sz w:val="28"/>
          <w:szCs w:val="28"/>
        </w:rPr>
        <w:t>В высотомерах средней точности рефракция радиоволн предполагается нормальной и учитывается приближенно путем замены реального радиуса Земли эквивалентным (8500 км).</w:t>
      </w:r>
    </w:p>
    <w:p w:rsidR="00562F1B" w:rsidRDefault="00562F1B" w:rsidP="00562F1B">
      <w:pPr>
        <w:pStyle w:val="Standard"/>
        <w:ind w:firstLine="708"/>
        <w:jc w:val="both"/>
        <w:rPr>
          <w:sz w:val="28"/>
          <w:szCs w:val="28"/>
        </w:rPr>
      </w:pPr>
      <w:r>
        <w:rPr>
          <w:rFonts w:eastAsia="Times New Roman"/>
          <w:sz w:val="28"/>
          <w:szCs w:val="28"/>
        </w:rPr>
        <w:t xml:space="preserve"> </w:t>
      </w:r>
      <w:r>
        <w:rPr>
          <w:sz w:val="28"/>
          <w:szCs w:val="28"/>
        </w:rPr>
        <w:t>Тогда уравнение высоты будет иметь вид</w:t>
      </w:r>
    </w:p>
    <w:p w:rsidR="00562F1B" w:rsidRPr="00F262F3" w:rsidRDefault="00562F1B" w:rsidP="00562F1B">
      <w:pPr>
        <w:pStyle w:val="Standard"/>
        <w:shd w:val="clear" w:color="auto" w:fill="FFFFFF"/>
        <w:jc w:val="center"/>
        <w:rPr>
          <w:color w:val="000000"/>
          <w:sz w:val="28"/>
          <w:szCs w:val="28"/>
          <w:lang w:val="en-US"/>
        </w:rPr>
      </w:pPr>
      <m:oMathPara>
        <m:oMathParaPr>
          <m:jc m:val="center"/>
        </m:oMathParaPr>
        <m:oMath>
          <m:r>
            <w:rPr>
              <w:rFonts w:ascii="Cambria Math" w:hAnsi="Cambria Math"/>
            </w:rPr>
            <m:t>H</m:t>
          </m:r>
          <m:r>
            <w:rPr>
              <w:rFonts w:ascii="Cambria Math" w:hAnsi="Cambria Math"/>
              <w:lang w:val="en-US"/>
            </w:rPr>
            <m:t>=</m:t>
          </m:r>
          <m:r>
            <w:rPr>
              <w:rFonts w:ascii="Cambria Math" w:hAnsi="Cambria Math"/>
            </w:rPr>
            <m:t>D</m:t>
          </m:r>
          <m:r>
            <m:rPr>
              <m:nor/>
            </m:rPr>
            <w:rPr>
              <w:lang w:val="en-US"/>
            </w:rPr>
            <m:t>sin</m:t>
          </m:r>
          <m:r>
            <w:rPr>
              <w:rFonts w:ascii="Cambria Math" w:hAnsi="Cambria Math"/>
            </w:rPr>
            <m:t>ε</m:t>
          </m:r>
          <m:r>
            <w:rPr>
              <w:rFonts w:ascii="Cambria Math" w:hAnsi="Cambria Math"/>
              <w:lang w:val="en-US"/>
            </w:rPr>
            <m:t>+</m:t>
          </m:r>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lang w:val="en-US"/>
                    </w:rPr>
                    <m:t>2</m:t>
                  </m:r>
                </m:sup>
              </m:sSup>
            </m:num>
            <m:den>
              <m:sSub>
                <m:sSubPr>
                  <m:ctrlPr>
                    <w:rPr>
                      <w:rFonts w:ascii="Cambria Math" w:hAnsi="Cambria Math"/>
                    </w:rPr>
                  </m:ctrlPr>
                </m:sSubPr>
                <m:e>
                  <m:r>
                    <m:rPr>
                      <m:sty m:val="p"/>
                    </m:rPr>
                    <w:rPr>
                      <w:rFonts w:ascii="Cambria Math" w:hAnsi="Cambria Math"/>
                      <w:lang w:val="en-US"/>
                    </w:rPr>
                    <m:t>2R</m:t>
                  </m:r>
                </m:e>
                <m:sub>
                  <m:r>
                    <w:rPr>
                      <w:rFonts w:ascii="Cambria Math" w:hAnsi="Cambria Math"/>
                    </w:rPr>
                    <m:t>Э</m:t>
                  </m:r>
                  <m:r>
                    <m:rPr>
                      <m:nor/>
                    </m:rPr>
                    <w:rPr>
                      <w:lang w:val="en-US"/>
                    </w:rPr>
                    <m:t>.</m:t>
                  </m:r>
                  <m:r>
                    <w:rPr>
                      <w:rFonts w:ascii="Cambria Math" w:hAnsi="Cambria Math"/>
                    </w:rPr>
                    <m:t>З</m:t>
                  </m:r>
                </m:sub>
              </m:sSub>
            </m:den>
          </m:f>
        </m:oMath>
      </m:oMathPara>
    </w:p>
    <w:p w:rsidR="00562F1B" w:rsidRDefault="00562F1B" w:rsidP="00562F1B">
      <w:pPr>
        <w:pStyle w:val="Standard"/>
        <w:ind w:firstLine="708"/>
        <w:rPr>
          <w:sz w:val="28"/>
          <w:szCs w:val="28"/>
        </w:rPr>
      </w:pPr>
      <w:r>
        <w:rPr>
          <w:sz w:val="28"/>
          <w:szCs w:val="28"/>
        </w:rPr>
        <w:t>где:</w:t>
      </w:r>
    </w:p>
    <w:p w:rsidR="00562F1B" w:rsidRDefault="00562F1B" w:rsidP="00562F1B">
      <w:pPr>
        <w:pStyle w:val="Standard"/>
        <w:ind w:firstLine="708"/>
        <w:rPr>
          <w:sz w:val="28"/>
          <w:szCs w:val="28"/>
        </w:rPr>
      </w:pPr>
      <w:r>
        <w:rPr>
          <w:sz w:val="28"/>
          <w:szCs w:val="28"/>
        </w:rPr>
        <w:t>Н — высота цели, км;</w:t>
      </w:r>
    </w:p>
    <w:p w:rsidR="00562F1B" w:rsidRDefault="00562F1B" w:rsidP="00562F1B">
      <w:pPr>
        <w:pStyle w:val="Standard"/>
        <w:ind w:firstLine="708"/>
        <w:rPr>
          <w:sz w:val="28"/>
          <w:szCs w:val="28"/>
        </w:rPr>
      </w:pPr>
      <w:r>
        <w:rPr>
          <w:sz w:val="28"/>
          <w:szCs w:val="28"/>
          <w:lang w:val="en-US"/>
        </w:rPr>
        <w:t>D</w:t>
      </w:r>
      <w:r>
        <w:rPr>
          <w:sz w:val="28"/>
          <w:szCs w:val="28"/>
        </w:rPr>
        <w:t xml:space="preserve"> — дальность до цели, км;</w:t>
      </w:r>
    </w:p>
    <w:p w:rsidR="00562F1B" w:rsidRDefault="00562F1B" w:rsidP="00562F1B">
      <w:pPr>
        <w:pStyle w:val="Standard"/>
        <w:ind w:firstLine="708"/>
        <w:rPr>
          <w:sz w:val="28"/>
          <w:szCs w:val="28"/>
        </w:rPr>
      </w:pPr>
      <w:r>
        <w:rPr>
          <w:sz w:val="28"/>
          <w:szCs w:val="28"/>
        </w:rPr>
        <w:t>ε — угол места цели, град;</w:t>
      </w:r>
    </w:p>
    <w:p w:rsidR="00562F1B" w:rsidRDefault="00562F1B" w:rsidP="00562F1B">
      <w:pPr>
        <w:pStyle w:val="Standard"/>
        <w:tabs>
          <w:tab w:val="left" w:pos="900"/>
        </w:tabs>
        <w:snapToGrid w:val="0"/>
        <w:spacing w:before="360" w:line="216" w:lineRule="auto"/>
        <w:ind w:firstLine="708"/>
        <w:jc w:val="both"/>
        <w:rPr>
          <w:color w:val="000000"/>
          <w:sz w:val="28"/>
          <w:szCs w:val="28"/>
        </w:rPr>
      </w:pPr>
      <w:proofErr w:type="gramStart"/>
      <w:r>
        <w:rPr>
          <w:color w:val="000000"/>
          <w:spacing w:val="1"/>
          <w:sz w:val="28"/>
          <w:szCs w:val="28"/>
          <w:lang w:val="en-US"/>
        </w:rPr>
        <w:t>R</w:t>
      </w:r>
      <w:proofErr w:type="spellStart"/>
      <w:r>
        <w:rPr>
          <w:color w:val="000000"/>
          <w:spacing w:val="1"/>
          <w:sz w:val="28"/>
          <w:szCs w:val="28"/>
        </w:rPr>
        <w:t>э.з</w:t>
      </w:r>
      <w:proofErr w:type="spellEnd"/>
      <w:r>
        <w:rPr>
          <w:color w:val="000000"/>
          <w:spacing w:val="1"/>
          <w:sz w:val="28"/>
          <w:szCs w:val="28"/>
        </w:rPr>
        <w:t>. — эквивалентный радиус Земли (8500км).</w:t>
      </w:r>
      <w:proofErr w:type="gramEnd"/>
    </w:p>
    <w:p w:rsidR="00562F1B" w:rsidRDefault="00562F1B">
      <w:pPr>
        <w:rPr>
          <w:rFonts w:ascii="Times New Roman" w:eastAsia="AR PL KaitiM GB" w:hAnsi="Times New Roman" w:cs="Lohit Hindi"/>
          <w:kern w:val="3"/>
          <w:sz w:val="24"/>
          <w:szCs w:val="24"/>
          <w:lang w:eastAsia="zh-CN" w:bidi="hi-IN"/>
        </w:rPr>
      </w:pPr>
      <w:r>
        <w:br w:type="page"/>
      </w:r>
    </w:p>
    <w:p w:rsidR="00562F1B" w:rsidRPr="000F3633" w:rsidRDefault="00562F1B" w:rsidP="00562F1B">
      <w:pPr>
        <w:pStyle w:val="Standard"/>
        <w:ind w:firstLine="708"/>
        <w:jc w:val="both"/>
        <w:rPr>
          <w:b/>
          <w:color w:val="000000"/>
          <w:spacing w:val="-3"/>
          <w:sz w:val="28"/>
          <w:szCs w:val="28"/>
        </w:rPr>
      </w:pPr>
      <w:r w:rsidRPr="000F3633">
        <w:rPr>
          <w:b/>
          <w:color w:val="000000"/>
          <w:spacing w:val="-3"/>
          <w:sz w:val="28"/>
          <w:szCs w:val="28"/>
        </w:rPr>
        <w:lastRenderedPageBreak/>
        <w:t>15. ПРИНЦИП РАБОТЫ ИКО</w:t>
      </w:r>
    </w:p>
    <w:p w:rsidR="00562F1B" w:rsidRDefault="00562F1B" w:rsidP="00562F1B">
      <w:pPr>
        <w:pStyle w:val="Standard"/>
        <w:autoSpaceDE w:val="0"/>
        <w:ind w:firstLine="720"/>
        <w:jc w:val="both"/>
        <w:rPr>
          <w:sz w:val="28"/>
          <w:szCs w:val="28"/>
        </w:rPr>
      </w:pPr>
      <w:proofErr w:type="gramStart"/>
      <w:r>
        <w:rPr>
          <w:sz w:val="28"/>
          <w:szCs w:val="28"/>
        </w:rPr>
        <w:t>Работу индикаторных устройств рассмотрим по основным трактам (рис. 1.</w:t>
      </w:r>
      <w:proofErr w:type="gramEnd"/>
      <w:r>
        <w:rPr>
          <w:sz w:val="28"/>
          <w:szCs w:val="28"/>
        </w:rPr>
        <w:t xml:space="preserve"> </w:t>
      </w:r>
      <w:proofErr w:type="gramStart"/>
      <w:r>
        <w:rPr>
          <w:sz w:val="28"/>
          <w:szCs w:val="28"/>
        </w:rPr>
        <w:t>Функциональная схема ИКО).</w:t>
      </w:r>
      <w:proofErr w:type="gramEnd"/>
    </w:p>
    <w:p w:rsidR="00562F1B" w:rsidRDefault="00562F1B" w:rsidP="00562F1B">
      <w:pPr>
        <w:pStyle w:val="Standard"/>
        <w:autoSpaceDE w:val="0"/>
        <w:ind w:firstLine="720"/>
        <w:jc w:val="both"/>
        <w:rPr>
          <w:b/>
          <w:sz w:val="28"/>
          <w:szCs w:val="28"/>
        </w:rPr>
      </w:pPr>
      <w:r>
        <w:rPr>
          <w:b/>
          <w:sz w:val="28"/>
          <w:szCs w:val="28"/>
        </w:rPr>
        <w:t>Тракт формирования отклоняющих напряжений.</w:t>
      </w:r>
    </w:p>
    <w:p w:rsidR="00562F1B" w:rsidRDefault="00562F1B" w:rsidP="00562F1B">
      <w:pPr>
        <w:pStyle w:val="Standard"/>
        <w:autoSpaceDE w:val="0"/>
        <w:ind w:firstLine="720"/>
        <w:jc w:val="both"/>
        <w:rPr>
          <w:sz w:val="28"/>
          <w:szCs w:val="28"/>
        </w:rPr>
      </w:pPr>
      <w:r>
        <w:rPr>
          <w:sz w:val="28"/>
          <w:szCs w:val="28"/>
        </w:rPr>
        <w:t>Для получения радиально-круговой развертки при неподвижных отклоняющих катушках ЭЛТ необходимо на горизонтально отклоняющие катушки подать импульсы пилообразного напряжения, амплитуда которых изменяется по закону синуса угла поворота антенны, а на вертикальные отклоняющие катушки—импульсы пилообразного напряжения, амплитуда которых изменяется по закону косинуса угла поворота антенны. Формирование данных напряжений производится следующим образом.</w:t>
      </w:r>
    </w:p>
    <w:p w:rsidR="00562F1B" w:rsidRDefault="00562F1B" w:rsidP="00562F1B">
      <w:pPr>
        <w:pStyle w:val="Standard"/>
        <w:autoSpaceDE w:val="0"/>
        <w:ind w:firstLine="720"/>
        <w:jc w:val="both"/>
        <w:rPr>
          <w:sz w:val="28"/>
          <w:szCs w:val="28"/>
        </w:rPr>
      </w:pPr>
      <w:r>
        <w:rPr>
          <w:sz w:val="28"/>
          <w:szCs w:val="28"/>
        </w:rPr>
        <w:t>Сельсин-датчик в блоке 28 (блок сельсинов-датчиков) питается напряжением 12</w:t>
      </w:r>
      <w:proofErr w:type="gramStart"/>
      <w:r>
        <w:rPr>
          <w:sz w:val="28"/>
          <w:szCs w:val="28"/>
        </w:rPr>
        <w:t xml:space="preserve"> В</w:t>
      </w:r>
      <w:proofErr w:type="gramEnd"/>
      <w:r>
        <w:rPr>
          <w:sz w:val="28"/>
          <w:szCs w:val="28"/>
        </w:rPr>
        <w:t xml:space="preserve"> 2 кГц с блока 25 и вращается синхронно с антенной. Сельсин-датчик блока 28 связан с вращающимся трансформатором (ВТМ) шкафа 16. При вращении антенны с ВТМ снимаются два напряжения СИН. ВТМ и КОСИН. ВТМ, сдвинутые между собой на 90° и </w:t>
      </w:r>
      <w:proofErr w:type="spellStart"/>
      <w:r>
        <w:rPr>
          <w:sz w:val="28"/>
          <w:szCs w:val="28"/>
        </w:rPr>
        <w:t>промодулированные</w:t>
      </w:r>
      <w:proofErr w:type="spellEnd"/>
      <w:r>
        <w:rPr>
          <w:sz w:val="28"/>
          <w:szCs w:val="28"/>
        </w:rPr>
        <w:t xml:space="preserve"> по законам синуса и косинуса угла поворота антенны. Эти напряжения подаются соответственно в блоки 7 и 8. С блока 25 в блоки 7, 8 также подается напряжение 12</w:t>
      </w:r>
      <w:proofErr w:type="gramStart"/>
      <w:r>
        <w:rPr>
          <w:sz w:val="28"/>
          <w:szCs w:val="28"/>
        </w:rPr>
        <w:t xml:space="preserve"> В</w:t>
      </w:r>
      <w:proofErr w:type="gramEnd"/>
      <w:r>
        <w:rPr>
          <w:sz w:val="28"/>
          <w:szCs w:val="28"/>
        </w:rPr>
        <w:t xml:space="preserve"> 2 кГц. С помощью этого напряжения в блоках 7 и 8 выделяются огибающие напряжений (синусоида и </w:t>
      </w:r>
      <w:proofErr w:type="spellStart"/>
      <w:r>
        <w:rPr>
          <w:sz w:val="28"/>
          <w:szCs w:val="28"/>
        </w:rPr>
        <w:t>косинусоида</w:t>
      </w:r>
      <w:proofErr w:type="spellEnd"/>
      <w:r>
        <w:rPr>
          <w:sz w:val="28"/>
          <w:szCs w:val="28"/>
        </w:rPr>
        <w:t>), поступающие с ВТМ. Эти огибающие используются в блоках 7 и 8 ИКО для получения основной развертки на ИКО, а также по цепи СИН. ФДИ, КОСИН. ФДИ подаются на ВИКО для формирования основной развертки.</w:t>
      </w:r>
    </w:p>
    <w:p w:rsidR="00562F1B" w:rsidRDefault="00562F1B" w:rsidP="00562F1B">
      <w:pPr>
        <w:pStyle w:val="Standard"/>
        <w:autoSpaceDE w:val="0"/>
        <w:ind w:firstLine="720"/>
        <w:jc w:val="both"/>
        <w:rPr>
          <w:sz w:val="28"/>
          <w:szCs w:val="28"/>
        </w:rPr>
      </w:pPr>
      <w:r>
        <w:rPr>
          <w:sz w:val="28"/>
          <w:szCs w:val="28"/>
        </w:rPr>
        <w:t>С блока 16 (</w:t>
      </w:r>
      <w:proofErr w:type="spellStart"/>
      <w:r>
        <w:rPr>
          <w:sz w:val="28"/>
          <w:szCs w:val="28"/>
        </w:rPr>
        <w:t>хронизатора</w:t>
      </w:r>
      <w:proofErr w:type="spellEnd"/>
      <w:r>
        <w:rPr>
          <w:sz w:val="28"/>
          <w:szCs w:val="28"/>
        </w:rPr>
        <w:t xml:space="preserve">) и блока 18 (калибратора) в блок 7 подаются соответственно импульс запуска </w:t>
      </w:r>
      <w:proofErr w:type="gramStart"/>
      <w:r>
        <w:rPr>
          <w:sz w:val="28"/>
          <w:szCs w:val="28"/>
        </w:rPr>
        <w:t>—Н</w:t>
      </w:r>
      <w:proofErr w:type="gramEnd"/>
      <w:r>
        <w:rPr>
          <w:sz w:val="28"/>
          <w:szCs w:val="28"/>
        </w:rPr>
        <w:t>Д и импульс конца дистанции КД-2. Под воздействием этих импульсов в блоке 7 вырабатывается импульс прямоугольной формы, определяющий длительность прямого хода развертки на экране индикатора. Этот импульс используется в блоке 7, а также подается в блок 8. Кроме того, этот импульс по цепи ПОДСВЕТ подается в блок 9 и через импульсный усилитель поступает на катод ЭЛТ для подсвета прямого хода развертки.</w:t>
      </w:r>
    </w:p>
    <w:p w:rsidR="00562F1B" w:rsidRDefault="00562F1B" w:rsidP="00562F1B">
      <w:pPr>
        <w:pStyle w:val="Standard"/>
        <w:autoSpaceDE w:val="0"/>
        <w:ind w:firstLine="720"/>
        <w:jc w:val="both"/>
        <w:rPr>
          <w:sz w:val="28"/>
          <w:szCs w:val="28"/>
        </w:rPr>
      </w:pPr>
      <w:r>
        <w:rPr>
          <w:sz w:val="28"/>
          <w:szCs w:val="28"/>
        </w:rPr>
        <w:t xml:space="preserve">В блоках 7, 8 в пределах прямоугольного импульса из огибающих напряжений вырабатываются импульсы пилообразного напряжения, амплитуда которых изменяется соответственно по закону синуса и косинуса угла поворота антенны (ПИЛА X, ПИЛА </w:t>
      </w:r>
      <w:r>
        <w:rPr>
          <w:sz w:val="28"/>
          <w:szCs w:val="28"/>
          <w:lang w:val="en-US"/>
        </w:rPr>
        <w:t>Y</w:t>
      </w:r>
      <w:r>
        <w:rPr>
          <w:sz w:val="28"/>
          <w:szCs w:val="28"/>
        </w:rPr>
        <w:t>).</w:t>
      </w:r>
    </w:p>
    <w:p w:rsidR="00562F1B" w:rsidRDefault="00562F1B" w:rsidP="00562F1B">
      <w:pPr>
        <w:pStyle w:val="Standard"/>
        <w:autoSpaceDE w:val="0"/>
        <w:ind w:firstLine="720"/>
        <w:jc w:val="both"/>
        <w:rPr>
          <w:sz w:val="28"/>
          <w:szCs w:val="28"/>
        </w:rPr>
      </w:pPr>
      <w:r>
        <w:rPr>
          <w:sz w:val="28"/>
          <w:szCs w:val="28"/>
        </w:rPr>
        <w:t>Под воздействием этих напряжений через горизонтально и вертикально отклоняющие катушки блока 10 протекают пилообразные токи. На экране блока 10 образуется радиально-круговая развертка.</w:t>
      </w:r>
    </w:p>
    <w:p w:rsidR="00562F1B" w:rsidRDefault="00562F1B" w:rsidP="00562F1B">
      <w:pPr>
        <w:pStyle w:val="Standard"/>
        <w:autoSpaceDE w:val="0"/>
        <w:ind w:firstLine="720"/>
        <w:jc w:val="both"/>
        <w:rPr>
          <w:sz w:val="28"/>
          <w:szCs w:val="28"/>
        </w:rPr>
      </w:pPr>
      <w:r>
        <w:rPr>
          <w:sz w:val="28"/>
          <w:szCs w:val="28"/>
        </w:rPr>
        <w:t>Изменение масштабов индикатора производится переключателем МАСШТАБ на блоке 10 путем подачи команд управления в блоки 7 и 8.</w:t>
      </w:r>
    </w:p>
    <w:p w:rsidR="00562F1B" w:rsidRDefault="00562F1B" w:rsidP="00562F1B">
      <w:pPr>
        <w:pStyle w:val="Standard"/>
        <w:autoSpaceDE w:val="0"/>
        <w:ind w:firstLine="720"/>
        <w:jc w:val="both"/>
        <w:rPr>
          <w:sz w:val="28"/>
          <w:szCs w:val="28"/>
        </w:rPr>
      </w:pPr>
      <w:r>
        <w:rPr>
          <w:sz w:val="28"/>
          <w:szCs w:val="28"/>
        </w:rPr>
        <w:t>На ВИКО основная развертка формируется из огибающих напряжений СИН. ФДИ, КОСИН. ФДИ аналогичным образом.</w:t>
      </w:r>
    </w:p>
    <w:p w:rsidR="00562F1B" w:rsidRDefault="00562F1B" w:rsidP="00562F1B">
      <w:pPr>
        <w:pStyle w:val="Standard"/>
        <w:autoSpaceDE w:val="0"/>
        <w:ind w:firstLine="300"/>
        <w:jc w:val="both"/>
        <w:rPr>
          <w:sz w:val="28"/>
          <w:szCs w:val="28"/>
        </w:rPr>
      </w:pPr>
    </w:p>
    <w:p w:rsidR="00562F1B" w:rsidRDefault="00562F1B" w:rsidP="00562F1B">
      <w:pPr>
        <w:pStyle w:val="Standard"/>
        <w:autoSpaceDE w:val="0"/>
        <w:ind w:firstLine="300"/>
        <w:jc w:val="both"/>
        <w:rPr>
          <w:b/>
          <w:sz w:val="28"/>
          <w:szCs w:val="28"/>
        </w:rPr>
      </w:pPr>
      <w:r>
        <w:rPr>
          <w:b/>
          <w:sz w:val="28"/>
          <w:szCs w:val="28"/>
        </w:rPr>
        <w:t>Тракт формирования токов фокусировки.</w:t>
      </w:r>
    </w:p>
    <w:p w:rsidR="00562F1B" w:rsidRDefault="00562F1B" w:rsidP="00562F1B">
      <w:pPr>
        <w:pStyle w:val="Standard"/>
        <w:autoSpaceDE w:val="0"/>
        <w:ind w:firstLine="720"/>
        <w:jc w:val="both"/>
        <w:rPr>
          <w:sz w:val="28"/>
          <w:szCs w:val="28"/>
        </w:rPr>
      </w:pPr>
      <w:r>
        <w:rPr>
          <w:sz w:val="28"/>
          <w:szCs w:val="28"/>
        </w:rPr>
        <w:t xml:space="preserve">Фокусировка развертки в блоке 10 осуществляется путем изменения тока </w:t>
      </w:r>
      <w:r>
        <w:rPr>
          <w:sz w:val="28"/>
          <w:szCs w:val="28"/>
        </w:rPr>
        <w:lastRenderedPageBreak/>
        <w:t>в фокусирующих катушках ЭЛТ. Токи фокусировки вырабатываются в блоке 7 и в блоке 8 и по цепям ДИНАМ. ФОКУС с блока 7 и СТАТИЧ. ФОКУС с блока 8 протекают через фокусирующие катушки блока 10.</w:t>
      </w:r>
    </w:p>
    <w:p w:rsidR="00562F1B" w:rsidRDefault="00562F1B" w:rsidP="00562F1B">
      <w:pPr>
        <w:pStyle w:val="Standard"/>
        <w:autoSpaceDE w:val="0"/>
        <w:ind w:firstLine="300"/>
        <w:jc w:val="both"/>
        <w:rPr>
          <w:sz w:val="28"/>
          <w:szCs w:val="28"/>
        </w:rPr>
      </w:pPr>
    </w:p>
    <w:p w:rsidR="00562F1B" w:rsidRDefault="00562F1B" w:rsidP="00562F1B">
      <w:pPr>
        <w:pStyle w:val="Standard"/>
        <w:autoSpaceDE w:val="0"/>
        <w:ind w:firstLine="720"/>
        <w:jc w:val="both"/>
        <w:rPr>
          <w:b/>
          <w:sz w:val="28"/>
          <w:szCs w:val="28"/>
        </w:rPr>
      </w:pPr>
      <w:r>
        <w:rPr>
          <w:b/>
          <w:sz w:val="28"/>
          <w:szCs w:val="28"/>
        </w:rPr>
        <w:t>2.Тракт прохождения эхо-сигналов, сигналов опознавания и масштабных отметок.</w:t>
      </w:r>
    </w:p>
    <w:p w:rsidR="00562F1B" w:rsidRDefault="00562F1B" w:rsidP="00562F1B">
      <w:pPr>
        <w:pStyle w:val="Standard"/>
        <w:autoSpaceDE w:val="0"/>
        <w:ind w:firstLine="720"/>
        <w:jc w:val="both"/>
        <w:rPr>
          <w:sz w:val="28"/>
          <w:szCs w:val="28"/>
        </w:rPr>
      </w:pPr>
      <w:r>
        <w:rPr>
          <w:sz w:val="28"/>
          <w:szCs w:val="28"/>
        </w:rPr>
        <w:t>Эхо-сигналы своего локатора (</w:t>
      </w:r>
      <w:proofErr w:type="gramStart"/>
      <w:r>
        <w:rPr>
          <w:sz w:val="28"/>
          <w:szCs w:val="28"/>
        </w:rPr>
        <w:t>Э—Л</w:t>
      </w:r>
      <w:proofErr w:type="gramEnd"/>
      <w:r>
        <w:rPr>
          <w:sz w:val="28"/>
          <w:szCs w:val="28"/>
        </w:rPr>
        <w:t>) с блока 27(59) и эхо-</w:t>
      </w:r>
      <w:proofErr w:type="spellStart"/>
      <w:r>
        <w:rPr>
          <w:sz w:val="28"/>
          <w:szCs w:val="28"/>
        </w:rPr>
        <w:t>сшпалы</w:t>
      </w:r>
      <w:proofErr w:type="spellEnd"/>
      <w:r>
        <w:rPr>
          <w:sz w:val="28"/>
          <w:szCs w:val="28"/>
        </w:rPr>
        <w:t xml:space="preserve"> от радиовысотомера ПРВ-13 или РЛС П-15МН (Э-В) поступают на блок эхо-сигналов (блок 19). В блоке 19 по командам</w:t>
      </w:r>
      <w:proofErr w:type="gramStart"/>
      <w:r>
        <w:rPr>
          <w:sz w:val="28"/>
          <w:szCs w:val="28"/>
        </w:rPr>
        <w:t xml:space="preserve"> В</w:t>
      </w:r>
      <w:proofErr w:type="gramEnd"/>
      <w:r>
        <w:rPr>
          <w:sz w:val="28"/>
          <w:szCs w:val="28"/>
        </w:rPr>
        <w:t>, В+Л, Л с блока 11 выбирается требуемый режим работы ИКО. Эхо-сигналы с блока 19 через потенциометр УСИЛЕНИЕ в блоке 10 подаются в блок 25, где замешиваются с другими сигнал/</w:t>
      </w:r>
      <w:proofErr w:type="gramStart"/>
      <w:r>
        <w:rPr>
          <w:sz w:val="28"/>
          <w:szCs w:val="28"/>
        </w:rPr>
        <w:t>а-ми</w:t>
      </w:r>
      <w:proofErr w:type="gramEnd"/>
      <w:r>
        <w:rPr>
          <w:sz w:val="28"/>
          <w:szCs w:val="28"/>
        </w:rPr>
        <w:t xml:space="preserve"> в комплексный сигнал и через </w:t>
      </w:r>
      <w:proofErr w:type="spellStart"/>
      <w:r>
        <w:rPr>
          <w:sz w:val="28"/>
          <w:szCs w:val="28"/>
        </w:rPr>
        <w:t>видеоусилитель</w:t>
      </w:r>
      <w:proofErr w:type="spellEnd"/>
      <w:r>
        <w:rPr>
          <w:sz w:val="28"/>
          <w:szCs w:val="28"/>
        </w:rPr>
        <w:t xml:space="preserve"> блока 9 поступают на управляющий электрод трубки.</w:t>
      </w:r>
    </w:p>
    <w:p w:rsidR="00562F1B" w:rsidRDefault="00562F1B" w:rsidP="00562F1B">
      <w:pPr>
        <w:pStyle w:val="Standard"/>
        <w:autoSpaceDE w:val="0"/>
        <w:ind w:firstLine="300"/>
        <w:jc w:val="both"/>
        <w:rPr>
          <w:sz w:val="28"/>
          <w:szCs w:val="28"/>
        </w:rPr>
      </w:pPr>
    </w:p>
    <w:p w:rsidR="00562F1B" w:rsidRDefault="00562F1B" w:rsidP="00562F1B">
      <w:pPr>
        <w:pStyle w:val="Standard"/>
        <w:autoSpaceDE w:val="0"/>
        <w:ind w:firstLine="720"/>
        <w:jc w:val="both"/>
        <w:rPr>
          <w:b/>
          <w:sz w:val="28"/>
          <w:szCs w:val="28"/>
        </w:rPr>
      </w:pPr>
      <w:r>
        <w:rPr>
          <w:b/>
          <w:sz w:val="28"/>
          <w:szCs w:val="28"/>
        </w:rPr>
        <w:t>Тракт прохождения сигналов опознавания.</w:t>
      </w:r>
    </w:p>
    <w:p w:rsidR="00562F1B" w:rsidRDefault="00562F1B" w:rsidP="00562F1B">
      <w:pPr>
        <w:pStyle w:val="Standard"/>
        <w:autoSpaceDE w:val="0"/>
        <w:ind w:firstLine="720"/>
        <w:jc w:val="both"/>
        <w:rPr>
          <w:sz w:val="28"/>
          <w:szCs w:val="28"/>
        </w:rPr>
      </w:pPr>
      <w:r>
        <w:rPr>
          <w:sz w:val="28"/>
          <w:szCs w:val="28"/>
        </w:rPr>
        <w:t xml:space="preserve">Сигналы опознавания с </w:t>
      </w:r>
      <w:proofErr w:type="spellStart"/>
      <w:r>
        <w:rPr>
          <w:sz w:val="28"/>
          <w:szCs w:val="28"/>
        </w:rPr>
        <w:t>запросчика</w:t>
      </w:r>
      <w:proofErr w:type="spellEnd"/>
      <w:r>
        <w:rPr>
          <w:sz w:val="28"/>
          <w:szCs w:val="28"/>
        </w:rPr>
        <w:t xml:space="preserve"> поступают в блок 19, При нажатии кнопки МП на блоке 11 в блок 19 подается команда управления. По данной команде сигналы опознавания поступают в блок 25, где замешиваются с другими сигналами и через видео' усилитель блока 9 подаются на управляющий электрод трубки.</w:t>
      </w:r>
    </w:p>
    <w:p w:rsidR="00562F1B" w:rsidRDefault="00562F1B" w:rsidP="00562F1B">
      <w:pPr>
        <w:pStyle w:val="Standard"/>
        <w:autoSpaceDE w:val="0"/>
        <w:ind w:firstLine="300"/>
        <w:jc w:val="both"/>
        <w:rPr>
          <w:sz w:val="28"/>
          <w:szCs w:val="28"/>
        </w:rPr>
      </w:pPr>
    </w:p>
    <w:p w:rsidR="00562F1B" w:rsidRDefault="00562F1B" w:rsidP="00562F1B">
      <w:pPr>
        <w:pStyle w:val="Standard"/>
        <w:autoSpaceDE w:val="0"/>
        <w:ind w:firstLine="720"/>
        <w:jc w:val="both"/>
        <w:rPr>
          <w:b/>
          <w:sz w:val="28"/>
          <w:szCs w:val="28"/>
        </w:rPr>
      </w:pPr>
      <w:r>
        <w:rPr>
          <w:b/>
          <w:sz w:val="28"/>
          <w:szCs w:val="28"/>
        </w:rPr>
        <w:t>Тракт прохождения масштабных отметок.</w:t>
      </w:r>
    </w:p>
    <w:p w:rsidR="00562F1B" w:rsidRDefault="00562F1B" w:rsidP="00562F1B">
      <w:pPr>
        <w:pStyle w:val="Standard"/>
        <w:autoSpaceDE w:val="0"/>
        <w:ind w:firstLine="720"/>
        <w:jc w:val="both"/>
        <w:rPr>
          <w:sz w:val="28"/>
          <w:szCs w:val="28"/>
        </w:rPr>
      </w:pPr>
      <w:r>
        <w:rPr>
          <w:sz w:val="28"/>
          <w:szCs w:val="28"/>
        </w:rPr>
        <w:t>Отметки дальности (ОД 10, 50, 100 км) с блока 18 и отметки азимута ОА-10</w:t>
      </w:r>
      <w:r>
        <w:rPr>
          <w:sz w:val="28"/>
          <w:szCs w:val="28"/>
          <w:vertAlign w:val="superscript"/>
        </w:rPr>
        <w:t>0</w:t>
      </w:r>
      <w:r>
        <w:rPr>
          <w:sz w:val="28"/>
          <w:szCs w:val="28"/>
        </w:rPr>
        <w:t xml:space="preserve"> (5°), 30°, 0 (СЕВЕР) с блока 17 подаются в блок 25. При установке выключателя ОТМЕТКИ—ВЫКЛ. на блоке 10 в положение ОТМЕТКИ в блок 25 подается команда управления. По этой команде масштабные отметки замешиваются с другими сигналами и через </w:t>
      </w:r>
      <w:proofErr w:type="spellStart"/>
      <w:r>
        <w:rPr>
          <w:sz w:val="28"/>
          <w:szCs w:val="28"/>
        </w:rPr>
        <w:t>видеоусилитель</w:t>
      </w:r>
      <w:proofErr w:type="spellEnd"/>
      <w:r>
        <w:rPr>
          <w:sz w:val="28"/>
          <w:szCs w:val="28"/>
        </w:rPr>
        <w:t xml:space="preserve"> блока 9 поступают на управляющий электрод трубки.</w:t>
      </w:r>
    </w:p>
    <w:p w:rsidR="00562F1B" w:rsidRDefault="00562F1B" w:rsidP="00562F1B">
      <w:pPr>
        <w:pStyle w:val="Standard"/>
        <w:autoSpaceDE w:val="0"/>
        <w:ind w:firstLine="720"/>
        <w:jc w:val="both"/>
        <w:rPr>
          <w:sz w:val="28"/>
          <w:szCs w:val="28"/>
        </w:rPr>
      </w:pPr>
      <w:r>
        <w:rPr>
          <w:sz w:val="28"/>
          <w:szCs w:val="28"/>
        </w:rPr>
        <w:t>Тракт формирования комплексного сигнала на</w:t>
      </w:r>
      <w:r>
        <w:rPr>
          <w:b/>
          <w:sz w:val="28"/>
          <w:szCs w:val="28"/>
        </w:rPr>
        <w:t xml:space="preserve"> ВИКО.</w:t>
      </w:r>
    </w:p>
    <w:p w:rsidR="00562F1B" w:rsidRDefault="00562F1B" w:rsidP="00562F1B">
      <w:pPr>
        <w:pStyle w:val="Standard"/>
        <w:autoSpaceDE w:val="0"/>
        <w:ind w:firstLine="720"/>
        <w:jc w:val="both"/>
        <w:rPr>
          <w:sz w:val="28"/>
          <w:szCs w:val="28"/>
        </w:rPr>
      </w:pPr>
      <w:r>
        <w:rPr>
          <w:sz w:val="28"/>
          <w:szCs w:val="28"/>
        </w:rPr>
        <w:t>В блоке 19 эхо-сигналы, сигналы опознавания, отметки дальности (ОД 10, 50, 100 км) и сформированные коды отметок азимута ОА-10 (5), ОА-30 или 0 (СЕВЕР), импульса СТРОБ ВИЗИРА и импульса конца дистанции КД-2 замешиваются в комплексный сигнал и передаются по одной кабельной линии в блок 25 ВИКО. Код передаваемых сигналов представляет собой импульсно-позиционный код (два или три импульса с различными временными расстановками). Данный код формируется в блоке 19 с поступлением на него импульсов ОА-10° (5°), ОА-30° или 0, КД-2, СТРОБ ВИЗИРА. Для исключения отображения кодов на экране ВИКО коды формируются во время обратного хода развертки. В блоке 25 ВИКО производится дешифрация кодов.</w:t>
      </w:r>
    </w:p>
    <w:p w:rsidR="00562F1B" w:rsidRDefault="00562F1B" w:rsidP="00562F1B">
      <w:pPr>
        <w:pStyle w:val="Standard"/>
        <w:autoSpaceDE w:val="0"/>
        <w:ind w:firstLine="720"/>
        <w:jc w:val="both"/>
        <w:rPr>
          <w:sz w:val="28"/>
          <w:szCs w:val="28"/>
        </w:rPr>
      </w:pPr>
      <w:r>
        <w:rPr>
          <w:sz w:val="28"/>
          <w:szCs w:val="28"/>
        </w:rPr>
        <w:t>Тип эхо-сигнала (Э-Л, Э-В или Э-Л+Э-В), замешиваемого в комплексный сигнал, определяется командами, подаваемыми с блока 22 в блок 19 в положениях переключателя</w:t>
      </w:r>
      <w:proofErr w:type="gramStart"/>
      <w:r>
        <w:rPr>
          <w:sz w:val="28"/>
          <w:szCs w:val="28"/>
        </w:rPr>
        <w:t xml:space="preserve"> В</w:t>
      </w:r>
      <w:proofErr w:type="gramEnd"/>
      <w:r>
        <w:rPr>
          <w:sz w:val="28"/>
          <w:szCs w:val="28"/>
        </w:rPr>
        <w:t>, В+Л, Л.</w:t>
      </w:r>
    </w:p>
    <w:p w:rsidR="00562F1B" w:rsidRDefault="00562F1B" w:rsidP="00562F1B">
      <w:pPr>
        <w:pStyle w:val="Standard"/>
        <w:autoSpaceDE w:val="0"/>
        <w:ind w:firstLine="720"/>
        <w:jc w:val="both"/>
        <w:rPr>
          <w:color w:val="000000"/>
          <w:sz w:val="28"/>
          <w:szCs w:val="28"/>
        </w:rPr>
      </w:pPr>
      <w:r>
        <w:rPr>
          <w:color w:val="000000"/>
          <w:spacing w:val="-10"/>
          <w:sz w:val="28"/>
          <w:szCs w:val="28"/>
        </w:rPr>
        <w:t xml:space="preserve">Сигналы опознавания замешиваются </w:t>
      </w:r>
      <w:proofErr w:type="gramStart"/>
      <w:r>
        <w:rPr>
          <w:color w:val="000000"/>
          <w:spacing w:val="-10"/>
          <w:sz w:val="28"/>
          <w:szCs w:val="28"/>
        </w:rPr>
        <w:t>в комплексный сигнал для передачи на ВИКО при нажатии кнопки МП на блоке</w:t>
      </w:r>
      <w:proofErr w:type="gramEnd"/>
      <w:r>
        <w:rPr>
          <w:color w:val="000000"/>
          <w:spacing w:val="-10"/>
          <w:sz w:val="28"/>
          <w:szCs w:val="28"/>
        </w:rPr>
        <w:t xml:space="preserve"> 22.</w:t>
      </w:r>
    </w:p>
    <w:p w:rsidR="00562F1B" w:rsidRDefault="00562F1B" w:rsidP="00562F1B">
      <w:pPr>
        <w:pStyle w:val="Standard"/>
        <w:autoSpaceDE w:val="0"/>
        <w:ind w:firstLine="720"/>
        <w:jc w:val="both"/>
        <w:rPr>
          <w:sz w:val="28"/>
          <w:szCs w:val="28"/>
        </w:rPr>
      </w:pPr>
      <w:r>
        <w:rPr>
          <w:sz w:val="28"/>
          <w:szCs w:val="28"/>
        </w:rPr>
        <w:t xml:space="preserve">Код СТРОБ ВИЗИРА формируется и замешивается в комплексный сигнал </w:t>
      </w:r>
      <w:r>
        <w:rPr>
          <w:sz w:val="28"/>
          <w:szCs w:val="28"/>
        </w:rPr>
        <w:lastRenderedPageBreak/>
        <w:t>при включении выключателя ВИЗИР на блоке 24.</w:t>
      </w:r>
    </w:p>
    <w:p w:rsidR="00562F1B" w:rsidRDefault="00562F1B" w:rsidP="00562F1B">
      <w:pPr>
        <w:pStyle w:val="Standard"/>
        <w:autoSpaceDE w:val="0"/>
        <w:ind w:firstLine="720"/>
        <w:jc w:val="both"/>
        <w:rPr>
          <w:sz w:val="28"/>
          <w:szCs w:val="28"/>
        </w:rPr>
      </w:pPr>
      <w:r>
        <w:rPr>
          <w:sz w:val="28"/>
          <w:szCs w:val="28"/>
        </w:rPr>
        <w:t>Отметки дальности замешиваются в комплексный сигнал при установке выключателя ОТМЕТКИ—ВЫКЛ. на блоке 10 ВИКО в положение ОТМЕТКИ.</w:t>
      </w:r>
    </w:p>
    <w:p w:rsidR="00562F1B" w:rsidRDefault="00562F1B" w:rsidP="00562F1B">
      <w:pPr>
        <w:pStyle w:val="Standard"/>
        <w:autoSpaceDE w:val="0"/>
        <w:ind w:firstLine="720"/>
        <w:jc w:val="both"/>
        <w:rPr>
          <w:color w:val="000000"/>
          <w:sz w:val="28"/>
          <w:szCs w:val="28"/>
        </w:rPr>
      </w:pPr>
      <w:r>
        <w:rPr>
          <w:color w:val="000000"/>
          <w:spacing w:val="-10"/>
          <w:sz w:val="28"/>
          <w:szCs w:val="28"/>
        </w:rPr>
        <w:t>При работе РЛС П-18 в режиме внешней синхронизации импульсы внешнего запуска (ЗАП. ВНЕШН.) могут поступать на блок 16 как непосредственно, так и через ВИКО. В последнем случае импульсы внешней синхронизации с блока 25 ВИКО по кабельной линии комплексного сигнала поступают в блок 19. В блоке 19 импульсы внешнего запуска отделяются от комплексного сигнала и подаются в блок 16.</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pacing w:line="216" w:lineRule="auto"/>
        <w:ind w:firstLine="900"/>
        <w:jc w:val="both"/>
        <w:rPr>
          <w:color w:val="000000"/>
          <w:sz w:val="30"/>
          <w:szCs w:val="30"/>
        </w:rPr>
      </w:pPr>
      <w:r>
        <w:rPr>
          <w:color w:val="000000"/>
          <w:spacing w:val="-10"/>
          <w:sz w:val="30"/>
          <w:szCs w:val="30"/>
        </w:rPr>
        <w:lastRenderedPageBreak/>
        <w:t>17. Режимы работы индикатора</w:t>
      </w:r>
    </w:p>
    <w:p w:rsidR="00562F1B" w:rsidRDefault="00562F1B" w:rsidP="00562F1B">
      <w:pPr>
        <w:pStyle w:val="Standard"/>
        <w:jc w:val="both"/>
        <w:rPr>
          <w:color w:val="000000"/>
          <w:sz w:val="28"/>
          <w:szCs w:val="28"/>
        </w:rPr>
      </w:pPr>
      <w:r>
        <w:rPr>
          <w:color w:val="000000"/>
          <w:spacing w:val="-4"/>
          <w:sz w:val="28"/>
          <w:szCs w:val="28"/>
        </w:rPr>
        <w:t xml:space="preserve">Индикатор кругового обзора может работать в трех режимах: </w:t>
      </w:r>
      <w:r>
        <w:rPr>
          <w:color w:val="000000"/>
          <w:spacing w:val="1"/>
          <w:sz w:val="28"/>
          <w:szCs w:val="28"/>
        </w:rPr>
        <w:t>кругового обзора, кольцевого обзора и в секторном режиме.</w:t>
      </w:r>
    </w:p>
    <w:p w:rsidR="00562F1B" w:rsidRDefault="00562F1B" w:rsidP="00562F1B">
      <w:pPr>
        <w:pStyle w:val="Standard"/>
        <w:ind w:firstLine="708"/>
        <w:jc w:val="both"/>
        <w:rPr>
          <w:color w:val="000000"/>
          <w:sz w:val="28"/>
          <w:szCs w:val="28"/>
        </w:rPr>
      </w:pPr>
      <w:r>
        <w:rPr>
          <w:color w:val="000000"/>
          <w:spacing w:val="-5"/>
          <w:sz w:val="28"/>
          <w:szCs w:val="28"/>
        </w:rPr>
        <w:t xml:space="preserve">Режим кругового обзора — это такой режим работы, когда </w:t>
      </w:r>
      <w:r>
        <w:rPr>
          <w:color w:val="000000"/>
          <w:spacing w:val="-4"/>
          <w:sz w:val="28"/>
          <w:szCs w:val="28"/>
        </w:rPr>
        <w:t>на экране индикатора обстановка воспроизводится по даль</w:t>
      </w:r>
      <w:r>
        <w:rPr>
          <w:color w:val="000000"/>
          <w:spacing w:val="3"/>
          <w:sz w:val="28"/>
          <w:szCs w:val="28"/>
        </w:rPr>
        <w:t>ности от 0 км до значения выбранного масштаба</w:t>
      </w:r>
      <w:r>
        <w:rPr>
          <w:color w:val="000000"/>
          <w:sz w:val="28"/>
          <w:szCs w:val="28"/>
        </w:rPr>
        <w:t>, а по азимуту — от 0° до 360°.</w:t>
      </w:r>
    </w:p>
    <w:p w:rsidR="00562F1B" w:rsidRDefault="00562F1B" w:rsidP="00562F1B">
      <w:pPr>
        <w:pStyle w:val="Standard"/>
        <w:ind w:firstLine="708"/>
        <w:jc w:val="both"/>
        <w:rPr>
          <w:color w:val="000000"/>
          <w:sz w:val="28"/>
          <w:szCs w:val="28"/>
        </w:rPr>
      </w:pPr>
    </w:p>
    <w:p w:rsidR="00562F1B" w:rsidRDefault="00562F1B" w:rsidP="00562F1B">
      <w:pPr>
        <w:pStyle w:val="Standard"/>
        <w:jc w:val="center"/>
      </w:pPr>
      <w:r>
        <w:object w:dxaOrig="3596" w:dyaOrig="3401">
          <v:shape id="Объект2" o:spid="_x0000_i1031" type="#_x0000_t75" alt="OLE-объект" style="width:179.8pt;height:170.05pt;visibility:visible;mso-wrap-style:square" o:ole="">
            <v:imagedata r:id="rId30" o:title="OLE-объект"/>
          </v:shape>
          <o:OLEObject Type="Embed" ProgID="Unknown" ShapeID="Объект2" DrawAspect="Content" ObjectID="_1417983293" r:id="rId31"/>
        </w:object>
      </w:r>
    </w:p>
    <w:p w:rsidR="00562F1B" w:rsidRDefault="00562F1B" w:rsidP="00562F1B">
      <w:pPr>
        <w:pStyle w:val="Standard"/>
        <w:jc w:val="center"/>
      </w:pPr>
      <w:r>
        <w:t>Рис. 1.2. Режим кругового обзора ИКО.</w:t>
      </w:r>
    </w:p>
    <w:p w:rsidR="00562F1B" w:rsidRDefault="00562F1B" w:rsidP="00562F1B">
      <w:pPr>
        <w:pStyle w:val="Standard"/>
        <w:ind w:firstLine="708"/>
        <w:jc w:val="both"/>
        <w:rPr>
          <w:color w:val="000000"/>
          <w:sz w:val="16"/>
          <w:szCs w:val="16"/>
        </w:rPr>
      </w:pPr>
    </w:p>
    <w:p w:rsidR="00562F1B" w:rsidRDefault="00562F1B" w:rsidP="00562F1B">
      <w:pPr>
        <w:pStyle w:val="Standard"/>
        <w:ind w:firstLine="708"/>
        <w:jc w:val="both"/>
        <w:rPr>
          <w:color w:val="000000"/>
          <w:sz w:val="28"/>
          <w:szCs w:val="28"/>
        </w:rPr>
      </w:pPr>
      <w:r>
        <w:rPr>
          <w:color w:val="000000"/>
          <w:sz w:val="28"/>
          <w:szCs w:val="28"/>
        </w:rPr>
        <w:t>В режиме кольцевого обзора обстановка воспроизводится с дистанции, определяемой руч</w:t>
      </w:r>
      <w:r>
        <w:rPr>
          <w:color w:val="000000"/>
          <w:spacing w:val="2"/>
          <w:sz w:val="28"/>
          <w:szCs w:val="28"/>
        </w:rPr>
        <w:t>кой «Задержка», так как схема задержки развертки дальности начинает формировать ее с некоторым запаздыванием относи</w:t>
      </w:r>
      <w:r>
        <w:rPr>
          <w:color w:val="000000"/>
          <w:spacing w:val="-4"/>
          <w:sz w:val="28"/>
          <w:szCs w:val="28"/>
        </w:rPr>
        <w:t>тельно излученного зондирующего импульса.</w:t>
      </w:r>
    </w:p>
    <w:p w:rsidR="00562F1B" w:rsidRDefault="00562F1B" w:rsidP="00562F1B">
      <w:pPr>
        <w:pStyle w:val="Standard"/>
        <w:ind w:firstLine="708"/>
        <w:jc w:val="both"/>
        <w:rPr>
          <w:color w:val="000000"/>
          <w:spacing w:val="-4"/>
          <w:sz w:val="28"/>
          <w:szCs w:val="28"/>
        </w:rPr>
      </w:pPr>
    </w:p>
    <w:p w:rsidR="00562F1B" w:rsidRDefault="00562F1B" w:rsidP="00562F1B">
      <w:pPr>
        <w:pStyle w:val="Standard"/>
        <w:jc w:val="center"/>
      </w:pPr>
      <w:r>
        <w:object w:dxaOrig="3707" w:dyaOrig="3241">
          <v:shape id="Объект3" o:spid="_x0000_i1032" type="#_x0000_t75" alt="OLE-объект" style="width:185.35pt;height:162.05pt;visibility:visible;mso-wrap-style:square" o:ole="">
            <v:imagedata r:id="rId32" o:title="OLE-объект"/>
          </v:shape>
          <o:OLEObject Type="Embed" ProgID="Unknown" ShapeID="Объект3" DrawAspect="Content" ObjectID="_1417983294" r:id="rId33"/>
        </w:object>
      </w:r>
    </w:p>
    <w:p w:rsidR="00562F1B" w:rsidRDefault="00562F1B" w:rsidP="00562F1B">
      <w:pPr>
        <w:pStyle w:val="Standard"/>
        <w:jc w:val="center"/>
      </w:pPr>
      <w:r>
        <w:t>Рис. 1.3. Р</w:t>
      </w:r>
      <w:r>
        <w:rPr>
          <w:color w:val="000000"/>
        </w:rPr>
        <w:t xml:space="preserve">ежим кольцевого обзора </w:t>
      </w:r>
      <w:r>
        <w:t>ИКО.</w:t>
      </w:r>
    </w:p>
    <w:p w:rsidR="00562F1B" w:rsidRDefault="00562F1B" w:rsidP="00562F1B">
      <w:pPr>
        <w:pStyle w:val="Standard"/>
        <w:ind w:firstLine="708"/>
        <w:jc w:val="center"/>
        <w:rPr>
          <w:sz w:val="16"/>
          <w:szCs w:val="16"/>
        </w:rPr>
      </w:pPr>
    </w:p>
    <w:p w:rsidR="00562F1B" w:rsidRDefault="00562F1B" w:rsidP="00562F1B">
      <w:pPr>
        <w:pStyle w:val="Standard"/>
        <w:ind w:firstLine="708"/>
        <w:jc w:val="both"/>
        <w:rPr>
          <w:color w:val="000000"/>
          <w:sz w:val="28"/>
          <w:szCs w:val="28"/>
        </w:rPr>
      </w:pPr>
      <w:r>
        <w:rPr>
          <w:color w:val="000000"/>
          <w:spacing w:val="4"/>
          <w:sz w:val="28"/>
          <w:szCs w:val="28"/>
        </w:rPr>
        <w:t xml:space="preserve">На рис. 1.3 показано, что в центре экрана не 0 км, а 20 км </w:t>
      </w:r>
      <w:r>
        <w:rPr>
          <w:color w:val="000000"/>
          <w:spacing w:val="5"/>
          <w:sz w:val="28"/>
          <w:szCs w:val="28"/>
        </w:rPr>
        <w:t>это можно определить по положению целей. Здесь задержка за</w:t>
      </w:r>
      <w:r>
        <w:rPr>
          <w:color w:val="000000"/>
          <w:sz w:val="28"/>
          <w:szCs w:val="28"/>
        </w:rPr>
        <w:t>пуска выбрана в 20 км.</w:t>
      </w:r>
    </w:p>
    <w:p w:rsidR="00562F1B" w:rsidRDefault="00562F1B" w:rsidP="00562F1B">
      <w:pPr>
        <w:pStyle w:val="Standard"/>
        <w:ind w:firstLine="708"/>
        <w:jc w:val="both"/>
        <w:rPr>
          <w:color w:val="000000"/>
          <w:sz w:val="28"/>
          <w:szCs w:val="28"/>
        </w:rPr>
      </w:pPr>
      <w:r>
        <w:rPr>
          <w:color w:val="000000"/>
          <w:spacing w:val="-5"/>
          <w:sz w:val="28"/>
          <w:szCs w:val="28"/>
        </w:rPr>
        <w:t xml:space="preserve">Секторный режим работы устанавливается с помощью схемы </w:t>
      </w:r>
      <w:r>
        <w:rPr>
          <w:color w:val="000000"/>
          <w:spacing w:val="-3"/>
          <w:sz w:val="28"/>
          <w:szCs w:val="28"/>
        </w:rPr>
        <w:t>смещения центра развертки. В этом режиме ручками горизонталь</w:t>
      </w:r>
      <w:r>
        <w:rPr>
          <w:color w:val="000000"/>
          <w:spacing w:val="-1"/>
          <w:sz w:val="28"/>
          <w:szCs w:val="28"/>
        </w:rPr>
        <w:t>ного и вертикального смещения можно точку начала линии развертки сместить на любой участок экрана (рис. 1.4).</w:t>
      </w:r>
    </w:p>
    <w:p w:rsidR="00562F1B" w:rsidRDefault="00562F1B" w:rsidP="00562F1B">
      <w:pPr>
        <w:pStyle w:val="Standard"/>
        <w:jc w:val="center"/>
      </w:pPr>
      <w:r>
        <w:object w:dxaOrig="3530" w:dyaOrig="3354">
          <v:shape id="Объект4" o:spid="_x0000_i1033" type="#_x0000_t75" alt="OLE-объект" style="width:176.5pt;height:167.7pt;visibility:visible;mso-wrap-style:square" o:ole="">
            <v:imagedata r:id="rId34" o:title="OLE-объект"/>
          </v:shape>
          <o:OLEObject Type="Embed" ProgID="Unknown" ShapeID="Объект4" DrawAspect="Content" ObjectID="_1417983295" r:id="rId35"/>
        </w:object>
      </w:r>
    </w:p>
    <w:p w:rsidR="00562F1B" w:rsidRDefault="00562F1B" w:rsidP="00562F1B">
      <w:pPr>
        <w:pStyle w:val="Standard"/>
        <w:jc w:val="center"/>
      </w:pPr>
      <w:r>
        <w:t>Рис. 1.4. Секторный режим</w:t>
      </w:r>
      <w:r>
        <w:rPr>
          <w:color w:val="000000"/>
        </w:rPr>
        <w:t xml:space="preserve"> обзора </w:t>
      </w:r>
      <w:r>
        <w:t>ИКО.</w:t>
      </w:r>
    </w:p>
    <w:p w:rsidR="00562F1B" w:rsidRDefault="00562F1B" w:rsidP="00562F1B">
      <w:pPr>
        <w:pStyle w:val="Standard"/>
        <w:ind w:firstLine="708"/>
        <w:jc w:val="center"/>
        <w:rPr>
          <w:sz w:val="16"/>
          <w:szCs w:val="16"/>
        </w:rPr>
      </w:pPr>
    </w:p>
    <w:p w:rsidR="00562F1B" w:rsidRDefault="00562F1B" w:rsidP="00562F1B">
      <w:pPr>
        <w:pStyle w:val="Standard"/>
        <w:tabs>
          <w:tab w:val="left" w:pos="900"/>
        </w:tabs>
        <w:spacing w:line="216" w:lineRule="auto"/>
        <w:ind w:firstLine="708"/>
        <w:jc w:val="both"/>
        <w:rPr>
          <w:color w:val="000000"/>
          <w:sz w:val="28"/>
          <w:szCs w:val="28"/>
        </w:rPr>
      </w:pPr>
      <w:r>
        <w:rPr>
          <w:color w:val="000000"/>
          <w:spacing w:val="-3"/>
          <w:sz w:val="28"/>
          <w:szCs w:val="28"/>
        </w:rPr>
        <w:t>Отсчет координат по ИКО, как и в других индикаторах, про</w:t>
      </w:r>
      <w:r>
        <w:rPr>
          <w:color w:val="000000"/>
          <w:spacing w:val="11"/>
          <w:sz w:val="28"/>
          <w:szCs w:val="28"/>
        </w:rPr>
        <w:t xml:space="preserve">изводится посредством применения электронных шкал. На </w:t>
      </w:r>
      <w:r>
        <w:rPr>
          <w:color w:val="000000"/>
          <w:spacing w:val="-1"/>
          <w:sz w:val="28"/>
          <w:szCs w:val="28"/>
        </w:rPr>
        <w:t xml:space="preserve">рис. 1.5 показан экран ИКО. Шкалы дальности образуются </w:t>
      </w:r>
      <w:r>
        <w:rPr>
          <w:color w:val="000000"/>
          <w:spacing w:val="-2"/>
          <w:sz w:val="28"/>
          <w:szCs w:val="28"/>
        </w:rPr>
        <w:t>окружностями, радиусы которых тем больше, чем большим ди</w:t>
      </w:r>
      <w:r>
        <w:rPr>
          <w:color w:val="000000"/>
          <w:spacing w:val="-5"/>
          <w:sz w:val="28"/>
          <w:szCs w:val="28"/>
        </w:rPr>
        <w:t>станциям они соответствуют.</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26"/>
        </w:tabs>
        <w:spacing w:line="216" w:lineRule="auto"/>
        <w:ind w:left="26" w:hanging="352"/>
        <w:jc w:val="both"/>
        <w:rPr>
          <w:b/>
          <w:bCs/>
          <w:color w:val="000000"/>
          <w:sz w:val="30"/>
          <w:szCs w:val="30"/>
        </w:rPr>
      </w:pPr>
      <w:r>
        <w:rPr>
          <w:b/>
          <w:bCs/>
          <w:color w:val="000000"/>
          <w:spacing w:val="-5"/>
          <w:sz w:val="30"/>
          <w:szCs w:val="30"/>
        </w:rPr>
        <w:lastRenderedPageBreak/>
        <w:t>18.Передающее устройство. Назначение, состав и технические характеристики.</w:t>
      </w:r>
    </w:p>
    <w:p w:rsidR="00562F1B" w:rsidRDefault="00562F1B" w:rsidP="00562F1B">
      <w:pPr>
        <w:pStyle w:val="Standard"/>
        <w:spacing w:before="120"/>
        <w:jc w:val="both"/>
        <w:rPr>
          <w:sz w:val="28"/>
          <w:szCs w:val="28"/>
        </w:rPr>
      </w:pPr>
      <w:r>
        <w:rPr>
          <w:sz w:val="28"/>
          <w:szCs w:val="28"/>
        </w:rPr>
        <w:t>Передающее устройство вырабатывает мощные импульсы электромагнитной энергии в метровом диапазоне волн (зондирующие импульсы).</w:t>
      </w:r>
    </w:p>
    <w:p w:rsidR="00562F1B" w:rsidRDefault="00562F1B" w:rsidP="00562F1B">
      <w:pPr>
        <w:pStyle w:val="Standard"/>
        <w:jc w:val="both"/>
        <w:rPr>
          <w:b/>
          <w:bCs/>
          <w:sz w:val="28"/>
          <w:szCs w:val="28"/>
        </w:rPr>
      </w:pPr>
      <w:r>
        <w:rPr>
          <w:b/>
          <w:bCs/>
          <w:sz w:val="28"/>
          <w:szCs w:val="28"/>
        </w:rPr>
        <w:t>Технические данные:</w:t>
      </w:r>
    </w:p>
    <w:p w:rsidR="00562F1B" w:rsidRDefault="00562F1B" w:rsidP="00562F1B">
      <w:pPr>
        <w:pStyle w:val="Standard"/>
        <w:jc w:val="both"/>
        <w:rPr>
          <w:sz w:val="28"/>
          <w:szCs w:val="28"/>
        </w:rPr>
      </w:pPr>
      <w:r>
        <w:rPr>
          <w:sz w:val="28"/>
          <w:szCs w:val="28"/>
        </w:rPr>
        <w:t xml:space="preserve">импульсная мощность </w:t>
      </w:r>
      <w:proofErr w:type="spellStart"/>
      <w:r>
        <w:rPr>
          <w:sz w:val="28"/>
          <w:szCs w:val="28"/>
        </w:rPr>
        <w:t>Римп</w:t>
      </w:r>
      <w:proofErr w:type="spellEnd"/>
      <w:r>
        <w:rPr>
          <w:sz w:val="28"/>
          <w:szCs w:val="28"/>
        </w:rPr>
        <w:t xml:space="preserve"> не менее 180 кВт;</w:t>
      </w:r>
    </w:p>
    <w:p w:rsidR="00562F1B" w:rsidRDefault="00562F1B" w:rsidP="00562F1B">
      <w:pPr>
        <w:pStyle w:val="Standard"/>
        <w:jc w:val="both"/>
        <w:rPr>
          <w:sz w:val="28"/>
          <w:szCs w:val="28"/>
        </w:rPr>
      </w:pPr>
      <w:r>
        <w:rPr>
          <w:sz w:val="28"/>
          <w:szCs w:val="28"/>
        </w:rPr>
        <w:t xml:space="preserve">длительность зондирующего импульса 6 </w:t>
      </w:r>
      <w:proofErr w:type="spellStart"/>
      <w:r>
        <w:rPr>
          <w:sz w:val="28"/>
          <w:szCs w:val="28"/>
        </w:rPr>
        <w:t>мкс</w:t>
      </w:r>
      <w:proofErr w:type="spellEnd"/>
      <w:r>
        <w:rPr>
          <w:sz w:val="28"/>
          <w:szCs w:val="28"/>
        </w:rPr>
        <w:t>;</w:t>
      </w:r>
    </w:p>
    <w:p w:rsidR="00562F1B" w:rsidRDefault="00562F1B" w:rsidP="00562F1B">
      <w:pPr>
        <w:pStyle w:val="Standard"/>
        <w:jc w:val="both"/>
        <w:rPr>
          <w:sz w:val="28"/>
          <w:szCs w:val="28"/>
        </w:rPr>
      </w:pPr>
      <w:r>
        <w:rPr>
          <w:sz w:val="28"/>
          <w:szCs w:val="28"/>
        </w:rPr>
        <w:t xml:space="preserve">частота следования зондирующих импульсов определяется частотой импульсов ЗАП. ПДУ, поступающих с </w:t>
      </w:r>
      <w:proofErr w:type="spellStart"/>
      <w:r>
        <w:rPr>
          <w:sz w:val="28"/>
          <w:szCs w:val="28"/>
        </w:rPr>
        <w:t>хронизатора</w:t>
      </w:r>
      <w:proofErr w:type="spellEnd"/>
      <w:r>
        <w:rPr>
          <w:sz w:val="28"/>
          <w:szCs w:val="28"/>
        </w:rPr>
        <w:t>;</w:t>
      </w:r>
    </w:p>
    <w:p w:rsidR="00562F1B" w:rsidRDefault="00562F1B" w:rsidP="00562F1B">
      <w:pPr>
        <w:pStyle w:val="Standard"/>
        <w:jc w:val="both"/>
        <w:rPr>
          <w:sz w:val="28"/>
          <w:szCs w:val="28"/>
        </w:rPr>
      </w:pPr>
      <w:r>
        <w:rPr>
          <w:sz w:val="28"/>
          <w:szCs w:val="28"/>
        </w:rPr>
        <w:t xml:space="preserve">напряжение высоковольтного выпрямителя по прибору 1,3 – 2 </w:t>
      </w:r>
      <w:proofErr w:type="spellStart"/>
      <w:r>
        <w:rPr>
          <w:sz w:val="28"/>
          <w:szCs w:val="28"/>
        </w:rPr>
        <w:t>кВ</w:t>
      </w:r>
      <w:proofErr w:type="spellEnd"/>
      <w:r>
        <w:rPr>
          <w:sz w:val="28"/>
          <w:szCs w:val="28"/>
        </w:rPr>
        <w:t>;</w:t>
      </w:r>
    </w:p>
    <w:p w:rsidR="00562F1B" w:rsidRDefault="00562F1B" w:rsidP="00562F1B">
      <w:pPr>
        <w:pStyle w:val="Standard"/>
        <w:jc w:val="both"/>
        <w:rPr>
          <w:sz w:val="28"/>
          <w:szCs w:val="28"/>
        </w:rPr>
      </w:pPr>
      <w:r>
        <w:rPr>
          <w:sz w:val="28"/>
          <w:szCs w:val="28"/>
        </w:rPr>
        <w:t>ток высоковольтного выпрямителя 120 – 400 мА;</w:t>
      </w:r>
    </w:p>
    <w:p w:rsidR="00562F1B" w:rsidRDefault="00562F1B" w:rsidP="00562F1B">
      <w:pPr>
        <w:pStyle w:val="Standard"/>
        <w:jc w:val="both"/>
        <w:rPr>
          <w:sz w:val="28"/>
          <w:szCs w:val="28"/>
        </w:rPr>
      </w:pPr>
      <w:r>
        <w:rPr>
          <w:sz w:val="28"/>
          <w:szCs w:val="28"/>
        </w:rPr>
        <w:t>напряжение накала генераторной лампы 7,3</w:t>
      </w:r>
      <w:proofErr w:type="gramStart"/>
      <w:r>
        <w:rPr>
          <w:sz w:val="28"/>
          <w:szCs w:val="28"/>
        </w:rPr>
        <w:t xml:space="preserve"> В</w:t>
      </w:r>
      <w:proofErr w:type="gramEnd"/>
      <w:r>
        <w:rPr>
          <w:sz w:val="28"/>
          <w:szCs w:val="28"/>
        </w:rPr>
        <w:t>;</w:t>
      </w:r>
    </w:p>
    <w:p w:rsidR="00562F1B" w:rsidRDefault="00562F1B" w:rsidP="00562F1B">
      <w:pPr>
        <w:pStyle w:val="Standard"/>
        <w:jc w:val="both"/>
        <w:rPr>
          <w:sz w:val="28"/>
          <w:szCs w:val="28"/>
        </w:rPr>
      </w:pPr>
      <w:r>
        <w:rPr>
          <w:sz w:val="28"/>
          <w:szCs w:val="28"/>
        </w:rPr>
        <w:t>анодный ток генераторной лампы 30 – 110 мА;</w:t>
      </w:r>
    </w:p>
    <w:p w:rsidR="00562F1B" w:rsidRDefault="00562F1B" w:rsidP="00562F1B">
      <w:pPr>
        <w:pStyle w:val="Standard"/>
        <w:jc w:val="both"/>
        <w:rPr>
          <w:sz w:val="28"/>
          <w:szCs w:val="28"/>
        </w:rPr>
      </w:pPr>
      <w:r>
        <w:rPr>
          <w:sz w:val="28"/>
          <w:szCs w:val="28"/>
        </w:rPr>
        <w:t>сеточный ток генераторной лампы 5 – 35 мА.</w:t>
      </w:r>
    </w:p>
    <w:p w:rsidR="00562F1B" w:rsidRDefault="00562F1B" w:rsidP="00562F1B">
      <w:pPr>
        <w:pStyle w:val="Standard"/>
        <w:jc w:val="both"/>
        <w:rPr>
          <w:b/>
          <w:bCs/>
          <w:sz w:val="28"/>
          <w:szCs w:val="28"/>
        </w:rPr>
      </w:pPr>
      <w:r>
        <w:rPr>
          <w:b/>
          <w:bCs/>
          <w:sz w:val="28"/>
          <w:szCs w:val="28"/>
        </w:rPr>
        <w:t>В состав передающего устройства входят:</w:t>
      </w:r>
    </w:p>
    <w:p w:rsidR="00562F1B" w:rsidRDefault="00562F1B" w:rsidP="00562F1B">
      <w:pPr>
        <w:pStyle w:val="Standard"/>
        <w:jc w:val="both"/>
        <w:rPr>
          <w:sz w:val="28"/>
          <w:szCs w:val="28"/>
        </w:rPr>
      </w:pPr>
      <w:r>
        <w:rPr>
          <w:sz w:val="28"/>
          <w:szCs w:val="28"/>
        </w:rPr>
        <w:t>высоковольтный выпрямитель (блок 35);</w:t>
      </w:r>
    </w:p>
    <w:p w:rsidR="00562F1B" w:rsidRDefault="00562F1B" w:rsidP="00562F1B">
      <w:pPr>
        <w:pStyle w:val="Standard"/>
        <w:jc w:val="both"/>
        <w:rPr>
          <w:sz w:val="28"/>
          <w:szCs w:val="28"/>
        </w:rPr>
      </w:pPr>
      <w:r>
        <w:rPr>
          <w:sz w:val="28"/>
          <w:szCs w:val="28"/>
        </w:rPr>
        <w:t>модулятор – блок накопителя (блок 47) с блоком зарядных кенотронов (блок 104);</w:t>
      </w:r>
    </w:p>
    <w:p w:rsidR="00562F1B" w:rsidRDefault="00562F1B" w:rsidP="00562F1B">
      <w:pPr>
        <w:pStyle w:val="Standard"/>
        <w:jc w:val="both"/>
        <w:rPr>
          <w:sz w:val="28"/>
          <w:szCs w:val="28"/>
        </w:rPr>
      </w:pPr>
      <w:r>
        <w:rPr>
          <w:sz w:val="28"/>
          <w:szCs w:val="28"/>
        </w:rPr>
        <w:t>генератор СВЧ (блок 50);</w:t>
      </w:r>
    </w:p>
    <w:p w:rsidR="00562F1B" w:rsidRDefault="00562F1B" w:rsidP="00562F1B">
      <w:pPr>
        <w:pStyle w:val="Standard"/>
        <w:jc w:val="both"/>
        <w:rPr>
          <w:sz w:val="28"/>
          <w:szCs w:val="28"/>
        </w:rPr>
      </w:pPr>
      <w:r>
        <w:rPr>
          <w:sz w:val="28"/>
          <w:szCs w:val="28"/>
        </w:rPr>
        <w:t>стабилизатор напряжения накала генераторной лампы (блок 99).</w:t>
      </w:r>
    </w:p>
    <w:p w:rsidR="00562F1B" w:rsidRDefault="00562F1B" w:rsidP="00562F1B">
      <w:pPr>
        <w:pStyle w:val="Standard"/>
        <w:jc w:val="both"/>
        <w:rPr>
          <w:sz w:val="28"/>
          <w:szCs w:val="28"/>
        </w:rPr>
      </w:pPr>
      <w:r>
        <w:rPr>
          <w:sz w:val="28"/>
          <w:szCs w:val="28"/>
        </w:rPr>
        <w:t>В передающем устройстве используется</w:t>
      </w:r>
      <w:r>
        <w:rPr>
          <w:b/>
          <w:bCs/>
          <w:sz w:val="28"/>
          <w:szCs w:val="28"/>
        </w:rPr>
        <w:t xml:space="preserve"> принцип импульсной анодной модуляции</w:t>
      </w:r>
      <w:r>
        <w:rPr>
          <w:sz w:val="28"/>
          <w:szCs w:val="28"/>
        </w:rPr>
        <w:t xml:space="preserve"> однолампового генератора СВЧ.</w:t>
      </w:r>
    </w:p>
    <w:p w:rsidR="00562F1B" w:rsidRDefault="00562F1B" w:rsidP="00562F1B">
      <w:pPr>
        <w:pStyle w:val="Standard"/>
        <w:jc w:val="center"/>
        <w:rPr>
          <w:sz w:val="28"/>
          <w:szCs w:val="28"/>
        </w:rPr>
      </w:pPr>
      <w:r>
        <w:rPr>
          <w:noProof/>
          <w:sz w:val="28"/>
          <w:szCs w:val="28"/>
          <w:lang w:eastAsia="ru-RU" w:bidi="ar-SA"/>
        </w:rPr>
        <w:drawing>
          <wp:inline distT="0" distB="0" distL="0" distR="0" wp14:anchorId="7740798B" wp14:editId="7F83CF2A">
            <wp:extent cx="4257000" cy="1999439"/>
            <wp:effectExtent l="0" t="0" r="0" b="811"/>
            <wp:docPr id="14"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4257000" cy="1999439"/>
                    </a:xfrm>
                    <a:prstGeom prst="rect">
                      <a:avLst/>
                    </a:prstGeom>
                    <a:ln>
                      <a:noFill/>
                      <a:prstDash/>
                    </a:ln>
                  </pic:spPr>
                </pic:pic>
              </a:graphicData>
            </a:graphic>
          </wp:inline>
        </w:drawing>
      </w:r>
    </w:p>
    <w:p w:rsidR="00562F1B" w:rsidRDefault="00562F1B" w:rsidP="00562F1B">
      <w:pPr>
        <w:pStyle w:val="Standard"/>
        <w:jc w:val="center"/>
        <w:rPr>
          <w:sz w:val="28"/>
          <w:szCs w:val="28"/>
        </w:rPr>
      </w:pPr>
    </w:p>
    <w:p w:rsidR="00562F1B" w:rsidRDefault="00562F1B" w:rsidP="00562F1B">
      <w:pPr>
        <w:pStyle w:val="Standard"/>
        <w:spacing w:before="100"/>
        <w:jc w:val="center"/>
        <w:rPr>
          <w:sz w:val="28"/>
          <w:szCs w:val="28"/>
        </w:rPr>
      </w:pPr>
      <w:r>
        <w:rPr>
          <w:sz w:val="28"/>
          <w:szCs w:val="28"/>
        </w:rPr>
        <w:t>Рис. 2.1. Структурная схема передающего устройства</w:t>
      </w:r>
    </w:p>
    <w:p w:rsidR="00562F1B" w:rsidRDefault="00562F1B" w:rsidP="00562F1B">
      <w:pPr>
        <w:pStyle w:val="Standard"/>
        <w:tabs>
          <w:tab w:val="left" w:pos="900"/>
        </w:tabs>
        <w:spacing w:line="216" w:lineRule="auto"/>
        <w:jc w:val="both"/>
        <w:rPr>
          <w:b/>
          <w:bCs/>
          <w:color w:val="000000"/>
          <w:sz w:val="28"/>
          <w:szCs w:val="28"/>
        </w:rPr>
      </w:pPr>
      <w:r>
        <w:rPr>
          <w:b/>
          <w:bCs/>
          <w:color w:val="000000"/>
          <w:spacing w:val="-5"/>
          <w:sz w:val="28"/>
          <w:szCs w:val="28"/>
        </w:rPr>
        <w:t>Трехфазное переменное напряжение 220</w:t>
      </w:r>
      <w:proofErr w:type="gramStart"/>
      <w:r>
        <w:rPr>
          <w:b/>
          <w:bCs/>
          <w:color w:val="000000"/>
          <w:spacing w:val="-5"/>
          <w:sz w:val="28"/>
          <w:szCs w:val="28"/>
        </w:rPr>
        <w:t xml:space="preserve"> В</w:t>
      </w:r>
      <w:proofErr w:type="gramEnd"/>
      <w:r>
        <w:rPr>
          <w:b/>
          <w:bCs/>
          <w:color w:val="000000"/>
          <w:spacing w:val="-5"/>
          <w:sz w:val="28"/>
          <w:szCs w:val="28"/>
        </w:rPr>
        <w:t xml:space="preserve"> 50 Гц с помощью высоковольтного выпрямителя преобразуется в постоянное напряжение 4000 В (рис. 2.1). Это напряжение подается на модулятор и используется для получения видеоимпульсов большой амплитуды. </w:t>
      </w:r>
      <w:proofErr w:type="spellStart"/>
      <w:r>
        <w:rPr>
          <w:b/>
          <w:bCs/>
          <w:color w:val="000000"/>
          <w:spacing w:val="-5"/>
          <w:sz w:val="28"/>
          <w:szCs w:val="28"/>
        </w:rPr>
        <w:t>Видеоимпулсы</w:t>
      </w:r>
      <w:proofErr w:type="spellEnd"/>
      <w:r>
        <w:rPr>
          <w:b/>
          <w:bCs/>
          <w:color w:val="000000"/>
          <w:spacing w:val="-5"/>
          <w:sz w:val="28"/>
          <w:szCs w:val="28"/>
        </w:rPr>
        <w:t xml:space="preserve"> формируются с поступлением каждого импульса ЗАП. ПДУ и используются для управления генератора СВЧ. Генератор СВЧ во время действия видеоимпульса генерирует мощный радиоимпульс и выдает его в антенно-фидерный тракт. Стабилизатор накала вырабатывает необходимое напряжение накала для генераторной лампы.</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pacing w:line="216" w:lineRule="auto"/>
        <w:ind w:firstLine="900"/>
        <w:jc w:val="both"/>
        <w:rPr>
          <w:color w:val="000000"/>
          <w:sz w:val="30"/>
          <w:szCs w:val="30"/>
        </w:rPr>
      </w:pPr>
      <w:r>
        <w:rPr>
          <w:color w:val="000000"/>
          <w:spacing w:val="-5"/>
          <w:sz w:val="30"/>
          <w:szCs w:val="30"/>
        </w:rPr>
        <w:lastRenderedPageBreak/>
        <w:t>19.Работа передающего устройства по функциональной схеме.</w:t>
      </w:r>
    </w:p>
    <w:p w:rsidR="00562F1B" w:rsidRDefault="00562F1B" w:rsidP="00562F1B">
      <w:pPr>
        <w:pStyle w:val="Standard"/>
        <w:spacing w:before="200"/>
        <w:ind w:firstLine="720"/>
        <w:jc w:val="both"/>
        <w:rPr>
          <w:sz w:val="28"/>
          <w:szCs w:val="28"/>
        </w:rPr>
      </w:pPr>
      <w:r>
        <w:rPr>
          <w:sz w:val="28"/>
          <w:szCs w:val="28"/>
        </w:rPr>
        <w:t xml:space="preserve">Высоковольтный выпрямитель (ВВВ) вырабатывает постоянное напряжение 2,6 – 4 </w:t>
      </w:r>
      <w:proofErr w:type="spellStart"/>
      <w:r>
        <w:rPr>
          <w:sz w:val="28"/>
          <w:szCs w:val="28"/>
        </w:rPr>
        <w:t>кВ</w:t>
      </w:r>
      <w:proofErr w:type="spellEnd"/>
      <w:r>
        <w:rPr>
          <w:sz w:val="28"/>
          <w:szCs w:val="28"/>
        </w:rPr>
        <w:t xml:space="preserve"> для заряда накопителя модулятора.</w:t>
      </w:r>
    </w:p>
    <w:p w:rsidR="00562F1B" w:rsidRDefault="00562F1B" w:rsidP="00562F1B">
      <w:pPr>
        <w:pStyle w:val="Standard"/>
        <w:ind w:firstLine="720"/>
        <w:jc w:val="both"/>
        <w:rPr>
          <w:sz w:val="28"/>
          <w:szCs w:val="28"/>
        </w:rPr>
      </w:pPr>
      <w:r>
        <w:rPr>
          <w:sz w:val="28"/>
          <w:szCs w:val="28"/>
        </w:rPr>
        <w:t>В соответствии с временной программой включения станции и при наличии замкнутой цепи блокировки срабатывает в блоке 34 анодный контактор Р16, обмотка которого оказывается включенной между двумя фазами напряжения 220</w:t>
      </w:r>
      <w:proofErr w:type="gramStart"/>
      <w:r>
        <w:rPr>
          <w:sz w:val="28"/>
          <w:szCs w:val="28"/>
        </w:rPr>
        <w:t xml:space="preserve"> В</w:t>
      </w:r>
      <w:proofErr w:type="gramEnd"/>
      <w:r>
        <w:rPr>
          <w:sz w:val="28"/>
          <w:szCs w:val="28"/>
        </w:rPr>
        <w:t xml:space="preserve"> (рис. 2.1). Цепь блокировки образуется с участием выключателя В</w:t>
      </w:r>
      <w:proofErr w:type="gramStart"/>
      <w:r>
        <w:rPr>
          <w:sz w:val="28"/>
          <w:szCs w:val="28"/>
        </w:rPr>
        <w:t>2</w:t>
      </w:r>
      <w:proofErr w:type="gramEnd"/>
      <w:r>
        <w:rPr>
          <w:sz w:val="28"/>
          <w:szCs w:val="28"/>
        </w:rPr>
        <w:t xml:space="preserve"> ВЫСОКОЕ – ВЫКЛЮЧЕНО в положении ВЫСОКОЕ, нормально замкнутых контактов 5 – 6 защитных реле Р1 и Р2, контактов блокировки КП-1 в блоке 50 и КП-1 в шкафу 5 Контакты КП-1 блока 50 разрываются при открывании крышки фильтрового отсека, а контакты КП-1 шкафа 5 – при открывании приборной панели.</w:t>
      </w:r>
    </w:p>
    <w:p w:rsidR="00562F1B" w:rsidRDefault="00562F1B" w:rsidP="00562F1B">
      <w:pPr>
        <w:pStyle w:val="Standard"/>
        <w:ind w:firstLine="720"/>
        <w:jc w:val="both"/>
        <w:rPr>
          <w:sz w:val="28"/>
          <w:szCs w:val="28"/>
        </w:rPr>
      </w:pPr>
      <w:r>
        <w:rPr>
          <w:sz w:val="28"/>
          <w:szCs w:val="28"/>
        </w:rPr>
        <w:t xml:space="preserve">При срабатывании Р16 через его замкнувшиеся контакты загорается сигнальная лампочка </w:t>
      </w:r>
      <w:proofErr w:type="gramStart"/>
      <w:r>
        <w:rPr>
          <w:sz w:val="28"/>
          <w:szCs w:val="28"/>
        </w:rPr>
        <w:t>ВЫСОК</w:t>
      </w:r>
      <w:proofErr w:type="gramEnd"/>
      <w:r>
        <w:rPr>
          <w:sz w:val="28"/>
          <w:szCs w:val="28"/>
        </w:rPr>
        <w:t>. ВКЛ. на передней панели блока 47 (от напряжения +26 В) и подается три фазы напряжения 220</w:t>
      </w:r>
      <w:proofErr w:type="gramStart"/>
      <w:r>
        <w:rPr>
          <w:sz w:val="28"/>
          <w:szCs w:val="28"/>
        </w:rPr>
        <w:t xml:space="preserve"> В</w:t>
      </w:r>
      <w:proofErr w:type="gramEnd"/>
      <w:r>
        <w:rPr>
          <w:sz w:val="28"/>
          <w:szCs w:val="28"/>
        </w:rPr>
        <w:t xml:space="preserve"> 50 Гц на высоковольтный трансформатор Тр1. В зависимости от положения переключателя В</w:t>
      </w:r>
      <w:proofErr w:type="gramStart"/>
      <w:r>
        <w:rPr>
          <w:sz w:val="28"/>
          <w:szCs w:val="28"/>
        </w:rPr>
        <w:t>1</w:t>
      </w:r>
      <w:proofErr w:type="gramEnd"/>
      <w:r>
        <w:rPr>
          <w:sz w:val="28"/>
          <w:szCs w:val="28"/>
        </w:rPr>
        <w:t xml:space="preserve"> МОЩН. МЕНЬШЕ – ВЫКЛ. – МОЩН. БОЛЬШЕ подключается меньшее или большее количество витков первичных обмоток Тр</w:t>
      </w:r>
      <w:proofErr w:type="gramStart"/>
      <w:r>
        <w:rPr>
          <w:sz w:val="28"/>
          <w:szCs w:val="28"/>
        </w:rPr>
        <w:t>1</w:t>
      </w:r>
      <w:proofErr w:type="gramEnd"/>
      <w:r>
        <w:rPr>
          <w:sz w:val="28"/>
          <w:szCs w:val="28"/>
        </w:rPr>
        <w:t>. Этим переключателем пользуются в том случае, когда мощность передающего устройства недостаточна и другие меры не позволяют получить необходимую мощность.</w:t>
      </w:r>
    </w:p>
    <w:p w:rsidR="00562F1B" w:rsidRDefault="00562F1B" w:rsidP="00562F1B">
      <w:pPr>
        <w:pStyle w:val="Standard"/>
        <w:ind w:firstLine="720"/>
        <w:jc w:val="both"/>
        <w:rPr>
          <w:sz w:val="28"/>
          <w:szCs w:val="28"/>
        </w:rPr>
      </w:pPr>
      <w:r>
        <w:rPr>
          <w:sz w:val="28"/>
          <w:szCs w:val="28"/>
        </w:rPr>
        <w:t>Если с АПУ (ВПУ) включается мощность излучения 50%, то-первичные обмотки Тр</w:t>
      </w:r>
      <w:proofErr w:type="gramStart"/>
      <w:r>
        <w:rPr>
          <w:sz w:val="28"/>
          <w:szCs w:val="28"/>
        </w:rPr>
        <w:t>1</w:t>
      </w:r>
      <w:proofErr w:type="gramEnd"/>
      <w:r>
        <w:rPr>
          <w:sz w:val="28"/>
          <w:szCs w:val="28"/>
        </w:rPr>
        <w:t xml:space="preserve"> включаются «звездой» и на выходе ВВВ вырабатывается напряжение +2,5 </w:t>
      </w:r>
      <w:proofErr w:type="spellStart"/>
      <w:r>
        <w:rPr>
          <w:sz w:val="28"/>
          <w:szCs w:val="28"/>
        </w:rPr>
        <w:t>кВ.</w:t>
      </w:r>
      <w:proofErr w:type="spellEnd"/>
      <w:r>
        <w:rPr>
          <w:sz w:val="28"/>
          <w:szCs w:val="28"/>
        </w:rPr>
        <w:t xml:space="preserve"> Если же включается мощность излучения 100%, то первичные обмотки включаются «треугольником» и на выходе ВВВ вырабатывается напряжение +4 </w:t>
      </w:r>
      <w:proofErr w:type="spellStart"/>
      <w:r>
        <w:rPr>
          <w:sz w:val="28"/>
          <w:szCs w:val="28"/>
        </w:rPr>
        <w:t>кВ.</w:t>
      </w:r>
      <w:proofErr w:type="spellEnd"/>
    </w:p>
    <w:p w:rsidR="00562F1B" w:rsidRDefault="00562F1B" w:rsidP="00562F1B">
      <w:pPr>
        <w:pStyle w:val="Standard"/>
        <w:ind w:firstLine="720"/>
        <w:jc w:val="both"/>
        <w:rPr>
          <w:sz w:val="28"/>
          <w:szCs w:val="28"/>
        </w:rPr>
      </w:pPr>
      <w:r>
        <w:rPr>
          <w:sz w:val="28"/>
          <w:szCs w:val="28"/>
        </w:rPr>
        <w:t>Высоковольтный выпрямитель собран по трехфазной мостовой-схеме на диодах. Работа выпрямителя контролируется с помощью приборов, расположенных на передней панели шкафа 5: ИП</w:t>
      </w:r>
      <w:proofErr w:type="gramStart"/>
      <w:r>
        <w:rPr>
          <w:sz w:val="28"/>
          <w:szCs w:val="28"/>
        </w:rPr>
        <w:t>1</w:t>
      </w:r>
      <w:proofErr w:type="gramEnd"/>
      <w:r>
        <w:rPr>
          <w:sz w:val="28"/>
          <w:szCs w:val="28"/>
        </w:rPr>
        <w:t xml:space="preserve"> – показывает напряжение, равное половине напряжения на нагрузке выпрямителя (1,3 — 2 </w:t>
      </w:r>
      <w:proofErr w:type="spellStart"/>
      <w:r>
        <w:rPr>
          <w:sz w:val="28"/>
          <w:szCs w:val="28"/>
        </w:rPr>
        <w:t>кВ</w:t>
      </w:r>
      <w:proofErr w:type="spellEnd"/>
      <w:r>
        <w:rPr>
          <w:sz w:val="28"/>
          <w:szCs w:val="28"/>
        </w:rPr>
        <w:t>), а ИП2 – ток выпрямителя (120 – 400 мА). Последовательно с ИП</w:t>
      </w:r>
      <w:proofErr w:type="gramStart"/>
      <w:r>
        <w:rPr>
          <w:sz w:val="28"/>
          <w:szCs w:val="28"/>
        </w:rPr>
        <w:t>2</w:t>
      </w:r>
      <w:proofErr w:type="gramEnd"/>
      <w:r>
        <w:rPr>
          <w:sz w:val="28"/>
          <w:szCs w:val="28"/>
        </w:rPr>
        <w:t xml:space="preserve"> могут подключаться такие же приборы на АПУ и ВПУ для дистанционного контроля.</w:t>
      </w:r>
    </w:p>
    <w:p w:rsidR="00562F1B" w:rsidRDefault="00562F1B" w:rsidP="00562F1B">
      <w:pPr>
        <w:pStyle w:val="Standard"/>
        <w:ind w:firstLine="720"/>
        <w:jc w:val="both"/>
        <w:rPr>
          <w:sz w:val="28"/>
          <w:szCs w:val="28"/>
        </w:rPr>
      </w:pPr>
      <w:r>
        <w:rPr>
          <w:sz w:val="28"/>
          <w:szCs w:val="28"/>
        </w:rPr>
        <w:t>Модулятор формирует мощные модулирующие импульсы напряжения положительной полярности с заданной частотой повторения и длительностью, используемые для анодной модуляции генератора СВЧ. Кроме того, в модуляторе вырабатываются импульсы запуска для блоков системы СПЦ, 5 и 90.</w:t>
      </w:r>
    </w:p>
    <w:p w:rsidR="00562F1B" w:rsidRDefault="00562F1B" w:rsidP="00562F1B">
      <w:pPr>
        <w:pStyle w:val="Standard"/>
        <w:spacing w:before="20"/>
        <w:ind w:firstLine="720"/>
        <w:jc w:val="both"/>
        <w:rPr>
          <w:sz w:val="28"/>
          <w:szCs w:val="28"/>
        </w:rPr>
      </w:pPr>
      <w:r>
        <w:rPr>
          <w:sz w:val="28"/>
          <w:szCs w:val="28"/>
        </w:rPr>
        <w:t>Принцип работы модулятора заключается в медленном накоплении энергии на протяжении паузы между импульсами ЗАП. ПДУ и быстрой реализации запасенной энергии за короткое время, равное длительности зондирующего импульса.</w:t>
      </w:r>
    </w:p>
    <w:p w:rsidR="00562F1B" w:rsidRDefault="00562F1B" w:rsidP="00562F1B">
      <w:pPr>
        <w:pStyle w:val="Standard"/>
        <w:ind w:firstLine="720"/>
        <w:jc w:val="both"/>
        <w:rPr>
          <w:sz w:val="28"/>
          <w:szCs w:val="28"/>
        </w:rPr>
      </w:pPr>
      <w:r>
        <w:rPr>
          <w:sz w:val="28"/>
          <w:szCs w:val="28"/>
        </w:rPr>
        <w:t xml:space="preserve">Основные элементы модулятора: искусственная линия </w:t>
      </w:r>
      <w:r>
        <w:rPr>
          <w:sz w:val="28"/>
          <w:szCs w:val="28"/>
          <w:lang w:val="en-US"/>
        </w:rPr>
        <w:t>L</w:t>
      </w:r>
      <w:r>
        <w:rPr>
          <w:sz w:val="28"/>
          <w:szCs w:val="28"/>
        </w:rPr>
        <w:t>4,</w:t>
      </w:r>
      <w:r>
        <w:rPr>
          <w:sz w:val="28"/>
          <w:szCs w:val="28"/>
          <w:lang w:val="en-US"/>
        </w:rPr>
        <w:t>C</w:t>
      </w:r>
      <w:r>
        <w:rPr>
          <w:sz w:val="28"/>
          <w:szCs w:val="28"/>
        </w:rPr>
        <w:t>12 – С16, тиратрон Л</w:t>
      </w:r>
      <w:proofErr w:type="gramStart"/>
      <w:r>
        <w:rPr>
          <w:sz w:val="28"/>
          <w:szCs w:val="28"/>
        </w:rPr>
        <w:t>4</w:t>
      </w:r>
      <w:proofErr w:type="gramEnd"/>
      <w:r>
        <w:rPr>
          <w:sz w:val="28"/>
          <w:szCs w:val="28"/>
        </w:rPr>
        <w:t xml:space="preserve"> типа ТГИ2-400/16, импульсный трансформатор Тр2, зарядный дроссель Др1, зарядные кенотроны (блок 104) и </w:t>
      </w:r>
      <w:proofErr w:type="spellStart"/>
      <w:r>
        <w:rPr>
          <w:sz w:val="28"/>
          <w:szCs w:val="28"/>
        </w:rPr>
        <w:t>подмодулятор</w:t>
      </w:r>
      <w:proofErr w:type="spellEnd"/>
      <w:r>
        <w:rPr>
          <w:sz w:val="28"/>
          <w:szCs w:val="28"/>
        </w:rPr>
        <w:t>.</w:t>
      </w:r>
    </w:p>
    <w:p w:rsidR="00562F1B" w:rsidRDefault="00562F1B" w:rsidP="00562F1B">
      <w:pPr>
        <w:pStyle w:val="Standard"/>
        <w:ind w:firstLine="720"/>
        <w:jc w:val="both"/>
        <w:rPr>
          <w:sz w:val="28"/>
          <w:szCs w:val="28"/>
        </w:rPr>
      </w:pPr>
      <w:r>
        <w:rPr>
          <w:sz w:val="28"/>
          <w:szCs w:val="28"/>
        </w:rPr>
        <w:lastRenderedPageBreak/>
        <w:t xml:space="preserve">С </w:t>
      </w:r>
      <w:proofErr w:type="spellStart"/>
      <w:r>
        <w:rPr>
          <w:sz w:val="28"/>
          <w:szCs w:val="28"/>
        </w:rPr>
        <w:t>хронизатора</w:t>
      </w:r>
      <w:proofErr w:type="spellEnd"/>
      <w:r>
        <w:rPr>
          <w:sz w:val="28"/>
          <w:szCs w:val="28"/>
        </w:rPr>
        <w:t xml:space="preserve"> в зависимости от управления излучением с АПУ (ВПУ) поступают на </w:t>
      </w:r>
      <w:proofErr w:type="spellStart"/>
      <w:r>
        <w:rPr>
          <w:sz w:val="28"/>
          <w:szCs w:val="28"/>
        </w:rPr>
        <w:t>подмодулятор</w:t>
      </w:r>
      <w:proofErr w:type="spellEnd"/>
      <w:r>
        <w:rPr>
          <w:sz w:val="28"/>
          <w:szCs w:val="28"/>
        </w:rPr>
        <w:t xml:space="preserve"> импульсы ЗАП. ПДУ, которые формируются в нем должным образом по форме, полярности и амплитуде. Через выключатель В</w:t>
      </w:r>
      <w:proofErr w:type="gramStart"/>
      <w:r>
        <w:rPr>
          <w:sz w:val="28"/>
          <w:szCs w:val="28"/>
        </w:rPr>
        <w:t>1</w:t>
      </w:r>
      <w:proofErr w:type="gramEnd"/>
      <w:r>
        <w:rPr>
          <w:sz w:val="28"/>
          <w:szCs w:val="28"/>
        </w:rPr>
        <w:t xml:space="preserve"> МОДУЛЯТОР – ВЫКЛЮЧЕНО в положение МОДУЛЯТОР импульсы </w:t>
      </w:r>
      <w:proofErr w:type="spellStart"/>
      <w:r>
        <w:rPr>
          <w:sz w:val="28"/>
          <w:szCs w:val="28"/>
        </w:rPr>
        <w:t>подмодулятора</w:t>
      </w:r>
      <w:proofErr w:type="spellEnd"/>
      <w:r>
        <w:rPr>
          <w:sz w:val="28"/>
          <w:szCs w:val="28"/>
        </w:rPr>
        <w:t xml:space="preserve"> (рис. 2.2, а</w:t>
      </w:r>
      <w:r>
        <w:rPr>
          <w:i/>
          <w:iCs/>
          <w:sz w:val="28"/>
          <w:szCs w:val="28"/>
        </w:rPr>
        <w:t xml:space="preserve">) </w:t>
      </w:r>
      <w:r>
        <w:rPr>
          <w:sz w:val="28"/>
          <w:szCs w:val="28"/>
        </w:rPr>
        <w:t>поступают на сетку тиратрона – коммутирующего элемента в схеме модулятора. В положении В</w:t>
      </w:r>
      <w:proofErr w:type="gramStart"/>
      <w:r>
        <w:rPr>
          <w:sz w:val="28"/>
          <w:szCs w:val="28"/>
        </w:rPr>
        <w:t>1</w:t>
      </w:r>
      <w:proofErr w:type="gramEnd"/>
      <w:r>
        <w:rPr>
          <w:sz w:val="28"/>
          <w:szCs w:val="28"/>
        </w:rPr>
        <w:t xml:space="preserve"> ВЫКЛЮЧЕНО модулятор не срабатывает, а импульсы </w:t>
      </w:r>
      <w:proofErr w:type="spellStart"/>
      <w:r>
        <w:rPr>
          <w:sz w:val="28"/>
          <w:szCs w:val="28"/>
        </w:rPr>
        <w:t>подмодулятора</w:t>
      </w:r>
      <w:proofErr w:type="spellEnd"/>
      <w:r>
        <w:rPr>
          <w:sz w:val="28"/>
          <w:szCs w:val="28"/>
        </w:rPr>
        <w:t xml:space="preserve"> выделяются на резисторе </w:t>
      </w:r>
      <w:r>
        <w:rPr>
          <w:sz w:val="28"/>
          <w:szCs w:val="28"/>
          <w:lang w:val="en-US"/>
        </w:rPr>
        <w:t>R</w:t>
      </w:r>
      <w:r>
        <w:rPr>
          <w:sz w:val="28"/>
          <w:szCs w:val="28"/>
        </w:rPr>
        <w:t xml:space="preserve"> и затем через выключатель В1 поступают на запуск блоков СПЦ, 5 и 90. В положении В1 МОДУЛЯТОР подобные импульсы запуска снимаются </w:t>
      </w:r>
      <w:proofErr w:type="gramStart"/>
      <w:r>
        <w:rPr>
          <w:sz w:val="28"/>
          <w:szCs w:val="28"/>
        </w:rPr>
        <w:t>со</w:t>
      </w:r>
      <w:proofErr w:type="gramEnd"/>
      <w:r>
        <w:rPr>
          <w:sz w:val="28"/>
          <w:szCs w:val="28"/>
        </w:rPr>
        <w:t xml:space="preserve"> вторичной обмотки 3 – 6 импульсного трансформатора Тр2.</w:t>
      </w:r>
    </w:p>
    <w:p w:rsidR="00562F1B" w:rsidRDefault="00562F1B" w:rsidP="00562F1B">
      <w:pPr>
        <w:pStyle w:val="Standard"/>
        <w:ind w:firstLine="720"/>
        <w:jc w:val="both"/>
        <w:rPr>
          <w:sz w:val="28"/>
          <w:szCs w:val="28"/>
        </w:rPr>
      </w:pPr>
      <w:r>
        <w:rPr>
          <w:sz w:val="28"/>
          <w:szCs w:val="28"/>
        </w:rPr>
        <w:t>За время паузы между импульсами ЗАП. ПДУ искусственная линия накапливает энергию от ВВВ. Ток заряда конденсаторов искусственной линии протекает по цепи: «+» ВВВ, зарядный дроссель Др</w:t>
      </w:r>
      <w:proofErr w:type="gramStart"/>
      <w:r>
        <w:rPr>
          <w:sz w:val="28"/>
          <w:szCs w:val="28"/>
        </w:rPr>
        <w:t>1</w:t>
      </w:r>
      <w:proofErr w:type="gramEnd"/>
      <w:r>
        <w:rPr>
          <w:sz w:val="28"/>
          <w:szCs w:val="28"/>
        </w:rPr>
        <w:t>, зарядные кенотроны, конденсаторы С12 – С16, первичная обмотка импульсного трансформатора Тр2, корпус, миллиамперметр ИП2, обмотка реле Р1, «–» ВВВ.</w:t>
      </w:r>
    </w:p>
    <w:p w:rsidR="00562F1B" w:rsidRDefault="00562F1B" w:rsidP="00562F1B">
      <w:pPr>
        <w:pStyle w:val="Standard"/>
        <w:tabs>
          <w:tab w:val="left" w:pos="900"/>
        </w:tabs>
        <w:spacing w:line="216" w:lineRule="auto"/>
        <w:ind w:firstLine="720"/>
        <w:jc w:val="both"/>
        <w:rPr>
          <w:color w:val="000000"/>
          <w:sz w:val="28"/>
          <w:szCs w:val="28"/>
        </w:rPr>
      </w:pPr>
      <w:r>
        <w:rPr>
          <w:color w:val="000000"/>
          <w:spacing w:val="-5"/>
          <w:sz w:val="28"/>
          <w:szCs w:val="28"/>
        </w:rPr>
        <w:t>Заряд конденсаторов носит колебательный характер, поэтому к концу первого полупериода напряжение на конденсаторах возрастает почти до удвоенной величины напряжения ВВВ (рис. 2.2, б).</w:t>
      </w:r>
    </w:p>
    <w:p w:rsidR="00562F1B" w:rsidRDefault="00562F1B" w:rsidP="00562F1B">
      <w:pPr>
        <w:pStyle w:val="Standard"/>
        <w:ind w:firstLine="720"/>
        <w:jc w:val="both"/>
        <w:rPr>
          <w:sz w:val="28"/>
          <w:szCs w:val="28"/>
        </w:rPr>
      </w:pPr>
      <w:r>
        <w:rPr>
          <w:sz w:val="28"/>
          <w:szCs w:val="28"/>
        </w:rPr>
        <w:t xml:space="preserve">Зарядные кенотроны обеспечивают сохранение этого уровня напряжения до поступления поджигающих импульсов с </w:t>
      </w:r>
      <w:proofErr w:type="spellStart"/>
      <w:r>
        <w:rPr>
          <w:sz w:val="28"/>
          <w:szCs w:val="28"/>
        </w:rPr>
        <w:t>подмодулятора</w:t>
      </w:r>
      <w:proofErr w:type="spellEnd"/>
      <w:r>
        <w:rPr>
          <w:sz w:val="28"/>
          <w:szCs w:val="28"/>
        </w:rPr>
        <w:t xml:space="preserve"> на тиратрон. С приходом поджигающих импульсов тиратрон зажигается, сопротивление его становится малым и конденсаторы искусственной линии получают возможность разряжаться по цепи: положительно заряженные пластины конденсаторов, тиратрон, корпус, первичная обмотка импульсного трансформатора Тр</w:t>
      </w:r>
      <w:proofErr w:type="gramStart"/>
      <w:r>
        <w:rPr>
          <w:sz w:val="28"/>
          <w:szCs w:val="28"/>
        </w:rPr>
        <w:t>2</w:t>
      </w:r>
      <w:proofErr w:type="gramEnd"/>
      <w:r>
        <w:rPr>
          <w:sz w:val="28"/>
          <w:szCs w:val="28"/>
        </w:rPr>
        <w:t>, отрицательно заряженные пластины.</w:t>
      </w:r>
    </w:p>
    <w:p w:rsidR="00562F1B" w:rsidRDefault="00562F1B" w:rsidP="00562F1B">
      <w:pPr>
        <w:pStyle w:val="Standard"/>
        <w:ind w:firstLine="720"/>
        <w:jc w:val="both"/>
        <w:rPr>
          <w:sz w:val="28"/>
          <w:szCs w:val="28"/>
        </w:rPr>
      </w:pPr>
    </w:p>
    <w:p w:rsidR="00562F1B" w:rsidRDefault="00562F1B" w:rsidP="00562F1B">
      <w:pPr>
        <w:pStyle w:val="Standard"/>
        <w:jc w:val="center"/>
        <w:rPr>
          <w:sz w:val="28"/>
          <w:szCs w:val="28"/>
        </w:rPr>
      </w:pPr>
      <w:r>
        <w:rPr>
          <w:noProof/>
          <w:sz w:val="28"/>
          <w:szCs w:val="28"/>
          <w:lang w:eastAsia="ru-RU" w:bidi="ar-SA"/>
        </w:rPr>
        <w:drawing>
          <wp:inline distT="0" distB="0" distL="0" distR="0" wp14:anchorId="011270D2" wp14:editId="3B7ECB95">
            <wp:extent cx="2255400" cy="2229480"/>
            <wp:effectExtent l="0" t="0" r="0" b="0"/>
            <wp:docPr id="15"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2255400" cy="2229480"/>
                    </a:xfrm>
                    <a:prstGeom prst="rect">
                      <a:avLst/>
                    </a:prstGeom>
                    <a:ln>
                      <a:noFill/>
                      <a:prstDash/>
                    </a:ln>
                  </pic:spPr>
                </pic:pic>
              </a:graphicData>
            </a:graphic>
          </wp:inline>
        </w:drawing>
      </w:r>
    </w:p>
    <w:p w:rsidR="00562F1B" w:rsidRDefault="00562F1B" w:rsidP="00562F1B">
      <w:pPr>
        <w:pStyle w:val="Standard"/>
        <w:spacing w:before="140"/>
        <w:ind w:firstLine="720"/>
        <w:jc w:val="center"/>
      </w:pPr>
      <w:r>
        <w:t>Рис. 2.2. Эпюры формирования импульсов передающего устройства.</w:t>
      </w:r>
    </w:p>
    <w:p w:rsidR="00562F1B" w:rsidRDefault="00562F1B" w:rsidP="00562F1B">
      <w:pPr>
        <w:pStyle w:val="Standard"/>
        <w:ind w:firstLine="720"/>
        <w:jc w:val="both"/>
        <w:rPr>
          <w:sz w:val="28"/>
          <w:szCs w:val="28"/>
        </w:rPr>
      </w:pPr>
    </w:p>
    <w:p w:rsidR="00562F1B" w:rsidRDefault="00562F1B" w:rsidP="00562F1B">
      <w:pPr>
        <w:pStyle w:val="Standard"/>
        <w:ind w:firstLine="720"/>
        <w:jc w:val="both"/>
        <w:rPr>
          <w:sz w:val="28"/>
          <w:szCs w:val="28"/>
        </w:rPr>
      </w:pPr>
      <w:r>
        <w:rPr>
          <w:sz w:val="28"/>
          <w:szCs w:val="28"/>
        </w:rPr>
        <w:t>Ток разряда, протекая через первичную обмотку Тр</w:t>
      </w:r>
      <w:proofErr w:type="gramStart"/>
      <w:r>
        <w:rPr>
          <w:sz w:val="28"/>
          <w:szCs w:val="28"/>
        </w:rPr>
        <w:t>2</w:t>
      </w:r>
      <w:proofErr w:type="gramEnd"/>
      <w:r>
        <w:rPr>
          <w:sz w:val="28"/>
          <w:szCs w:val="28"/>
        </w:rPr>
        <w:t xml:space="preserve">, индуктирует во вторичной обмотке высоковольтный импульс положительной полярности с амплитудой 14 </w:t>
      </w:r>
      <w:proofErr w:type="spellStart"/>
      <w:r>
        <w:rPr>
          <w:sz w:val="28"/>
          <w:szCs w:val="28"/>
        </w:rPr>
        <w:t>кВ.</w:t>
      </w:r>
      <w:proofErr w:type="spellEnd"/>
      <w:r>
        <w:rPr>
          <w:sz w:val="28"/>
          <w:szCs w:val="28"/>
        </w:rPr>
        <w:t xml:space="preserve"> Параметры искусственной линии, а также согласование сопротивления ее с нагрузкой обеспечивают форму этого импульса, близкую к прямоугольной. Сформированный в модуляторе высоковольтный импульс </w:t>
      </w:r>
      <w:proofErr w:type="gramStart"/>
      <w:r>
        <w:rPr>
          <w:sz w:val="28"/>
          <w:szCs w:val="28"/>
        </w:rPr>
        <w:t>со</w:t>
      </w:r>
      <w:proofErr w:type="gramEnd"/>
      <w:r>
        <w:rPr>
          <w:sz w:val="28"/>
          <w:szCs w:val="28"/>
        </w:rPr>
        <w:t xml:space="preserve"> вторичной обмотки 2 – 4 Тр2 подается на анод лампы генератора СВЧ (рис. 2.2. </w:t>
      </w:r>
      <w:r>
        <w:rPr>
          <w:sz w:val="28"/>
          <w:szCs w:val="28"/>
        </w:rPr>
        <w:lastRenderedPageBreak/>
        <w:t>в</w:t>
      </w:r>
      <w:r>
        <w:rPr>
          <w:i/>
          <w:iCs/>
          <w:sz w:val="28"/>
          <w:szCs w:val="28"/>
        </w:rPr>
        <w:t>).</w:t>
      </w:r>
    </w:p>
    <w:p w:rsidR="00562F1B" w:rsidRDefault="00562F1B" w:rsidP="00562F1B">
      <w:pPr>
        <w:pStyle w:val="Standard"/>
        <w:ind w:firstLine="720"/>
        <w:jc w:val="both"/>
        <w:rPr>
          <w:sz w:val="28"/>
          <w:szCs w:val="28"/>
        </w:rPr>
      </w:pPr>
      <w:r>
        <w:rPr>
          <w:sz w:val="28"/>
          <w:szCs w:val="28"/>
        </w:rPr>
        <w:t>Защитный диод Л5 включен в схему модулятора для коррекции формы вырабатываемого импульса.</w:t>
      </w:r>
    </w:p>
    <w:p w:rsidR="00562F1B" w:rsidRDefault="00562F1B" w:rsidP="00562F1B">
      <w:pPr>
        <w:pStyle w:val="Standard"/>
        <w:ind w:firstLine="720"/>
        <w:jc w:val="both"/>
        <w:rPr>
          <w:sz w:val="28"/>
          <w:szCs w:val="28"/>
        </w:rPr>
      </w:pPr>
      <w:r>
        <w:rPr>
          <w:sz w:val="28"/>
          <w:szCs w:val="28"/>
        </w:rPr>
        <w:t>Реле Р</w:t>
      </w:r>
      <w:proofErr w:type="gramStart"/>
      <w:r>
        <w:rPr>
          <w:sz w:val="28"/>
          <w:szCs w:val="28"/>
        </w:rPr>
        <w:t>1</w:t>
      </w:r>
      <w:proofErr w:type="gramEnd"/>
      <w:r>
        <w:rPr>
          <w:sz w:val="28"/>
          <w:szCs w:val="28"/>
        </w:rPr>
        <w:t xml:space="preserve"> и Р2 защищают модулятор от аварийных режимов: Р</w:t>
      </w:r>
      <w:proofErr w:type="gramStart"/>
      <w:r>
        <w:rPr>
          <w:sz w:val="28"/>
          <w:szCs w:val="28"/>
        </w:rPr>
        <w:t>1</w:t>
      </w:r>
      <w:proofErr w:type="gramEnd"/>
      <w:r>
        <w:rPr>
          <w:sz w:val="28"/>
          <w:szCs w:val="28"/>
        </w:rPr>
        <w:t xml:space="preserve"> срабатывает при большом токе ВВВ (при увеличенной нагрузке), а Р2 – при больших токах перезаряда искусственной линии (при уменьшенной нагрузке). При срабатывании этих реле выключается анодный контактор Р16 блока 34 и, следовательно, снимается напряжение с анодного трансформатора Тр</w:t>
      </w:r>
      <w:proofErr w:type="gramStart"/>
      <w:r>
        <w:rPr>
          <w:sz w:val="28"/>
          <w:szCs w:val="28"/>
        </w:rPr>
        <w:t>1</w:t>
      </w:r>
      <w:proofErr w:type="gramEnd"/>
      <w:r>
        <w:rPr>
          <w:sz w:val="28"/>
          <w:szCs w:val="28"/>
        </w:rPr>
        <w:t>. Об аварийных режимах сигнализируют лампочки ПЕРЕГРУЗКА МОДУЛЯТ. или ВЫПРЯМ. расположенные на передней панели блока 47.</w:t>
      </w:r>
    </w:p>
    <w:p w:rsidR="00562F1B" w:rsidRDefault="00562F1B" w:rsidP="00562F1B">
      <w:pPr>
        <w:pStyle w:val="Standard"/>
        <w:ind w:firstLine="720"/>
        <w:jc w:val="both"/>
        <w:rPr>
          <w:sz w:val="28"/>
          <w:szCs w:val="28"/>
        </w:rPr>
      </w:pPr>
      <w:r>
        <w:rPr>
          <w:sz w:val="28"/>
          <w:szCs w:val="28"/>
        </w:rPr>
        <w:t>При случайных перегрузках или после устранения неисправности рабочий режим передающего устройства устанавливается с помощью кнопки КН</w:t>
      </w:r>
      <w:proofErr w:type="gramStart"/>
      <w:r>
        <w:rPr>
          <w:sz w:val="28"/>
          <w:szCs w:val="28"/>
        </w:rPr>
        <w:t>1</w:t>
      </w:r>
      <w:proofErr w:type="gramEnd"/>
      <w:r>
        <w:rPr>
          <w:sz w:val="28"/>
          <w:szCs w:val="28"/>
        </w:rPr>
        <w:t>. При этом по вторичным обмоткам выключаются реле Р</w:t>
      </w:r>
      <w:proofErr w:type="gramStart"/>
      <w:r>
        <w:rPr>
          <w:sz w:val="28"/>
          <w:szCs w:val="28"/>
        </w:rPr>
        <w:t>1</w:t>
      </w:r>
      <w:proofErr w:type="gramEnd"/>
      <w:r>
        <w:rPr>
          <w:sz w:val="28"/>
          <w:szCs w:val="28"/>
        </w:rPr>
        <w:t xml:space="preserve"> и Р2, а также гаснут сигнальные лампочки ПЕРЕГРУЗКА. Эту же операцию можно выполнить дистанционно с помощью реле РЗ, включая его кнопкой ТОК ВЫПР. на АПУ (ВПУ).</w:t>
      </w:r>
    </w:p>
    <w:p w:rsidR="00562F1B" w:rsidRDefault="00562F1B" w:rsidP="00562F1B">
      <w:pPr>
        <w:pStyle w:val="Standard"/>
        <w:ind w:firstLine="720"/>
        <w:jc w:val="both"/>
        <w:rPr>
          <w:sz w:val="28"/>
          <w:szCs w:val="28"/>
        </w:rPr>
      </w:pPr>
      <w:r>
        <w:rPr>
          <w:sz w:val="28"/>
          <w:szCs w:val="28"/>
        </w:rPr>
        <w:t>В целях защиты элементов модулятора и генератора от перенапряжений, возникающих в режиме холостого хода, на выводах 2 и 4 импульсного трансформатора установлены воздушные разрядники РИ</w:t>
      </w:r>
      <w:proofErr w:type="gramStart"/>
      <w:r>
        <w:rPr>
          <w:sz w:val="28"/>
          <w:szCs w:val="28"/>
        </w:rPr>
        <w:t>1</w:t>
      </w:r>
      <w:proofErr w:type="gramEnd"/>
      <w:r>
        <w:rPr>
          <w:sz w:val="28"/>
          <w:szCs w:val="28"/>
        </w:rPr>
        <w:t xml:space="preserve"> и РИ2. </w:t>
      </w:r>
      <w:proofErr w:type="spellStart"/>
      <w:r>
        <w:rPr>
          <w:sz w:val="28"/>
          <w:szCs w:val="28"/>
        </w:rPr>
        <w:t>Пр</w:t>
      </w:r>
      <w:proofErr w:type="gramStart"/>
      <w:r>
        <w:rPr>
          <w:sz w:val="28"/>
          <w:szCs w:val="28"/>
        </w:rPr>
        <w:t>.и</w:t>
      </w:r>
      <w:proofErr w:type="spellEnd"/>
      <w:proofErr w:type="gramEnd"/>
      <w:r>
        <w:rPr>
          <w:sz w:val="28"/>
          <w:szCs w:val="28"/>
        </w:rPr>
        <w:t xml:space="preserve"> вынимании из шкафа 5 блока 47 замыкающиеся контакты КП2 ,обеспечивают разряд искусственной линии.</w:t>
      </w:r>
    </w:p>
    <w:p w:rsidR="00562F1B" w:rsidRDefault="00562F1B" w:rsidP="00562F1B">
      <w:pPr>
        <w:pStyle w:val="Standard"/>
        <w:ind w:firstLine="720"/>
        <w:jc w:val="both"/>
        <w:rPr>
          <w:sz w:val="28"/>
          <w:szCs w:val="28"/>
        </w:rPr>
      </w:pPr>
      <w:r>
        <w:rPr>
          <w:sz w:val="28"/>
          <w:szCs w:val="28"/>
        </w:rPr>
        <w:t>Генератор СВЧ генерирует мощные импульсы тока сверхвысокой частоты. Генератор СВЧ собран на триоде типа ГИ-19Б по схеме однотактного двухконтурного автогенератора с общей сеткой и емкостной обратной связью. Колебательная система генератора включает:</w:t>
      </w:r>
    </w:p>
    <w:p w:rsidR="00562F1B" w:rsidRDefault="00562F1B" w:rsidP="00562F1B">
      <w:pPr>
        <w:pStyle w:val="Standard"/>
        <w:ind w:firstLine="720"/>
        <w:jc w:val="both"/>
        <w:rPr>
          <w:sz w:val="28"/>
          <w:szCs w:val="28"/>
        </w:rPr>
      </w:pPr>
      <w:r>
        <w:rPr>
          <w:sz w:val="28"/>
          <w:szCs w:val="28"/>
        </w:rPr>
        <w:t>короткозамкнутую коаксиальную анодно-сеточную линию индуктивного характера;</w:t>
      </w:r>
    </w:p>
    <w:p w:rsidR="00562F1B" w:rsidRDefault="00562F1B" w:rsidP="00562F1B">
      <w:pPr>
        <w:pStyle w:val="Standard"/>
        <w:ind w:firstLine="720"/>
        <w:jc w:val="both"/>
        <w:rPr>
          <w:sz w:val="28"/>
          <w:szCs w:val="28"/>
        </w:rPr>
      </w:pPr>
      <w:r>
        <w:rPr>
          <w:sz w:val="28"/>
          <w:szCs w:val="28"/>
        </w:rPr>
        <w:t>короткозамкнутую коаксиальную сеточно-катодную линию емкостного характера.</w:t>
      </w:r>
    </w:p>
    <w:p w:rsidR="00562F1B" w:rsidRDefault="00562F1B" w:rsidP="00562F1B">
      <w:pPr>
        <w:pStyle w:val="Standard"/>
        <w:ind w:firstLine="720"/>
        <w:jc w:val="both"/>
        <w:rPr>
          <w:sz w:val="28"/>
          <w:szCs w:val="28"/>
        </w:rPr>
      </w:pPr>
      <w:r>
        <w:rPr>
          <w:sz w:val="28"/>
          <w:szCs w:val="28"/>
        </w:rPr>
        <w:t>Положительную обратную связь в схеме генератора образуют межэлектродная емкость лампы анод – катод  и емкость кольца обратной связи Э</w:t>
      </w:r>
      <w:proofErr w:type="gramStart"/>
      <w:r>
        <w:rPr>
          <w:sz w:val="28"/>
          <w:szCs w:val="28"/>
        </w:rPr>
        <w:t>1</w:t>
      </w:r>
      <w:proofErr w:type="gramEnd"/>
      <w:r>
        <w:rPr>
          <w:sz w:val="28"/>
          <w:szCs w:val="28"/>
        </w:rPr>
        <w:t>.</w:t>
      </w:r>
    </w:p>
    <w:p w:rsidR="00562F1B" w:rsidRDefault="00562F1B" w:rsidP="00562F1B">
      <w:pPr>
        <w:pStyle w:val="Standard"/>
        <w:ind w:firstLine="720"/>
        <w:jc w:val="both"/>
        <w:rPr>
          <w:sz w:val="28"/>
          <w:szCs w:val="28"/>
        </w:rPr>
      </w:pPr>
      <w:r>
        <w:rPr>
          <w:sz w:val="28"/>
          <w:szCs w:val="28"/>
        </w:rPr>
        <w:t xml:space="preserve">Элементами автоматического смещения являются резисторы </w:t>
      </w:r>
      <w:r>
        <w:rPr>
          <w:sz w:val="28"/>
          <w:szCs w:val="28"/>
          <w:lang w:val="en-US"/>
        </w:rPr>
        <w:t>R</w:t>
      </w:r>
      <w:r>
        <w:rPr>
          <w:sz w:val="28"/>
          <w:szCs w:val="28"/>
        </w:rPr>
        <w:t xml:space="preserve">13 – </w:t>
      </w:r>
      <w:r>
        <w:rPr>
          <w:sz w:val="28"/>
          <w:szCs w:val="28"/>
          <w:lang w:val="en-US"/>
        </w:rPr>
        <w:t>R</w:t>
      </w:r>
      <w:r>
        <w:rPr>
          <w:sz w:val="28"/>
          <w:szCs w:val="28"/>
        </w:rPr>
        <w:t>16 и конденсатор С</w:t>
      </w:r>
      <w:proofErr w:type="gramStart"/>
      <w:r>
        <w:rPr>
          <w:sz w:val="28"/>
          <w:szCs w:val="28"/>
        </w:rPr>
        <w:t>6</w:t>
      </w:r>
      <w:proofErr w:type="gramEnd"/>
      <w:r>
        <w:rPr>
          <w:sz w:val="28"/>
          <w:szCs w:val="28"/>
        </w:rPr>
        <w:t>.</w:t>
      </w:r>
    </w:p>
    <w:p w:rsidR="00562F1B" w:rsidRDefault="00562F1B" w:rsidP="00562F1B">
      <w:pPr>
        <w:pStyle w:val="Standard"/>
        <w:ind w:firstLine="720"/>
        <w:jc w:val="both"/>
        <w:rPr>
          <w:sz w:val="28"/>
          <w:szCs w:val="28"/>
        </w:rPr>
      </w:pPr>
      <w:r>
        <w:rPr>
          <w:sz w:val="28"/>
          <w:szCs w:val="28"/>
        </w:rPr>
        <w:t>После включения станции в течение 1 мин со стабилизатора накала (блок 99) подается пониженное напряжение накала 4 – 5</w:t>
      </w:r>
      <w:proofErr w:type="gramStart"/>
      <w:r>
        <w:rPr>
          <w:sz w:val="28"/>
          <w:szCs w:val="28"/>
        </w:rPr>
        <w:t xml:space="preserve"> В</w:t>
      </w:r>
      <w:proofErr w:type="gramEnd"/>
      <w:r>
        <w:rPr>
          <w:sz w:val="28"/>
          <w:szCs w:val="28"/>
        </w:rPr>
        <w:t xml:space="preserve"> на накал генераторной лампы. По окончании 1 мин подается полный накал 7,5 В. Напряжение накала контролируется прибором ИП</w:t>
      </w:r>
      <w:proofErr w:type="gramStart"/>
      <w:r>
        <w:rPr>
          <w:sz w:val="28"/>
          <w:szCs w:val="28"/>
        </w:rPr>
        <w:t>2</w:t>
      </w:r>
      <w:proofErr w:type="gramEnd"/>
      <w:r>
        <w:rPr>
          <w:sz w:val="28"/>
          <w:szCs w:val="28"/>
        </w:rPr>
        <w:t>.</w:t>
      </w:r>
    </w:p>
    <w:p w:rsidR="00562F1B" w:rsidRDefault="00562F1B" w:rsidP="00562F1B">
      <w:pPr>
        <w:pStyle w:val="Standard"/>
        <w:ind w:firstLine="720"/>
        <w:jc w:val="both"/>
        <w:rPr>
          <w:sz w:val="28"/>
          <w:szCs w:val="28"/>
        </w:rPr>
      </w:pPr>
      <w:r>
        <w:rPr>
          <w:sz w:val="28"/>
          <w:szCs w:val="28"/>
        </w:rPr>
        <w:t xml:space="preserve">При поступлении на анод генераторной лампы импульсов напряжения от модулятора генератор СВЧ генерирует импульсы тока сверхвысокой частоты (рис 2.2, </w:t>
      </w:r>
      <w:r>
        <w:rPr>
          <w:i/>
          <w:iCs/>
          <w:sz w:val="28"/>
          <w:szCs w:val="28"/>
        </w:rPr>
        <w:t>г).</w:t>
      </w:r>
      <w:r>
        <w:rPr>
          <w:sz w:val="28"/>
          <w:szCs w:val="28"/>
        </w:rPr>
        <w:t xml:space="preserve"> Энергия этих импульсов отбирается из анодно-сеточного контура с помощью фишки связи Ф</w:t>
      </w:r>
      <w:proofErr w:type="gramStart"/>
      <w:r>
        <w:rPr>
          <w:sz w:val="28"/>
          <w:szCs w:val="28"/>
        </w:rPr>
        <w:t>1</w:t>
      </w:r>
      <w:proofErr w:type="gramEnd"/>
      <w:r>
        <w:rPr>
          <w:sz w:val="28"/>
          <w:szCs w:val="28"/>
        </w:rPr>
        <w:t xml:space="preserve"> и  предается в антенный коммутатор.</w:t>
      </w:r>
    </w:p>
    <w:p w:rsidR="00562F1B" w:rsidRDefault="00562F1B" w:rsidP="00562F1B">
      <w:pPr>
        <w:pStyle w:val="Standard"/>
        <w:ind w:firstLine="720"/>
        <w:jc w:val="both"/>
        <w:rPr>
          <w:sz w:val="28"/>
          <w:szCs w:val="28"/>
        </w:rPr>
      </w:pPr>
      <w:r>
        <w:rPr>
          <w:sz w:val="28"/>
          <w:szCs w:val="28"/>
        </w:rPr>
        <w:t>Частота колебаний тока генератора зависит от длины анодно-сеточной линии, которая может изменяться при перемещении плунжера, связанного с автоматом перестройки АП-1.</w:t>
      </w:r>
    </w:p>
    <w:p w:rsidR="00562F1B" w:rsidRDefault="00562F1B" w:rsidP="00562F1B">
      <w:pPr>
        <w:pStyle w:val="Standard"/>
        <w:ind w:firstLine="720"/>
        <w:jc w:val="both"/>
        <w:rPr>
          <w:sz w:val="28"/>
          <w:szCs w:val="28"/>
        </w:rPr>
      </w:pPr>
      <w:r>
        <w:rPr>
          <w:sz w:val="28"/>
          <w:szCs w:val="28"/>
        </w:rPr>
        <w:lastRenderedPageBreak/>
        <w:t>Мощность импульсов генератора зависит от длины сеточно-катодной линии (изменяется ручной тягой), места положения фишки отбора энергии Ф</w:t>
      </w:r>
      <w:proofErr w:type="gramStart"/>
      <w:r>
        <w:rPr>
          <w:sz w:val="28"/>
          <w:szCs w:val="28"/>
        </w:rPr>
        <w:t>1</w:t>
      </w:r>
      <w:proofErr w:type="gramEnd"/>
      <w:r>
        <w:rPr>
          <w:sz w:val="28"/>
          <w:szCs w:val="28"/>
        </w:rPr>
        <w:t xml:space="preserve"> (изменяется автоматом АП-2) и величины сопротивления автоматического смещения (может изменяться винтовым переключателем на передней панели блока 99 в пределах от 10 до 40 Ом). Правильная величина сопротивления автоматиче</w:t>
      </w:r>
      <w:r>
        <w:rPr>
          <w:sz w:val="28"/>
          <w:szCs w:val="28"/>
        </w:rPr>
        <w:softHyphen/>
        <w:t>ского смещения устанавливается по величине анодного тока (60 — 110 мА). Измерение анодного и сеточного токов производится соответственно приборами ИП</w:t>
      </w:r>
      <w:proofErr w:type="gramStart"/>
      <w:r>
        <w:rPr>
          <w:sz w:val="28"/>
          <w:szCs w:val="28"/>
        </w:rPr>
        <w:t>1</w:t>
      </w:r>
      <w:proofErr w:type="gramEnd"/>
      <w:r>
        <w:rPr>
          <w:sz w:val="28"/>
          <w:szCs w:val="28"/>
        </w:rPr>
        <w:t xml:space="preserve"> и ИПЗ (при нажатой кнопке). От величины мощности импульсов передающего устройства зависит дальность обнаружения станции.</w:t>
      </w:r>
    </w:p>
    <w:p w:rsidR="00562F1B" w:rsidRDefault="00562F1B" w:rsidP="00562F1B">
      <w:pPr>
        <w:pStyle w:val="Standard"/>
        <w:ind w:firstLine="720"/>
        <w:jc w:val="both"/>
        <w:rPr>
          <w:sz w:val="28"/>
          <w:szCs w:val="28"/>
        </w:rPr>
      </w:pPr>
      <w:r>
        <w:rPr>
          <w:sz w:val="28"/>
          <w:szCs w:val="28"/>
        </w:rPr>
        <w:t>В анодно – сеточном контуре расположена медная пластина, связанная с автоматом АП-4. Изменяя положение пластины, автомат АП-4 обеспечивает подстройку генератора в системе автоматической подстройки частоты. От точности настройки генератора зависит чувствительность приемного устройства и, следовательно, дальность обнаружения станции.</w:t>
      </w:r>
    </w:p>
    <w:p w:rsidR="00562F1B" w:rsidRDefault="00562F1B" w:rsidP="00562F1B">
      <w:pPr>
        <w:pStyle w:val="Standard"/>
        <w:ind w:firstLine="720"/>
        <w:jc w:val="both"/>
        <w:rPr>
          <w:sz w:val="28"/>
          <w:szCs w:val="28"/>
        </w:rPr>
      </w:pPr>
      <w:r>
        <w:rPr>
          <w:sz w:val="28"/>
          <w:szCs w:val="28"/>
        </w:rPr>
        <w:t xml:space="preserve">Помимо блокировочных контактов КП-1, </w:t>
      </w:r>
      <w:proofErr w:type="spellStart"/>
      <w:r>
        <w:rPr>
          <w:sz w:val="28"/>
          <w:szCs w:val="28"/>
        </w:rPr>
        <w:t>упоминавшихся</w:t>
      </w:r>
      <w:proofErr w:type="spellEnd"/>
      <w:r>
        <w:rPr>
          <w:sz w:val="28"/>
          <w:szCs w:val="28"/>
        </w:rPr>
        <w:t xml:space="preserve"> в схеме модулятора, в генераторе СВЧ имеются следующие блокировки:</w:t>
      </w:r>
    </w:p>
    <w:p w:rsidR="00562F1B" w:rsidRDefault="00562F1B" w:rsidP="00562F1B">
      <w:pPr>
        <w:pStyle w:val="Standard"/>
        <w:ind w:firstLine="720"/>
        <w:jc w:val="both"/>
        <w:rPr>
          <w:sz w:val="28"/>
          <w:szCs w:val="28"/>
        </w:rPr>
      </w:pPr>
      <w:r>
        <w:rPr>
          <w:sz w:val="28"/>
          <w:szCs w:val="28"/>
        </w:rPr>
        <w:t>К.П-3 – срабатывают при сближении анодно-сеточного плунжера и фишки Ф</w:t>
      </w:r>
      <w:proofErr w:type="gramStart"/>
      <w:r>
        <w:rPr>
          <w:sz w:val="28"/>
          <w:szCs w:val="28"/>
        </w:rPr>
        <w:t>1</w:t>
      </w:r>
      <w:proofErr w:type="gramEnd"/>
      <w:r>
        <w:rPr>
          <w:sz w:val="28"/>
          <w:szCs w:val="28"/>
        </w:rPr>
        <w:t xml:space="preserve"> на 70 – 80 мм; при этом выключается высокое напряжение с передающего устройства и напряжение с автоматов перестройки, на АПУ (ВПУ) загорается табло РА;</w:t>
      </w:r>
    </w:p>
    <w:p w:rsidR="00562F1B" w:rsidRDefault="00562F1B" w:rsidP="00562F1B">
      <w:pPr>
        <w:pStyle w:val="Standard"/>
        <w:ind w:firstLine="720"/>
        <w:jc w:val="both"/>
        <w:rPr>
          <w:sz w:val="28"/>
          <w:szCs w:val="28"/>
        </w:rPr>
      </w:pPr>
      <w:r>
        <w:rPr>
          <w:sz w:val="28"/>
          <w:szCs w:val="28"/>
        </w:rPr>
        <w:t>КП-2 – разрываются при открывании крышки лампового отсека;</w:t>
      </w:r>
    </w:p>
    <w:p w:rsidR="00562F1B" w:rsidRDefault="00562F1B" w:rsidP="00562F1B">
      <w:pPr>
        <w:pStyle w:val="Standard"/>
        <w:ind w:firstLine="720"/>
        <w:jc w:val="both"/>
        <w:rPr>
          <w:sz w:val="28"/>
          <w:szCs w:val="28"/>
        </w:rPr>
      </w:pPr>
      <w:r>
        <w:rPr>
          <w:sz w:val="28"/>
          <w:szCs w:val="28"/>
        </w:rPr>
        <w:t>РД – разрываются при нарушении обдува генераторной лампы.</w:t>
      </w:r>
    </w:p>
    <w:p w:rsidR="00562F1B" w:rsidRDefault="00562F1B" w:rsidP="00562F1B">
      <w:pPr>
        <w:pStyle w:val="Standard"/>
        <w:tabs>
          <w:tab w:val="left" w:pos="900"/>
        </w:tabs>
        <w:spacing w:line="216" w:lineRule="auto"/>
        <w:ind w:firstLine="720"/>
        <w:jc w:val="both"/>
        <w:rPr>
          <w:color w:val="000000"/>
          <w:sz w:val="28"/>
          <w:szCs w:val="28"/>
        </w:rPr>
      </w:pPr>
      <w:r>
        <w:rPr>
          <w:color w:val="000000"/>
          <w:spacing w:val="-5"/>
          <w:sz w:val="28"/>
          <w:szCs w:val="28"/>
        </w:rPr>
        <w:t>При срабатывании любой из двух последних блокировок выключаются накальное и высокое напряжения. В случае аварийного снятия со станции напряжения питания включается аварийный обдув (от аккумулятора).</w:t>
      </w:r>
    </w:p>
    <w:p w:rsidR="00562F1B" w:rsidRDefault="00562F1B">
      <w:pPr>
        <w:rPr>
          <w:rFonts w:ascii="Times New Roman" w:eastAsia="AR PL KaitiM GB" w:hAnsi="Times New Roman" w:cs="Lohit Hindi"/>
          <w:kern w:val="3"/>
          <w:sz w:val="24"/>
          <w:szCs w:val="24"/>
          <w:lang w:eastAsia="zh-CN" w:bidi="hi-IN"/>
        </w:rPr>
      </w:pPr>
      <w:r>
        <w:br w:type="page"/>
      </w:r>
    </w:p>
    <w:p w:rsidR="00562F1B" w:rsidRDefault="00562F1B" w:rsidP="00562F1B">
      <w:pPr>
        <w:pStyle w:val="Standard"/>
        <w:tabs>
          <w:tab w:val="left" w:pos="900"/>
        </w:tabs>
        <w:spacing w:line="216" w:lineRule="auto"/>
        <w:jc w:val="both"/>
        <w:rPr>
          <w:b/>
          <w:bCs/>
          <w:color w:val="000000"/>
          <w:sz w:val="30"/>
          <w:szCs w:val="30"/>
        </w:rPr>
      </w:pPr>
      <w:r>
        <w:rPr>
          <w:b/>
          <w:bCs/>
          <w:color w:val="000000"/>
          <w:spacing w:val="-5"/>
          <w:sz w:val="30"/>
          <w:szCs w:val="30"/>
        </w:rPr>
        <w:lastRenderedPageBreak/>
        <w:t>21.Работа антенно-фидерного устройства по функциональной схеме. Взаимодействие элементов передающего и антенно-фидерного устройства.</w:t>
      </w:r>
    </w:p>
    <w:p w:rsidR="00562F1B" w:rsidRDefault="00562F1B" w:rsidP="00562F1B">
      <w:pPr>
        <w:pStyle w:val="Standard"/>
        <w:ind w:firstLine="720"/>
        <w:jc w:val="both"/>
        <w:rPr>
          <w:sz w:val="28"/>
          <w:szCs w:val="28"/>
        </w:rPr>
      </w:pPr>
      <w:r>
        <w:rPr>
          <w:sz w:val="28"/>
          <w:szCs w:val="28"/>
        </w:rPr>
        <w:t>При работе АФС на передачу импульсы СВЧ энергии с передатчика (блок 50) подаются на разрядники Рр</w:t>
      </w:r>
      <w:proofErr w:type="gramStart"/>
      <w:r>
        <w:rPr>
          <w:sz w:val="28"/>
          <w:szCs w:val="28"/>
        </w:rPr>
        <w:t>1</w:t>
      </w:r>
      <w:proofErr w:type="gramEnd"/>
      <w:r>
        <w:rPr>
          <w:sz w:val="28"/>
          <w:szCs w:val="28"/>
        </w:rPr>
        <w:t xml:space="preserve"> и Рр2 антенного коммутатора (блок 3). Под воздействием мощных импульсов разрядники Рр</w:t>
      </w:r>
      <w:proofErr w:type="gramStart"/>
      <w:r>
        <w:rPr>
          <w:sz w:val="28"/>
          <w:szCs w:val="28"/>
        </w:rPr>
        <w:t>1</w:t>
      </w:r>
      <w:proofErr w:type="gramEnd"/>
      <w:r>
        <w:rPr>
          <w:sz w:val="28"/>
          <w:szCs w:val="28"/>
        </w:rPr>
        <w:t xml:space="preserve"> и Рр2 пробиваются и импульсы СВЧ энергии поступают по фидеру на блок 42.</w:t>
      </w:r>
    </w:p>
    <w:p w:rsidR="00562F1B" w:rsidRDefault="00562F1B" w:rsidP="00562F1B">
      <w:pPr>
        <w:pStyle w:val="Standard"/>
        <w:ind w:firstLine="720"/>
        <w:jc w:val="both"/>
        <w:rPr>
          <w:sz w:val="28"/>
          <w:szCs w:val="28"/>
        </w:rPr>
      </w:pPr>
      <w:r>
        <w:rPr>
          <w:sz w:val="28"/>
          <w:szCs w:val="28"/>
        </w:rPr>
        <w:t xml:space="preserve">Разрядники </w:t>
      </w:r>
      <w:proofErr w:type="spellStart"/>
      <w:r>
        <w:rPr>
          <w:sz w:val="28"/>
          <w:szCs w:val="28"/>
        </w:rPr>
        <w:t>РрЗ</w:t>
      </w:r>
      <w:proofErr w:type="spellEnd"/>
      <w:r>
        <w:rPr>
          <w:sz w:val="28"/>
          <w:szCs w:val="28"/>
        </w:rPr>
        <w:t xml:space="preserve"> – </w:t>
      </w:r>
      <w:proofErr w:type="spellStart"/>
      <w:r>
        <w:rPr>
          <w:sz w:val="28"/>
          <w:szCs w:val="28"/>
        </w:rPr>
        <w:t>Ррб</w:t>
      </w:r>
      <w:proofErr w:type="spellEnd"/>
      <w:r>
        <w:rPr>
          <w:sz w:val="28"/>
          <w:szCs w:val="28"/>
        </w:rPr>
        <w:t>, диоды Д</w:t>
      </w:r>
      <w:proofErr w:type="gramStart"/>
      <w:r>
        <w:rPr>
          <w:sz w:val="28"/>
          <w:szCs w:val="28"/>
        </w:rPr>
        <w:t>1</w:t>
      </w:r>
      <w:proofErr w:type="gramEnd"/>
      <w:r>
        <w:rPr>
          <w:sz w:val="28"/>
          <w:szCs w:val="28"/>
        </w:rPr>
        <w:t xml:space="preserve"> – Д4 совместно с четвертьволновыми отрезками ЭЗ, Э4, Э5 обеспечивают защиту приемного устройства от воздействия мощных импульсов передатчика. С поступлением импульсов </w:t>
      </w:r>
      <w:r>
        <w:rPr>
          <w:sz w:val="28"/>
          <w:szCs w:val="28"/>
          <w:lang w:val="en-US"/>
        </w:rPr>
        <w:t>CB</w:t>
      </w:r>
      <w:r>
        <w:rPr>
          <w:sz w:val="28"/>
          <w:szCs w:val="28"/>
        </w:rPr>
        <w:t xml:space="preserve">Ч разрядники </w:t>
      </w:r>
      <w:proofErr w:type="spellStart"/>
      <w:r>
        <w:rPr>
          <w:sz w:val="28"/>
          <w:szCs w:val="28"/>
        </w:rPr>
        <w:t>РрЗ</w:t>
      </w:r>
      <w:proofErr w:type="spellEnd"/>
      <w:r>
        <w:rPr>
          <w:sz w:val="28"/>
          <w:szCs w:val="28"/>
        </w:rPr>
        <w:t xml:space="preserve"> – Рр</w:t>
      </w:r>
      <w:proofErr w:type="gramStart"/>
      <w:r>
        <w:rPr>
          <w:sz w:val="28"/>
          <w:szCs w:val="28"/>
        </w:rPr>
        <w:t>6</w:t>
      </w:r>
      <w:proofErr w:type="gramEnd"/>
      <w:r>
        <w:rPr>
          <w:sz w:val="28"/>
          <w:szCs w:val="28"/>
        </w:rPr>
        <w:t xml:space="preserve"> и диоды Д1 – Д4 пробиваются и </w:t>
      </w:r>
      <w:proofErr w:type="spellStart"/>
      <w:r>
        <w:rPr>
          <w:sz w:val="28"/>
          <w:szCs w:val="28"/>
        </w:rPr>
        <w:t>закорачивают</w:t>
      </w:r>
      <w:proofErr w:type="spellEnd"/>
      <w:r>
        <w:rPr>
          <w:sz w:val="28"/>
          <w:szCs w:val="28"/>
        </w:rPr>
        <w:t xml:space="preserve"> по ВЧ на корпус точки подключения разрядников и диодов к четвертьволновым отрезкам. Малое сопротивление закороченных по ВЧ точек пересчитывается через четверть длины волны (за счет свойства четвертьволновых отрезков) в бесконечно большое сопротивление. Поэтому импульсы СВЧ на вход приемного устройства не проходят.</w:t>
      </w:r>
    </w:p>
    <w:p w:rsidR="00562F1B" w:rsidRDefault="00562F1B" w:rsidP="00562F1B">
      <w:pPr>
        <w:pStyle w:val="Standard"/>
        <w:ind w:firstLine="720"/>
        <w:jc w:val="both"/>
        <w:rPr>
          <w:sz w:val="28"/>
          <w:szCs w:val="28"/>
        </w:rPr>
      </w:pPr>
      <w:r>
        <w:rPr>
          <w:sz w:val="28"/>
          <w:szCs w:val="28"/>
        </w:rPr>
        <w:t>С блока 42 импульсы передатчика по линейному фидеру 601 поступают на разъем Ф</w:t>
      </w:r>
      <w:proofErr w:type="gramStart"/>
      <w:r>
        <w:rPr>
          <w:sz w:val="28"/>
          <w:szCs w:val="28"/>
        </w:rPr>
        <w:t>1</w:t>
      </w:r>
      <w:proofErr w:type="gramEnd"/>
      <w:r>
        <w:rPr>
          <w:sz w:val="28"/>
          <w:szCs w:val="28"/>
        </w:rPr>
        <w:t xml:space="preserve"> высокочастотного токосъемника (блок 2).</w:t>
      </w:r>
    </w:p>
    <w:p w:rsidR="00562F1B" w:rsidRDefault="00562F1B" w:rsidP="00562F1B">
      <w:pPr>
        <w:pStyle w:val="Standard"/>
        <w:ind w:firstLine="720"/>
        <w:jc w:val="both"/>
        <w:rPr>
          <w:sz w:val="28"/>
          <w:szCs w:val="28"/>
        </w:rPr>
      </w:pPr>
      <w:r>
        <w:rPr>
          <w:sz w:val="28"/>
          <w:szCs w:val="28"/>
        </w:rPr>
        <w:t>С разъема Ф</w:t>
      </w:r>
      <w:proofErr w:type="gramStart"/>
      <w:r>
        <w:rPr>
          <w:sz w:val="28"/>
          <w:szCs w:val="28"/>
        </w:rPr>
        <w:t>2</w:t>
      </w:r>
      <w:proofErr w:type="gramEnd"/>
      <w:r>
        <w:rPr>
          <w:sz w:val="28"/>
          <w:szCs w:val="28"/>
        </w:rPr>
        <w:t xml:space="preserve"> блока 2 импульсы передатчика по антенному фидеру подаются на разъем Ф5 делителя мощности (блок 4). Деление мощности обеспечивается за счет свойств четвертьволновых трансформаторов Э</w:t>
      </w:r>
      <w:proofErr w:type="gramStart"/>
      <w:r>
        <w:rPr>
          <w:sz w:val="28"/>
          <w:szCs w:val="28"/>
        </w:rPr>
        <w:t>7</w:t>
      </w:r>
      <w:proofErr w:type="gramEnd"/>
      <w:r>
        <w:rPr>
          <w:sz w:val="28"/>
          <w:szCs w:val="28"/>
        </w:rPr>
        <w:t>, Э4, ЭЗ, выполненных на отрезках коаксиальных линий. С разъемов Ф</w:t>
      </w:r>
      <w:proofErr w:type="gramStart"/>
      <w:r>
        <w:rPr>
          <w:sz w:val="28"/>
          <w:szCs w:val="28"/>
        </w:rPr>
        <w:t>1</w:t>
      </w:r>
      <w:proofErr w:type="gramEnd"/>
      <w:r>
        <w:rPr>
          <w:sz w:val="28"/>
          <w:szCs w:val="28"/>
        </w:rPr>
        <w:t>, Ф2 импульсы высокочастотной энергии поступают в верхний этаж антенны, а с разъемов ФЗ, Ф4 – в нижний этаж.</w:t>
      </w:r>
    </w:p>
    <w:p w:rsidR="00562F1B" w:rsidRDefault="00562F1B" w:rsidP="00562F1B">
      <w:pPr>
        <w:pStyle w:val="Standard"/>
        <w:tabs>
          <w:tab w:val="left" w:pos="900"/>
        </w:tabs>
        <w:spacing w:line="216" w:lineRule="auto"/>
        <w:ind w:firstLine="720"/>
        <w:jc w:val="both"/>
        <w:rPr>
          <w:color w:val="000000"/>
          <w:sz w:val="28"/>
          <w:szCs w:val="28"/>
        </w:rPr>
      </w:pPr>
      <w:r>
        <w:rPr>
          <w:color w:val="000000"/>
          <w:spacing w:val="-5"/>
          <w:sz w:val="28"/>
          <w:szCs w:val="28"/>
        </w:rPr>
        <w:t>При работе АФС на прием энергия отраженных радиоволн преобразуется антенной в токи высокой частоты, которые поступают на делитель мощности (блок 4). Делитель мощности обеспечивает сложение энергии принятых сигналов верхнего и нижнего этажей антенны. С делителя мощности принятые сигналы через высокочастотный токосъемник, линейный фидер и блок 42 поступают на антенный коммутатор (блок 3). Во время приема отраженной энергии разрядники коммутатора не загораются и представляют большое сопротивление, диоды Д</w:t>
      </w:r>
      <w:proofErr w:type="gramStart"/>
      <w:r>
        <w:rPr>
          <w:color w:val="000000"/>
          <w:spacing w:val="-5"/>
          <w:sz w:val="28"/>
          <w:szCs w:val="28"/>
        </w:rPr>
        <w:t>1</w:t>
      </w:r>
      <w:proofErr w:type="gramEnd"/>
      <w:r>
        <w:rPr>
          <w:color w:val="000000"/>
          <w:spacing w:val="-5"/>
          <w:sz w:val="28"/>
          <w:szCs w:val="28"/>
        </w:rPr>
        <w:t xml:space="preserve"> – Д4 закрыты. Принятые сигналы проходят практически без искажений через четвертьволновые отрезки ЭЗ, Э</w:t>
      </w:r>
      <w:proofErr w:type="gramStart"/>
      <w:r>
        <w:rPr>
          <w:color w:val="000000"/>
          <w:spacing w:val="-5"/>
          <w:sz w:val="28"/>
          <w:szCs w:val="28"/>
        </w:rPr>
        <w:t>4</w:t>
      </w:r>
      <w:proofErr w:type="gramEnd"/>
      <w:r>
        <w:rPr>
          <w:color w:val="000000"/>
          <w:spacing w:val="-5"/>
          <w:sz w:val="28"/>
          <w:szCs w:val="28"/>
        </w:rPr>
        <w:t>, Э5 на разъем Ф2 и по кабелю № 433 поступают на вход приемного устройства (разъем Ф1).</w:t>
      </w:r>
    </w:p>
    <w:p w:rsidR="00562F1B" w:rsidRDefault="00562F1B">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z w:val="30"/>
          <w:szCs w:val="30"/>
        </w:rPr>
      </w:pPr>
      <w:r>
        <w:rPr>
          <w:b/>
          <w:bCs/>
          <w:color w:val="000000"/>
          <w:spacing w:val="-5"/>
          <w:sz w:val="30"/>
          <w:szCs w:val="30"/>
        </w:rPr>
        <w:lastRenderedPageBreak/>
        <w:t>22. Приемное устройство. Назначение, состав и технические характеристики.</w:t>
      </w:r>
    </w:p>
    <w:p w:rsidR="00E5383D" w:rsidRDefault="00E5383D" w:rsidP="00E5383D">
      <w:pPr>
        <w:pStyle w:val="Standard"/>
        <w:spacing w:before="200"/>
        <w:ind w:firstLine="720"/>
        <w:jc w:val="both"/>
        <w:rPr>
          <w:sz w:val="28"/>
          <w:szCs w:val="28"/>
        </w:rPr>
      </w:pPr>
      <w:r>
        <w:rPr>
          <w:sz w:val="28"/>
          <w:szCs w:val="28"/>
        </w:rPr>
        <w:t>Приемное устройство усиливает и преобразует поступающие из антенной системы слабые отраженные от целей сигналы до величины, достаточной для использования в индикаторах, аппаратуре защиты и аппаратуре опознавания.</w:t>
      </w:r>
    </w:p>
    <w:p w:rsidR="00E5383D" w:rsidRDefault="00E5383D" w:rsidP="00E5383D">
      <w:pPr>
        <w:pStyle w:val="Standard"/>
        <w:ind w:firstLine="720"/>
        <w:jc w:val="both"/>
        <w:rPr>
          <w:sz w:val="28"/>
          <w:szCs w:val="28"/>
        </w:rPr>
      </w:pPr>
      <w:r>
        <w:rPr>
          <w:sz w:val="28"/>
          <w:szCs w:val="28"/>
        </w:rPr>
        <w:t>Приемное устройство включает в себя блок широкополосного усилителя высокой частоты – блок ШУВЧ и приемник (блок 5).</w:t>
      </w:r>
    </w:p>
    <w:p w:rsidR="00E5383D" w:rsidRDefault="00E5383D" w:rsidP="00E5383D">
      <w:pPr>
        <w:pStyle w:val="Standard"/>
        <w:ind w:firstLine="720"/>
        <w:jc w:val="both"/>
        <w:rPr>
          <w:sz w:val="28"/>
          <w:szCs w:val="28"/>
        </w:rPr>
      </w:pPr>
      <w:r>
        <w:rPr>
          <w:sz w:val="28"/>
          <w:szCs w:val="28"/>
        </w:rPr>
        <w:t>В приемнике имеются два канала: канал сигнала, относящийся непосредственно к приемному устройству, и канал АПЧ, относящийся к системе АПЧ. Размещаются блоки приемного устройства в шкафу 3</w:t>
      </w:r>
    </w:p>
    <w:p w:rsidR="00E5383D" w:rsidRDefault="00E5383D" w:rsidP="00E5383D">
      <w:pPr>
        <w:pStyle w:val="Standard"/>
        <w:ind w:firstLine="720"/>
        <w:jc w:val="both"/>
        <w:rPr>
          <w:sz w:val="28"/>
          <w:szCs w:val="28"/>
        </w:rPr>
      </w:pPr>
      <w:r>
        <w:rPr>
          <w:sz w:val="28"/>
          <w:szCs w:val="28"/>
        </w:rPr>
        <w:t>Общий принцип работы приемного устройства такой же, как любого супергетеродинного радиолокационного приемника. Элементами высокой частоты выделяются и усиливаются принятые эхо-сигналы непосредственно на сверхвысокой частоте. Затем с помощью гетеродина и смесителя эхо-сигналы преобразуются в сигналы промежуточной частоты, на которой осуществляется основное усиление в приемном устройстве. Усиленные сигналы промежуточной частоты детектируются, преобразуются в видеоимпульсы, усиливаются еще раз и поступают на индикаторы и другие системы станции.</w:t>
      </w:r>
    </w:p>
    <w:p w:rsidR="00E5383D" w:rsidRDefault="00E5383D" w:rsidP="00E5383D">
      <w:pPr>
        <w:pStyle w:val="Standard"/>
        <w:ind w:firstLine="720"/>
        <w:jc w:val="both"/>
        <w:rPr>
          <w:sz w:val="28"/>
          <w:szCs w:val="28"/>
        </w:rPr>
      </w:pPr>
      <w:r>
        <w:rPr>
          <w:b/>
          <w:bCs/>
          <w:sz w:val="28"/>
          <w:szCs w:val="28"/>
        </w:rPr>
        <w:t>Основные технические характеристики</w:t>
      </w:r>
      <w:r>
        <w:rPr>
          <w:sz w:val="28"/>
          <w:szCs w:val="28"/>
        </w:rPr>
        <w:t xml:space="preserve"> приемного устройства:</w:t>
      </w:r>
    </w:p>
    <w:p w:rsidR="00E5383D" w:rsidRDefault="00E5383D" w:rsidP="00E5383D">
      <w:pPr>
        <w:pStyle w:val="Standard"/>
        <w:numPr>
          <w:ilvl w:val="1"/>
          <w:numId w:val="45"/>
        </w:numPr>
        <w:tabs>
          <w:tab w:val="left" w:pos="1800"/>
        </w:tabs>
        <w:ind w:left="720"/>
        <w:jc w:val="both"/>
        <w:rPr>
          <w:sz w:val="28"/>
          <w:szCs w:val="28"/>
        </w:rPr>
      </w:pPr>
      <w:r>
        <w:rPr>
          <w:sz w:val="28"/>
          <w:szCs w:val="28"/>
        </w:rPr>
        <w:t>коэффициент шума (Кш) не хуже 2;</w:t>
      </w:r>
    </w:p>
    <w:p w:rsidR="00E5383D" w:rsidRDefault="00E5383D" w:rsidP="00E5383D">
      <w:pPr>
        <w:pStyle w:val="Standard"/>
        <w:numPr>
          <w:ilvl w:val="1"/>
          <w:numId w:val="45"/>
        </w:numPr>
        <w:tabs>
          <w:tab w:val="left" w:pos="1800"/>
        </w:tabs>
        <w:ind w:left="720"/>
        <w:jc w:val="both"/>
        <w:rPr>
          <w:sz w:val="28"/>
          <w:szCs w:val="28"/>
        </w:rPr>
      </w:pPr>
      <w:r>
        <w:rPr>
          <w:sz w:val="28"/>
          <w:szCs w:val="28"/>
        </w:rPr>
        <w:t>промежуточная частота (</w:t>
      </w:r>
      <w:proofErr w:type="gramStart"/>
      <w:r>
        <w:rPr>
          <w:sz w:val="28"/>
          <w:szCs w:val="28"/>
          <w:lang w:val="en-US"/>
        </w:rPr>
        <w:t>F</w:t>
      </w:r>
      <w:proofErr w:type="spellStart"/>
      <w:proofErr w:type="gramEnd"/>
      <w:r>
        <w:rPr>
          <w:sz w:val="28"/>
          <w:szCs w:val="28"/>
        </w:rPr>
        <w:t>пр</w:t>
      </w:r>
      <w:proofErr w:type="spellEnd"/>
      <w:r>
        <w:rPr>
          <w:sz w:val="28"/>
          <w:szCs w:val="28"/>
        </w:rPr>
        <w:t>) 24,6 МГц;</w:t>
      </w:r>
    </w:p>
    <w:p w:rsidR="00E5383D" w:rsidRDefault="00E5383D" w:rsidP="00E5383D">
      <w:pPr>
        <w:pStyle w:val="Standard"/>
        <w:numPr>
          <w:ilvl w:val="1"/>
          <w:numId w:val="45"/>
        </w:numPr>
        <w:tabs>
          <w:tab w:val="left" w:pos="1800"/>
        </w:tabs>
        <w:spacing w:line="216" w:lineRule="auto"/>
        <w:ind w:left="720"/>
        <w:jc w:val="both"/>
        <w:rPr>
          <w:color w:val="000000"/>
          <w:sz w:val="28"/>
          <w:szCs w:val="28"/>
        </w:rPr>
      </w:pPr>
      <w:r>
        <w:rPr>
          <w:color w:val="000000"/>
          <w:spacing w:val="-5"/>
          <w:sz w:val="28"/>
          <w:szCs w:val="28"/>
        </w:rPr>
        <w:t>полоса пропускания 200 кГц.</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z w:val="30"/>
          <w:szCs w:val="30"/>
        </w:rPr>
      </w:pPr>
      <w:r>
        <w:rPr>
          <w:b/>
          <w:bCs/>
          <w:color w:val="000000"/>
          <w:spacing w:val="-5"/>
          <w:sz w:val="30"/>
          <w:szCs w:val="30"/>
        </w:rPr>
        <w:lastRenderedPageBreak/>
        <w:t>23. Работа приемного устройства по функциональной схеме.</w:t>
      </w:r>
    </w:p>
    <w:p w:rsidR="00E5383D" w:rsidRDefault="00E5383D" w:rsidP="00E5383D">
      <w:pPr>
        <w:pStyle w:val="Standard"/>
        <w:spacing w:line="256" w:lineRule="auto"/>
        <w:ind w:firstLine="720"/>
        <w:jc w:val="both"/>
        <w:rPr>
          <w:sz w:val="28"/>
          <w:szCs w:val="28"/>
        </w:rPr>
      </w:pPr>
      <w:r>
        <w:rPr>
          <w:b/>
          <w:bCs/>
          <w:sz w:val="28"/>
          <w:szCs w:val="28"/>
        </w:rPr>
        <w:t>Широкополосный усилитель высокой частоты</w:t>
      </w:r>
      <w:r>
        <w:rPr>
          <w:sz w:val="28"/>
          <w:szCs w:val="28"/>
        </w:rPr>
        <w:t xml:space="preserve"> (ШУВЧ) предварительно усиливает эхо-сигналы высокой частоты, поступающие с антенного коммутатора (рис.2.1. и 2.2, а). ШУВЧ представляет собой двухкаскадный широкополосный усилитель с низким собственным коэффициентом шума и значительным коэффициентом усиления сигнала по мощности. Это дает возможность получить достаточно низкий коэффициент шума всего приемного устройства, так как он определяется в основном коэффициентом шума первого каскада и его коэффициентом усиления по мощности.</w:t>
      </w:r>
    </w:p>
    <w:p w:rsidR="00E5383D" w:rsidRDefault="00E5383D" w:rsidP="00E5383D">
      <w:pPr>
        <w:pStyle w:val="Standard"/>
        <w:spacing w:line="256" w:lineRule="auto"/>
        <w:ind w:firstLine="720"/>
        <w:jc w:val="both"/>
        <w:rPr>
          <w:sz w:val="28"/>
          <w:szCs w:val="28"/>
        </w:rPr>
      </w:pPr>
      <w:r>
        <w:rPr>
          <w:sz w:val="28"/>
          <w:szCs w:val="28"/>
        </w:rPr>
        <w:t>Для получения низкого собственного коэффициента шума в блоке ШУВЧ применены в качестве усилительных элементов металлокерамические триоды с большой крутизной типа ГС-13, помещенные в электростатический экран. С помощью регулировок СМЕЩЕНИЕ Л</w:t>
      </w:r>
      <w:proofErr w:type="gramStart"/>
      <w:r>
        <w:rPr>
          <w:sz w:val="28"/>
          <w:szCs w:val="28"/>
        </w:rPr>
        <w:t>1</w:t>
      </w:r>
      <w:proofErr w:type="gramEnd"/>
      <w:r>
        <w:rPr>
          <w:sz w:val="28"/>
          <w:szCs w:val="28"/>
        </w:rPr>
        <w:t xml:space="preserve"> У1 (У2) выбираются рабочие точки усилительных триодов с наименьшим коэффициентом шума.</w:t>
      </w:r>
    </w:p>
    <w:p w:rsidR="00E5383D" w:rsidRDefault="00E5383D" w:rsidP="00E5383D">
      <w:pPr>
        <w:pStyle w:val="Standard"/>
        <w:spacing w:line="256" w:lineRule="auto"/>
        <w:ind w:firstLine="720"/>
        <w:jc w:val="both"/>
        <w:rPr>
          <w:sz w:val="28"/>
          <w:szCs w:val="28"/>
        </w:rPr>
      </w:pPr>
      <w:r>
        <w:rPr>
          <w:sz w:val="28"/>
          <w:szCs w:val="28"/>
        </w:rPr>
        <w:t>ШУВЧ не перестраивается в процессе работы станции и при ее Перестройке. Поэтому из входных сигналов ШУВЧ усиливает все сигналы, частоты которых находятся в пределах диапазона работы станции (рис. 2.2, б). С выхода ШУВЧ усиленные эхо-сигналы высокой частоты поступают в приемник (блок 5).</w:t>
      </w:r>
    </w:p>
    <w:p w:rsidR="00E5383D" w:rsidRDefault="00E5383D" w:rsidP="00E5383D">
      <w:pPr>
        <w:pStyle w:val="Standard"/>
        <w:spacing w:line="256" w:lineRule="auto"/>
        <w:ind w:firstLine="720"/>
        <w:jc w:val="both"/>
        <w:rPr>
          <w:sz w:val="28"/>
          <w:szCs w:val="28"/>
        </w:rPr>
      </w:pPr>
      <w:r>
        <w:rPr>
          <w:b/>
          <w:bCs/>
          <w:sz w:val="28"/>
          <w:szCs w:val="28"/>
        </w:rPr>
        <w:t>Входная цепь и УВЧ</w:t>
      </w:r>
      <w:r>
        <w:rPr>
          <w:sz w:val="28"/>
          <w:szCs w:val="28"/>
        </w:rPr>
        <w:t xml:space="preserve"> выделяют и усиливают эхо-сигналы высокой частоты, поступающие с ШУВЧ и совпадающие по частоте с частотой работы станции. Входная цепь состоит из элементов, образующих колебательный контур. Контур настраивается на частоту эхо-сигналов автоматов перестройки или первой ручкой справа в нише на передней панели приемника.</w:t>
      </w:r>
    </w:p>
    <w:p w:rsidR="00E5383D" w:rsidRDefault="00E5383D" w:rsidP="00E5383D">
      <w:pPr>
        <w:pStyle w:val="Standard"/>
        <w:spacing w:line="256" w:lineRule="auto"/>
        <w:ind w:firstLine="720"/>
        <w:jc w:val="both"/>
        <w:rPr>
          <w:sz w:val="28"/>
          <w:szCs w:val="28"/>
        </w:rPr>
      </w:pPr>
      <w:r>
        <w:rPr>
          <w:sz w:val="28"/>
          <w:szCs w:val="28"/>
        </w:rPr>
        <w:t>С входной цепи эхо-сигналы поступают на усилитель высокой частоты – два каскада усиления, выполненные по схеме резонансного усилителя. Контуры первого и второго каскадов настраиваются автоматом перестройки или соответственно второй и третьей ручкой справа в нише приемника. Усиленные эхо-сигналы на частоте работы станции (рис. 2.2, в) поступают на смеситель.</w:t>
      </w:r>
    </w:p>
    <w:p w:rsidR="00E5383D" w:rsidRDefault="00E5383D" w:rsidP="00E5383D">
      <w:pPr>
        <w:pStyle w:val="Standard"/>
        <w:spacing w:line="256" w:lineRule="auto"/>
        <w:ind w:firstLine="720"/>
        <w:jc w:val="both"/>
        <w:rPr>
          <w:sz w:val="28"/>
          <w:szCs w:val="28"/>
        </w:rPr>
      </w:pPr>
      <w:r>
        <w:rPr>
          <w:b/>
          <w:bCs/>
          <w:sz w:val="28"/>
          <w:szCs w:val="28"/>
        </w:rPr>
        <w:t>Смеситель и гетеродин</w:t>
      </w:r>
      <w:r>
        <w:rPr>
          <w:sz w:val="28"/>
          <w:szCs w:val="28"/>
        </w:rPr>
        <w:t xml:space="preserve"> образуют преобразователь частоты, который понижает частоту эхо-сигналов </w:t>
      </w:r>
      <w:proofErr w:type="gramStart"/>
      <w:r>
        <w:rPr>
          <w:sz w:val="28"/>
          <w:szCs w:val="28"/>
        </w:rPr>
        <w:t>со</w:t>
      </w:r>
      <w:proofErr w:type="gramEnd"/>
      <w:r>
        <w:rPr>
          <w:sz w:val="28"/>
          <w:szCs w:val="28"/>
        </w:rPr>
        <w:t xml:space="preserve"> сверхвысокой до промежуточной.</w:t>
      </w:r>
    </w:p>
    <w:p w:rsidR="00E5383D" w:rsidRDefault="00E5383D" w:rsidP="00E5383D">
      <w:pPr>
        <w:pStyle w:val="Standard"/>
        <w:spacing w:line="256" w:lineRule="auto"/>
        <w:ind w:firstLine="720"/>
        <w:jc w:val="both"/>
        <w:rPr>
          <w:sz w:val="28"/>
          <w:szCs w:val="28"/>
        </w:rPr>
      </w:pPr>
      <w:r>
        <w:rPr>
          <w:sz w:val="28"/>
          <w:szCs w:val="28"/>
        </w:rPr>
        <w:t>Гетеродин собран по схеме генератора с самовозбуждением и генерирует непрерывные синусоидальные колебания (рис. 2.2, г). Эти колебания передаются в смеситель, а также поступают в канал АПЧ. Гетеродин, настраивается с помощью конденсатора переменной емкости от автомата перестройки или вручную (четвертая ручка справа в нише приемника).</w:t>
      </w:r>
    </w:p>
    <w:p w:rsidR="00E5383D" w:rsidRDefault="00E5383D" w:rsidP="00E5383D">
      <w:pPr>
        <w:pStyle w:val="Standard"/>
        <w:tabs>
          <w:tab w:val="left" w:pos="900"/>
        </w:tabs>
        <w:spacing w:line="256" w:lineRule="auto"/>
        <w:ind w:firstLine="720"/>
        <w:jc w:val="both"/>
        <w:rPr>
          <w:color w:val="000000"/>
          <w:sz w:val="28"/>
          <w:szCs w:val="28"/>
        </w:rPr>
      </w:pPr>
      <w:r>
        <w:rPr>
          <w:color w:val="000000"/>
          <w:spacing w:val="-5"/>
          <w:sz w:val="28"/>
          <w:szCs w:val="28"/>
        </w:rPr>
        <w:t xml:space="preserve">Высокочастотная часть приемника (входная цепь, каскады УВЧ, гетеродин) заранее настраивается на четыре фиксированные частоты с помощью механизма перестройки. Автомат перестройки приемника обеспечивает </w:t>
      </w:r>
      <w:proofErr w:type="gramStart"/>
      <w:r>
        <w:rPr>
          <w:color w:val="000000"/>
          <w:spacing w:val="-5"/>
          <w:sz w:val="28"/>
          <w:szCs w:val="28"/>
        </w:rPr>
        <w:t>автоматическою</w:t>
      </w:r>
      <w:proofErr w:type="gramEnd"/>
      <w:r>
        <w:rPr>
          <w:color w:val="000000"/>
          <w:spacing w:val="-5"/>
          <w:sz w:val="28"/>
          <w:szCs w:val="28"/>
        </w:rPr>
        <w:t xml:space="preserve"> перестройку высокочастотных элементов приемника (переменных конденсаторов) на ту или иную фиксированную частоту в зависимости от выбранного канала </w:t>
      </w:r>
      <w:r>
        <w:rPr>
          <w:color w:val="000000"/>
          <w:spacing w:val="-5"/>
          <w:sz w:val="28"/>
          <w:szCs w:val="28"/>
        </w:rPr>
        <w:lastRenderedPageBreak/>
        <w:t>работы.</w:t>
      </w:r>
    </w:p>
    <w:p w:rsidR="00E5383D" w:rsidRDefault="00E5383D" w:rsidP="00E5383D">
      <w:pPr>
        <w:pStyle w:val="Standard"/>
        <w:ind w:firstLine="720"/>
        <w:jc w:val="both"/>
        <w:rPr>
          <w:sz w:val="28"/>
          <w:szCs w:val="28"/>
        </w:rPr>
      </w:pPr>
      <w:r>
        <w:rPr>
          <w:sz w:val="28"/>
          <w:szCs w:val="28"/>
        </w:rPr>
        <w:t>Смеситель выполнен по схеме преобразователя частоты. На него поступает эхо-сигнал с УВЧ и напряжение гетеродина. Нагрузкой смесителя является контур, настроенный на промежуточную частоту 24,6 МГц</w:t>
      </w:r>
      <w:proofErr w:type="gramStart"/>
      <w:r>
        <w:rPr>
          <w:sz w:val="28"/>
          <w:szCs w:val="28"/>
        </w:rPr>
        <w:t xml:space="preserve"> В</w:t>
      </w:r>
      <w:proofErr w:type="gramEnd"/>
      <w:r>
        <w:rPr>
          <w:sz w:val="28"/>
          <w:szCs w:val="28"/>
        </w:rPr>
        <w:t xml:space="preserve"> результате преобразования частот поступающих сигналов на выходе смесителя выделяется эхо-сигнал промежуточной частоты (рис 2.2. д), который поступает дальше на усилитель промежуточной частоты.</w:t>
      </w:r>
    </w:p>
    <w:p w:rsidR="00E5383D" w:rsidRDefault="00E5383D" w:rsidP="00E5383D">
      <w:pPr>
        <w:pStyle w:val="Standard"/>
        <w:ind w:firstLine="720"/>
        <w:jc w:val="both"/>
        <w:rPr>
          <w:sz w:val="28"/>
          <w:szCs w:val="28"/>
        </w:rPr>
      </w:pPr>
    </w:p>
    <w:p w:rsidR="00E5383D" w:rsidRDefault="00E5383D" w:rsidP="00E5383D">
      <w:pPr>
        <w:pStyle w:val="Standard"/>
        <w:ind w:firstLine="720"/>
        <w:jc w:val="center"/>
        <w:rPr>
          <w:sz w:val="28"/>
          <w:szCs w:val="28"/>
        </w:rPr>
      </w:pPr>
      <w:r>
        <w:rPr>
          <w:noProof/>
          <w:sz w:val="28"/>
          <w:szCs w:val="28"/>
          <w:lang w:eastAsia="ru-RU" w:bidi="ar-SA"/>
        </w:rPr>
        <w:drawing>
          <wp:inline distT="0" distB="0" distL="0" distR="0" wp14:anchorId="4EECC66D" wp14:editId="6C8510B2">
            <wp:extent cx="4114800" cy="4819680"/>
            <wp:effectExtent l="0" t="0" r="0" b="0"/>
            <wp:docPr id="16"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4114800" cy="4819680"/>
                    </a:xfrm>
                    <a:prstGeom prst="rect">
                      <a:avLst/>
                    </a:prstGeom>
                    <a:ln>
                      <a:noFill/>
                      <a:prstDash/>
                    </a:ln>
                  </pic:spPr>
                </pic:pic>
              </a:graphicData>
            </a:graphic>
          </wp:inline>
        </w:drawing>
      </w:r>
    </w:p>
    <w:p w:rsidR="00E5383D" w:rsidRDefault="00E5383D" w:rsidP="00E5383D">
      <w:pPr>
        <w:pStyle w:val="Standard"/>
        <w:ind w:firstLine="720"/>
        <w:jc w:val="center"/>
        <w:rPr>
          <w:sz w:val="28"/>
          <w:szCs w:val="28"/>
        </w:rPr>
      </w:pPr>
    </w:p>
    <w:p w:rsidR="00E5383D" w:rsidRDefault="00E5383D" w:rsidP="00E5383D">
      <w:pPr>
        <w:pStyle w:val="Standard"/>
        <w:spacing w:before="80"/>
        <w:ind w:firstLine="720"/>
        <w:jc w:val="center"/>
      </w:pPr>
      <w:r>
        <w:t>Рис. 2.2. Эпюры, поясняющие прохождение сигнала</w:t>
      </w:r>
    </w:p>
    <w:p w:rsidR="00E5383D" w:rsidRDefault="00E5383D" w:rsidP="00E5383D">
      <w:pPr>
        <w:pStyle w:val="Standard"/>
        <w:spacing w:before="80"/>
        <w:ind w:firstLine="720"/>
        <w:jc w:val="center"/>
      </w:pPr>
      <w:r>
        <w:rPr>
          <w:rFonts w:eastAsia="Times New Roman"/>
        </w:rPr>
        <w:t xml:space="preserve"> </w:t>
      </w:r>
      <w:r>
        <w:t>через приемное устройство</w:t>
      </w:r>
    </w:p>
    <w:p w:rsidR="00E5383D" w:rsidRDefault="00E5383D" w:rsidP="00E5383D">
      <w:pPr>
        <w:pStyle w:val="Standard"/>
        <w:spacing w:before="80"/>
        <w:ind w:firstLine="720"/>
        <w:jc w:val="center"/>
      </w:pPr>
    </w:p>
    <w:p w:rsidR="00E5383D" w:rsidRDefault="00E5383D" w:rsidP="00E5383D">
      <w:pPr>
        <w:pStyle w:val="Standard"/>
        <w:ind w:firstLine="720"/>
        <w:jc w:val="both"/>
        <w:rPr>
          <w:sz w:val="28"/>
          <w:szCs w:val="28"/>
        </w:rPr>
      </w:pPr>
      <w:r>
        <w:rPr>
          <w:sz w:val="28"/>
          <w:szCs w:val="28"/>
        </w:rPr>
        <w:t xml:space="preserve">Усилитель промежуточной частоты (УПЧ) </w:t>
      </w:r>
      <w:proofErr w:type="gramStart"/>
      <w:r>
        <w:rPr>
          <w:sz w:val="28"/>
          <w:szCs w:val="28"/>
        </w:rPr>
        <w:t>обеспечивает основное усиление эхо-сигнала в приемном устройстве УПЧ состоит</w:t>
      </w:r>
      <w:proofErr w:type="gramEnd"/>
      <w:r>
        <w:rPr>
          <w:sz w:val="28"/>
          <w:szCs w:val="28"/>
        </w:rPr>
        <w:t xml:space="preserve"> из семи каскадов, собранных по схеме резонансного усилителя. В УПЧ имеется возможность регулировки усиления, которая достигается изменением питающего напряжения во втором, третьем и четвертом каскадах усилителя. При переключателе ШАРУ-СДУ – БЕЗ ШАРУ в положении БЕЗ ШАРУ срабатывает реле Р</w:t>
      </w:r>
      <w:proofErr w:type="gramStart"/>
      <w:r>
        <w:rPr>
          <w:sz w:val="28"/>
          <w:szCs w:val="28"/>
        </w:rPr>
        <w:t>2</w:t>
      </w:r>
      <w:proofErr w:type="gramEnd"/>
      <w:r>
        <w:rPr>
          <w:sz w:val="28"/>
          <w:szCs w:val="28"/>
        </w:rPr>
        <w:t xml:space="preserve"> и регулирующее напряжение снимается с потенциометра УСИЛЕНИЕ БЕЗ ШАРУ. При переключателе в положении ШАРУ-СДУ (при этом на блоке 12 и 23 не включено РРУ) реле Р</w:t>
      </w:r>
      <w:proofErr w:type="gramStart"/>
      <w:r>
        <w:rPr>
          <w:sz w:val="28"/>
          <w:szCs w:val="28"/>
        </w:rPr>
        <w:t>2</w:t>
      </w:r>
      <w:proofErr w:type="gramEnd"/>
      <w:r>
        <w:rPr>
          <w:sz w:val="28"/>
          <w:szCs w:val="28"/>
        </w:rPr>
        <w:t xml:space="preserve"> не срабатывает и регулирующее напряжение на </w:t>
      </w:r>
      <w:r>
        <w:rPr>
          <w:sz w:val="28"/>
          <w:szCs w:val="28"/>
        </w:rPr>
        <w:lastRenderedPageBreak/>
        <w:t>каскады УПЧ поступает со схемы ШАРУ. Если на блоке 12 или 23 включено РРУ, то реле Р</w:t>
      </w:r>
      <w:proofErr w:type="gramStart"/>
      <w:r>
        <w:rPr>
          <w:sz w:val="28"/>
          <w:szCs w:val="28"/>
        </w:rPr>
        <w:t>2</w:t>
      </w:r>
      <w:proofErr w:type="gramEnd"/>
      <w:r>
        <w:rPr>
          <w:sz w:val="28"/>
          <w:szCs w:val="28"/>
        </w:rPr>
        <w:t xml:space="preserve"> б тока 5 срабатывает и регулирующее напряжение на УПЧ поступает с потенциометра УСИЛЕНИЕ того же блока (12 или 23).</w:t>
      </w:r>
    </w:p>
    <w:p w:rsidR="00E5383D" w:rsidRDefault="00E5383D" w:rsidP="00E5383D">
      <w:pPr>
        <w:pStyle w:val="Standard"/>
        <w:ind w:firstLine="720"/>
        <w:jc w:val="both"/>
        <w:rPr>
          <w:sz w:val="28"/>
          <w:szCs w:val="28"/>
        </w:rPr>
      </w:pPr>
      <w:r>
        <w:rPr>
          <w:sz w:val="28"/>
          <w:szCs w:val="28"/>
        </w:rPr>
        <w:t>В результате работы УПЧ эхо-сигналы усиливаются на промежуточной частоте и с контура шестого каскада поступают на детектор (рис 2.2. е). Кроме того, эхо-сигналы с шестого каскада поступают на дополнительный седьмой каскад УПЧ, с выхода которого сигнал промежуточной частоты подается на выход блока и далее на фазовый детектор в блок 76.</w:t>
      </w:r>
    </w:p>
    <w:p w:rsidR="00E5383D" w:rsidRDefault="00E5383D" w:rsidP="00E5383D">
      <w:pPr>
        <w:pStyle w:val="Standard"/>
        <w:ind w:firstLine="720"/>
        <w:jc w:val="both"/>
        <w:rPr>
          <w:sz w:val="28"/>
          <w:szCs w:val="28"/>
        </w:rPr>
      </w:pPr>
      <w:r>
        <w:rPr>
          <w:b/>
          <w:bCs/>
          <w:sz w:val="28"/>
          <w:szCs w:val="28"/>
        </w:rPr>
        <w:t>Детектор и выходные каскады</w:t>
      </w:r>
      <w:r>
        <w:rPr>
          <w:sz w:val="28"/>
          <w:szCs w:val="28"/>
        </w:rPr>
        <w:t xml:space="preserve"> преобразуют </w:t>
      </w:r>
      <w:proofErr w:type="gramStart"/>
      <w:r>
        <w:rPr>
          <w:sz w:val="28"/>
          <w:szCs w:val="28"/>
        </w:rPr>
        <w:t>эхо сигналы</w:t>
      </w:r>
      <w:proofErr w:type="gramEnd"/>
      <w:r>
        <w:rPr>
          <w:sz w:val="28"/>
          <w:szCs w:val="28"/>
        </w:rPr>
        <w:t xml:space="preserve"> промежуточной частоты в видеоимпульсы необходимой полярности и амплитуды.</w:t>
      </w:r>
    </w:p>
    <w:p w:rsidR="00E5383D" w:rsidRDefault="00E5383D" w:rsidP="00E5383D">
      <w:pPr>
        <w:pStyle w:val="Standard"/>
        <w:spacing w:before="20"/>
        <w:ind w:firstLine="720"/>
        <w:jc w:val="both"/>
        <w:rPr>
          <w:sz w:val="28"/>
          <w:szCs w:val="28"/>
        </w:rPr>
      </w:pPr>
      <w:r>
        <w:rPr>
          <w:sz w:val="28"/>
          <w:szCs w:val="28"/>
        </w:rPr>
        <w:t>Детектор выполнен по схеме диодного детектора. В результате работы детектора сигналы промежуточной частоты преобразуется в видеосигналы положительной полярности, которые поступают на выходные каскады (рис. 2 2. ж). Кроме того, с выхода детектора сигналы подаются на прибор блока 40 и через переключатель В</w:t>
      </w:r>
      <w:proofErr w:type="gramStart"/>
      <w:r>
        <w:rPr>
          <w:sz w:val="28"/>
          <w:szCs w:val="28"/>
        </w:rPr>
        <w:t>1</w:t>
      </w:r>
      <w:proofErr w:type="gramEnd"/>
      <w:r>
        <w:rPr>
          <w:sz w:val="28"/>
          <w:szCs w:val="28"/>
        </w:rPr>
        <w:t xml:space="preserve"> УПЧ – АПЧ в положении УПЧ – на прибор блока 32.</w:t>
      </w:r>
    </w:p>
    <w:p w:rsidR="00E5383D" w:rsidRDefault="00E5383D" w:rsidP="00E5383D">
      <w:pPr>
        <w:pStyle w:val="Standard"/>
        <w:ind w:firstLine="720"/>
        <w:jc w:val="both"/>
        <w:rPr>
          <w:sz w:val="28"/>
          <w:szCs w:val="28"/>
        </w:rPr>
      </w:pPr>
      <w:r>
        <w:rPr>
          <w:sz w:val="28"/>
          <w:szCs w:val="28"/>
        </w:rPr>
        <w:t>Выходные каскады собраны на лампе Л 12</w:t>
      </w:r>
      <w:proofErr w:type="gramStart"/>
      <w:r>
        <w:rPr>
          <w:sz w:val="28"/>
          <w:szCs w:val="28"/>
        </w:rPr>
        <w:t xml:space="preserve"> С</w:t>
      </w:r>
      <w:proofErr w:type="gramEnd"/>
      <w:r>
        <w:rPr>
          <w:sz w:val="28"/>
          <w:szCs w:val="28"/>
        </w:rPr>
        <w:t xml:space="preserve"> катодной нагрузки Л12а – </w:t>
      </w:r>
      <w:proofErr w:type="spellStart"/>
      <w:r>
        <w:rPr>
          <w:sz w:val="28"/>
          <w:szCs w:val="28"/>
        </w:rPr>
        <w:t>парафазного</w:t>
      </w:r>
      <w:proofErr w:type="spellEnd"/>
      <w:r>
        <w:rPr>
          <w:sz w:val="28"/>
          <w:szCs w:val="28"/>
        </w:rPr>
        <w:t xml:space="preserve"> усилителя – видеосигналы положительной полярности полаются на канал </w:t>
      </w:r>
      <w:proofErr w:type="spellStart"/>
      <w:r>
        <w:rPr>
          <w:sz w:val="28"/>
          <w:szCs w:val="28"/>
        </w:rPr>
        <w:t>автостроба</w:t>
      </w:r>
      <w:proofErr w:type="spellEnd"/>
      <w:r>
        <w:rPr>
          <w:sz w:val="28"/>
          <w:szCs w:val="28"/>
        </w:rPr>
        <w:t xml:space="preserve"> блока усилителей ЧПК. С анодной нагрузки </w:t>
      </w:r>
      <w:r>
        <w:rPr>
          <w:sz w:val="28"/>
          <w:szCs w:val="28"/>
          <w:lang w:val="en-US"/>
        </w:rPr>
        <w:t>R</w:t>
      </w:r>
      <w:r>
        <w:rPr>
          <w:sz w:val="28"/>
          <w:szCs w:val="28"/>
        </w:rPr>
        <w:t xml:space="preserve">43 видеосигналы отрицательной полярности поступают на катодный повторитель, собранный на лампе Л12б, а также на схему ШАРУ. С нагрузки катодного повторителя </w:t>
      </w:r>
      <w:r>
        <w:rPr>
          <w:sz w:val="28"/>
          <w:szCs w:val="28"/>
          <w:lang w:val="en-US"/>
        </w:rPr>
        <w:t>R</w:t>
      </w:r>
      <w:r>
        <w:rPr>
          <w:sz w:val="28"/>
          <w:szCs w:val="28"/>
        </w:rPr>
        <w:t xml:space="preserve">45 (нерегулируемый выход) видеоимпульсы отрицательной полярности поступают на блок ЧПК (блок 27) и на НРЗ-12М. С потенциометра </w:t>
      </w:r>
      <w:r>
        <w:rPr>
          <w:sz w:val="28"/>
          <w:szCs w:val="28"/>
          <w:lang w:val="en-US"/>
        </w:rPr>
        <w:t>R</w:t>
      </w:r>
      <w:r>
        <w:rPr>
          <w:sz w:val="28"/>
          <w:szCs w:val="28"/>
        </w:rPr>
        <w:t xml:space="preserve">46 ВЫХОД (регулируемый выход) видеоимпульсы отрицательной полярности подаются на индикаторы через коммутатор блока ЧПК. Коэффициент усиления катодного повторителя можно изменять за счет изменения величины отрицательного смещения на сетке лампы с потенциометра </w:t>
      </w:r>
      <w:r>
        <w:rPr>
          <w:sz w:val="28"/>
          <w:szCs w:val="28"/>
          <w:lang w:val="en-US"/>
        </w:rPr>
        <w:t>R</w:t>
      </w:r>
      <w:r>
        <w:rPr>
          <w:sz w:val="28"/>
          <w:szCs w:val="28"/>
        </w:rPr>
        <w:t>50 ОГРАНИЧ</w:t>
      </w:r>
    </w:p>
    <w:p w:rsidR="00E5383D" w:rsidRDefault="00E5383D" w:rsidP="00E5383D">
      <w:pPr>
        <w:pStyle w:val="Standard"/>
        <w:ind w:firstLine="720"/>
        <w:jc w:val="both"/>
        <w:rPr>
          <w:sz w:val="28"/>
          <w:szCs w:val="28"/>
        </w:rPr>
      </w:pPr>
      <w:r>
        <w:rPr>
          <w:sz w:val="28"/>
          <w:szCs w:val="28"/>
        </w:rPr>
        <w:t>Схема</w:t>
      </w:r>
      <w:r>
        <w:rPr>
          <w:b/>
          <w:bCs/>
          <w:sz w:val="28"/>
          <w:szCs w:val="28"/>
        </w:rPr>
        <w:t xml:space="preserve"> ШАРУ</w:t>
      </w:r>
      <w:r>
        <w:rPr>
          <w:sz w:val="28"/>
          <w:szCs w:val="28"/>
        </w:rPr>
        <w:t xml:space="preserve"> поддерживает постоянный уровень напряжения шума на выходе канала сигнала при воздействии на вход приемника напряжения шумовой помехи.</w:t>
      </w:r>
    </w:p>
    <w:p w:rsidR="00E5383D" w:rsidRDefault="00E5383D" w:rsidP="00E5383D">
      <w:pPr>
        <w:pStyle w:val="Standard"/>
        <w:ind w:firstLine="720"/>
        <w:jc w:val="both"/>
        <w:rPr>
          <w:sz w:val="28"/>
          <w:szCs w:val="28"/>
        </w:rPr>
      </w:pPr>
      <w:r>
        <w:rPr>
          <w:sz w:val="28"/>
          <w:szCs w:val="28"/>
        </w:rPr>
        <w:t>Напряжение сигнала и шумовой помехи с анодной нагрузки Л12а поступает на схему ШАРУ, и в ней вырабатывается уровень постоянного напряжения (управляющее напряжение), величина которого изменяется в соответствии с амплитудой шумовой помехи.</w:t>
      </w:r>
    </w:p>
    <w:p w:rsidR="00E5383D" w:rsidRDefault="00E5383D" w:rsidP="00E5383D">
      <w:pPr>
        <w:pStyle w:val="Standard"/>
        <w:ind w:firstLine="720"/>
        <w:jc w:val="both"/>
        <w:rPr>
          <w:sz w:val="28"/>
          <w:szCs w:val="28"/>
        </w:rPr>
      </w:pPr>
      <w:r>
        <w:rPr>
          <w:sz w:val="28"/>
          <w:szCs w:val="28"/>
        </w:rPr>
        <w:t>В результате при увеличении амплитуды шумовой помехи усиление каскадов УПЧ уменьшается и шумы на выходе канала сигналов остаются примерно постоянными. Правильный исходный уровень управляющего напряжения со схемы ШАРУ устанавливается шлицем УРОВЕНЬ ШАРУ.</w:t>
      </w:r>
    </w:p>
    <w:p w:rsidR="00E5383D" w:rsidRDefault="00E5383D" w:rsidP="00E5383D">
      <w:pPr>
        <w:pStyle w:val="Standard"/>
        <w:ind w:firstLine="720"/>
        <w:jc w:val="both"/>
        <w:rPr>
          <w:sz w:val="28"/>
          <w:szCs w:val="28"/>
        </w:rPr>
      </w:pPr>
      <w:r>
        <w:rPr>
          <w:sz w:val="28"/>
          <w:szCs w:val="28"/>
        </w:rPr>
        <w:t>Канал</w:t>
      </w:r>
      <w:r>
        <w:rPr>
          <w:b/>
          <w:bCs/>
          <w:sz w:val="28"/>
          <w:szCs w:val="28"/>
        </w:rPr>
        <w:t xml:space="preserve"> АПЧ</w:t>
      </w:r>
      <w:r>
        <w:rPr>
          <w:sz w:val="28"/>
          <w:szCs w:val="28"/>
        </w:rPr>
        <w:t xml:space="preserve"> вырабатывает управляющее напряжение системы АПЧ </w:t>
      </w:r>
      <w:proofErr w:type="gramStart"/>
      <w:r>
        <w:rPr>
          <w:sz w:val="28"/>
          <w:szCs w:val="28"/>
        </w:rPr>
        <w:t>при</w:t>
      </w:r>
      <w:proofErr w:type="gramEnd"/>
      <w:r>
        <w:rPr>
          <w:sz w:val="28"/>
          <w:szCs w:val="28"/>
        </w:rPr>
        <w:t xml:space="preserve"> взаимной </w:t>
      </w:r>
      <w:proofErr w:type="spellStart"/>
      <w:r>
        <w:rPr>
          <w:sz w:val="28"/>
          <w:szCs w:val="28"/>
        </w:rPr>
        <w:t>расстройке</w:t>
      </w:r>
      <w:proofErr w:type="spellEnd"/>
      <w:r>
        <w:rPr>
          <w:sz w:val="28"/>
          <w:szCs w:val="28"/>
        </w:rPr>
        <w:t xml:space="preserve"> передатчика и приемника. Для этого в канал </w:t>
      </w:r>
      <w:proofErr w:type="gramStart"/>
      <w:r>
        <w:rPr>
          <w:sz w:val="28"/>
          <w:szCs w:val="28"/>
        </w:rPr>
        <w:t>поступают часть</w:t>
      </w:r>
      <w:proofErr w:type="gramEnd"/>
      <w:r>
        <w:rPr>
          <w:sz w:val="28"/>
          <w:szCs w:val="28"/>
        </w:rPr>
        <w:t xml:space="preserve"> зондирующего импульса с </w:t>
      </w:r>
      <w:proofErr w:type="spellStart"/>
      <w:r>
        <w:rPr>
          <w:sz w:val="28"/>
          <w:szCs w:val="28"/>
        </w:rPr>
        <w:t>ответвителя</w:t>
      </w:r>
      <w:proofErr w:type="spellEnd"/>
      <w:r>
        <w:rPr>
          <w:sz w:val="28"/>
          <w:szCs w:val="28"/>
        </w:rPr>
        <w:t>, напряжение гетеродина и импульс запуска. Вырабатываемое в канале АПЧ управляющее напряжение поступает на усилитель АПЧ (блок 85). Через переключатель В</w:t>
      </w:r>
      <w:proofErr w:type="gramStart"/>
      <w:r>
        <w:rPr>
          <w:sz w:val="28"/>
          <w:szCs w:val="28"/>
        </w:rPr>
        <w:t>1</w:t>
      </w:r>
      <w:proofErr w:type="gramEnd"/>
      <w:r>
        <w:rPr>
          <w:sz w:val="28"/>
          <w:szCs w:val="28"/>
        </w:rPr>
        <w:t xml:space="preserve"> УПЧ – АПЧ в положении АПЧ управляющее напряжение поступает для контроля на прибор блока 32.</w:t>
      </w:r>
    </w:p>
    <w:p w:rsidR="00E5383D" w:rsidRDefault="00E5383D" w:rsidP="00E5383D">
      <w:pPr>
        <w:pStyle w:val="Standard"/>
        <w:tabs>
          <w:tab w:val="left" w:pos="900"/>
        </w:tabs>
        <w:spacing w:line="256" w:lineRule="auto"/>
        <w:ind w:firstLine="720"/>
        <w:jc w:val="both"/>
        <w:rPr>
          <w:color w:val="000000"/>
          <w:sz w:val="28"/>
          <w:szCs w:val="28"/>
        </w:rPr>
      </w:pPr>
      <w:r>
        <w:rPr>
          <w:color w:val="000000"/>
          <w:spacing w:val="-5"/>
          <w:sz w:val="28"/>
          <w:szCs w:val="28"/>
        </w:rPr>
        <w:t xml:space="preserve">В каскаде </w:t>
      </w:r>
      <w:proofErr w:type="spellStart"/>
      <w:r>
        <w:rPr>
          <w:color w:val="000000"/>
          <w:spacing w:val="-5"/>
          <w:sz w:val="28"/>
          <w:szCs w:val="28"/>
        </w:rPr>
        <w:t>фазирования</w:t>
      </w:r>
      <w:proofErr w:type="spellEnd"/>
      <w:r>
        <w:rPr>
          <w:color w:val="000000"/>
          <w:spacing w:val="-5"/>
          <w:sz w:val="28"/>
          <w:szCs w:val="28"/>
        </w:rPr>
        <w:t xml:space="preserve"> формируется зондирующий импульс на </w:t>
      </w:r>
      <w:r>
        <w:rPr>
          <w:color w:val="000000"/>
          <w:spacing w:val="-5"/>
          <w:sz w:val="28"/>
          <w:szCs w:val="28"/>
        </w:rPr>
        <w:lastRenderedPageBreak/>
        <w:t xml:space="preserve">промежуточной частоте. Он поступает на блок 76 и используется для </w:t>
      </w:r>
      <w:proofErr w:type="spellStart"/>
      <w:r>
        <w:rPr>
          <w:color w:val="000000"/>
          <w:spacing w:val="-5"/>
          <w:sz w:val="28"/>
          <w:szCs w:val="28"/>
        </w:rPr>
        <w:t>фазирования</w:t>
      </w:r>
      <w:proofErr w:type="spellEnd"/>
      <w:r>
        <w:rPr>
          <w:color w:val="000000"/>
          <w:spacing w:val="-5"/>
          <w:sz w:val="28"/>
          <w:szCs w:val="28"/>
        </w:rPr>
        <w:t xml:space="preserve"> когерентного гетеродина.</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z w:val="30"/>
          <w:szCs w:val="30"/>
        </w:rPr>
      </w:pPr>
      <w:r>
        <w:rPr>
          <w:b/>
          <w:bCs/>
          <w:color w:val="000000"/>
          <w:spacing w:val="-5"/>
          <w:sz w:val="30"/>
          <w:szCs w:val="30"/>
        </w:rPr>
        <w:lastRenderedPageBreak/>
        <w:t>24.Радиоэлектронная борьба. Определение, составные части.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b/>
          <w:i/>
          <w:sz w:val="28"/>
          <w:szCs w:val="28"/>
        </w:rPr>
        <w:t>Радиоэлектронная борьба</w:t>
      </w:r>
      <w:r>
        <w:rPr>
          <w:rFonts w:ascii="Times New Roman" w:hAnsi="Times New Roman" w:cs="Times New Roman"/>
          <w:bCs/>
          <w:sz w:val="28"/>
          <w:szCs w:val="28"/>
        </w:rPr>
        <w:t xml:space="preserve"> </w:t>
      </w:r>
      <w:r>
        <w:rPr>
          <w:rFonts w:ascii="Times New Roman" w:hAnsi="Times New Roman" w:cs="Times New Roman"/>
          <w:i/>
          <w:sz w:val="28"/>
          <w:szCs w:val="28"/>
        </w:rPr>
        <w:t xml:space="preserve">представляет собой совокупность согласованных по целям, задачам, месту и времени мероприятий и действий войск (сил) по радиоэлектронному поражению радиоэлектронных объектов систем управления войсками (силами) и оружием противника, радиоэлектронной защите своих радиоэлектронных объектов и систем управления войсками (силами) и оружием, а также </w:t>
      </w:r>
      <w:proofErr w:type="spellStart"/>
      <w:r>
        <w:rPr>
          <w:rFonts w:ascii="Times New Roman" w:hAnsi="Times New Roman" w:cs="Times New Roman"/>
          <w:i/>
          <w:sz w:val="28"/>
          <w:szCs w:val="28"/>
        </w:rPr>
        <w:t>радиоэлектронно</w:t>
      </w:r>
      <w:proofErr w:type="spellEnd"/>
      <w:r>
        <w:rPr>
          <w:rFonts w:ascii="Times New Roman" w:hAnsi="Times New Roman" w:cs="Times New Roman"/>
          <w:i/>
          <w:sz w:val="28"/>
          <w:szCs w:val="28"/>
        </w:rPr>
        <w:t>-информационному обеспечению.</w:t>
      </w:r>
    </w:p>
    <w:p w:rsidR="00E5383D" w:rsidRDefault="00E5383D" w:rsidP="00E5383D">
      <w:pPr>
        <w:pStyle w:val="Standard"/>
        <w:tabs>
          <w:tab w:val="left" w:pos="0"/>
        </w:tabs>
        <w:ind w:firstLine="709"/>
        <w:jc w:val="both"/>
        <w:rPr>
          <w:sz w:val="28"/>
          <w:szCs w:val="28"/>
        </w:rPr>
      </w:pPr>
      <w:r>
        <w:rPr>
          <w:sz w:val="28"/>
          <w:szCs w:val="28"/>
        </w:rPr>
        <w:t xml:space="preserve">Составные части </w:t>
      </w:r>
      <w:proofErr w:type="gramStart"/>
      <w:r>
        <w:rPr>
          <w:sz w:val="28"/>
          <w:szCs w:val="28"/>
        </w:rPr>
        <w:t>РЭБ</w:t>
      </w:r>
      <w:proofErr w:type="gramEnd"/>
      <w:r>
        <w:rPr>
          <w:sz w:val="28"/>
          <w:szCs w:val="28"/>
        </w:rPr>
        <w:t xml:space="preserve"> и их взаимосвязь приведены на рисунке 1.1.</w:t>
      </w:r>
    </w:p>
    <w:p w:rsidR="00E5383D" w:rsidRDefault="00E5383D" w:rsidP="00E5383D">
      <w:pPr>
        <w:pStyle w:val="Standard"/>
        <w:tabs>
          <w:tab w:val="left" w:pos="0"/>
        </w:tabs>
        <w:ind w:firstLine="709"/>
        <w:jc w:val="both"/>
        <w:rPr>
          <w:sz w:val="28"/>
          <w:szCs w:val="28"/>
        </w:rPr>
      </w:pPr>
    </w:p>
    <w:bookmarkStart w:id="2" w:name="_1253100031"/>
    <w:bookmarkStart w:id="3" w:name="_1252917039"/>
    <w:bookmarkStart w:id="4" w:name="_1252850425"/>
    <w:bookmarkStart w:id="5" w:name="_1252850419"/>
    <w:bookmarkStart w:id="6" w:name="_1252849142"/>
    <w:bookmarkStart w:id="7" w:name="_1244267937"/>
    <w:bookmarkStart w:id="8" w:name="_1231316040"/>
    <w:bookmarkStart w:id="9" w:name="_1230387037"/>
    <w:bookmarkStart w:id="10" w:name="_1230387025"/>
    <w:bookmarkStart w:id="11" w:name="_1230384232"/>
    <w:bookmarkStart w:id="12" w:name="_1220856649"/>
    <w:bookmarkStart w:id="13" w:name="_1220856154"/>
    <w:bookmarkStart w:id="14" w:name="_1220855925"/>
    <w:bookmarkStart w:id="15" w:name="_1220701889"/>
    <w:bookmarkStart w:id="16" w:name="_1220700322"/>
    <w:bookmarkStart w:id="17" w:name="_1220700302"/>
    <w:bookmarkStart w:id="18" w:name="_1220101280"/>
    <w:bookmarkStart w:id="19" w:name="_1220101068"/>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object w:dxaOrig="9649" w:dyaOrig="6347">
          <v:shape id="Объект1" o:spid="_x0000_i1034" type="#_x0000_t75" alt="OLE-объект" style="width:482.45pt;height:317.35pt;visibility:visible;mso-wrap-style:square" o:ole="">
            <v:imagedata r:id="rId39" o:title="OLE-объект"/>
          </v:shape>
          <o:OLEObject Type="Embed" ProgID="Word.Picture.8" ShapeID="Объект1" DrawAspect="Content" ObjectID="_1417983296" r:id="rId40"/>
        </w:object>
      </w:r>
    </w:p>
    <w:p w:rsidR="00E5383D" w:rsidRDefault="00E5383D" w:rsidP="00E5383D">
      <w:pPr>
        <w:pStyle w:val="Standard"/>
        <w:tabs>
          <w:tab w:val="left" w:pos="0"/>
        </w:tabs>
        <w:ind w:firstLine="709"/>
        <w:jc w:val="center"/>
        <w:rPr>
          <w:sz w:val="28"/>
          <w:szCs w:val="28"/>
        </w:rPr>
      </w:pPr>
      <w:r>
        <w:rPr>
          <w:sz w:val="28"/>
          <w:szCs w:val="28"/>
        </w:rPr>
        <w:t>Рис. 1.1. Составные части РЭБ и их взаимосвязь.</w:t>
      </w:r>
    </w:p>
    <w:p w:rsidR="00E5383D" w:rsidRDefault="00E5383D" w:rsidP="00E5383D">
      <w:pPr>
        <w:pStyle w:val="Text"/>
        <w:jc w:val="both"/>
        <w:rPr>
          <w:rFonts w:ascii="Times New Roman" w:eastAsia="MS Mincho" w:hAnsi="Times New Roman" w:cs="Times New Roman"/>
          <w:sz w:val="16"/>
          <w:szCs w:val="16"/>
        </w:rPr>
      </w:pP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b/>
          <w:bCs/>
          <w:i/>
          <w:sz w:val="28"/>
          <w:szCs w:val="28"/>
        </w:rPr>
        <w:t>Радиоэлектронная борьба</w:t>
      </w:r>
      <w:r>
        <w:rPr>
          <w:rFonts w:ascii="Times New Roman" w:hAnsi="Times New Roman" w:cs="Times New Roman"/>
          <w:b/>
          <w:i/>
          <w:sz w:val="28"/>
          <w:szCs w:val="28"/>
        </w:rPr>
        <w:t xml:space="preserve"> организуется и ведется в целях </w:t>
      </w:r>
      <w:r>
        <w:rPr>
          <w:rFonts w:ascii="Times New Roman" w:hAnsi="Times New Roman" w:cs="Times New Roman"/>
          <w:sz w:val="28"/>
          <w:szCs w:val="28"/>
        </w:rPr>
        <w:t xml:space="preserve">дезорганизации управления войсками (силами) противника, снижения эффективности применения его оружия, боевой техники и радиоэлектронных средств (РЭС), а также для обеспечения устойчивости работы систем и средств управления своими войсками (силами) и оружием. </w:t>
      </w:r>
      <w:r>
        <w:rPr>
          <w:rFonts w:ascii="Times New Roman" w:hAnsi="Times New Roman" w:cs="Times New Roman"/>
          <w:bCs/>
          <w:sz w:val="28"/>
          <w:szCs w:val="28"/>
        </w:rPr>
        <w:t>Радиоэлектронная борьба</w:t>
      </w:r>
      <w:r>
        <w:rPr>
          <w:rFonts w:ascii="Times New Roman" w:hAnsi="Times New Roman" w:cs="Times New Roman"/>
          <w:sz w:val="28"/>
          <w:szCs w:val="28"/>
        </w:rPr>
        <w:t xml:space="preserve"> ведется в тесном сочетании с огневым поражением (захватом, выводом из строя) основных объектов систем и средств управления войсками (силами), оружием, разведки и РЭБ противника, другими видами оперативного (боевого) обеспечения.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bCs/>
          <w:sz w:val="28"/>
          <w:szCs w:val="28"/>
        </w:rPr>
        <w:t>В</w:t>
      </w:r>
      <w:r>
        <w:rPr>
          <w:rFonts w:ascii="Times New Roman" w:hAnsi="Times New Roman" w:cs="Times New Roman"/>
          <w:sz w:val="28"/>
          <w:szCs w:val="28"/>
        </w:rPr>
        <w:t xml:space="preserve"> операциях (боевых действиях) РЭБ является одним из основных видов оперативного (боевого) обеспечения и занимает важное место в системах комплексного поражения противника, защиты своих войск (сил) и объектов, информационного противоборства, выполнении оперативных (боевых) задач.</w:t>
      </w:r>
    </w:p>
    <w:p w:rsidR="00E5383D" w:rsidRDefault="00E5383D" w:rsidP="00E5383D">
      <w:pPr>
        <w:pStyle w:val="Text"/>
        <w:ind w:firstLine="720"/>
        <w:jc w:val="both"/>
        <w:rPr>
          <w:rFonts w:ascii="Times New Roman" w:hAnsi="Times New Roman" w:cs="Times New Roman"/>
          <w:sz w:val="28"/>
          <w:szCs w:val="28"/>
        </w:rPr>
      </w:pPr>
    </w:p>
    <w:p w:rsidR="00E5383D" w:rsidRDefault="00E5383D" w:rsidP="00E5383D">
      <w:pPr>
        <w:pStyle w:val="Text"/>
        <w:ind w:firstLine="720"/>
        <w:jc w:val="center"/>
        <w:rPr>
          <w:rFonts w:ascii="Times New Roman" w:hAnsi="Times New Roman" w:cs="Times New Roman"/>
          <w:b/>
          <w:sz w:val="28"/>
          <w:szCs w:val="28"/>
        </w:rPr>
      </w:pPr>
      <w:r>
        <w:rPr>
          <w:rFonts w:ascii="Times New Roman" w:hAnsi="Times New Roman" w:cs="Times New Roman"/>
          <w:b/>
          <w:sz w:val="28"/>
          <w:szCs w:val="28"/>
        </w:rPr>
        <w:t>Составные части РЭБ.</w:t>
      </w:r>
    </w:p>
    <w:p w:rsidR="00E5383D" w:rsidRDefault="00E5383D" w:rsidP="00E5383D">
      <w:pPr>
        <w:pStyle w:val="Text"/>
        <w:ind w:firstLine="720"/>
        <w:jc w:val="both"/>
        <w:rPr>
          <w:sz w:val="28"/>
          <w:szCs w:val="28"/>
        </w:rPr>
      </w:pPr>
      <w:r>
        <w:rPr>
          <w:rFonts w:ascii="Times New Roman" w:hAnsi="Times New Roman" w:cs="Times New Roman"/>
          <w:b/>
          <w:i/>
          <w:sz w:val="28"/>
          <w:szCs w:val="28"/>
        </w:rPr>
        <w:t>Радиоэлектронное поражение (</w:t>
      </w:r>
      <w:proofErr w:type="spellStart"/>
      <w:r>
        <w:rPr>
          <w:rFonts w:ascii="Times New Roman" w:hAnsi="Times New Roman" w:cs="Times New Roman"/>
          <w:b/>
          <w:i/>
          <w:sz w:val="28"/>
          <w:szCs w:val="28"/>
        </w:rPr>
        <w:t>РЭПр</w:t>
      </w:r>
      <w:proofErr w:type="spellEnd"/>
      <w:r>
        <w:rPr>
          <w:rFonts w:ascii="Times New Roman" w:hAnsi="Times New Roman" w:cs="Times New Roman"/>
          <w:b/>
          <w:i/>
          <w:sz w:val="28"/>
          <w:szCs w:val="28"/>
        </w:rPr>
        <w:t>)</w:t>
      </w:r>
      <w:r>
        <w:rPr>
          <w:rFonts w:ascii="Times New Roman" w:hAnsi="Times New Roman" w:cs="Times New Roman"/>
          <w:sz w:val="28"/>
          <w:szCs w:val="28"/>
        </w:rPr>
        <w:t xml:space="preserve"> </w:t>
      </w:r>
      <w:r>
        <w:rPr>
          <w:rFonts w:ascii="Symbol" w:hAnsi="Symbol"/>
          <w:sz w:val="28"/>
          <w:szCs w:val="28"/>
        </w:rPr>
        <w:t></w:t>
      </w:r>
      <w:r>
        <w:rPr>
          <w:rFonts w:ascii="Times New Roman" w:hAnsi="Times New Roman" w:cs="Times New Roman"/>
          <w:sz w:val="28"/>
          <w:szCs w:val="28"/>
        </w:rPr>
        <w:t xml:space="preserve"> совокупность мероприятий и действий войск (сил) по воздействию на радиоэлектронные объекты систем управления войсками (силами) и оружием противника средствами функционального поражения, радиоэлектронного подавления, а также по изменению условий распространения (отражения) электромагнитных волн.</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Функциональное поражение (ФП)</w:t>
      </w:r>
      <w:r>
        <w:rPr>
          <w:rFonts w:ascii="Times New Roman" w:hAnsi="Times New Roman" w:cs="Times New Roman"/>
          <w:sz w:val="28"/>
          <w:szCs w:val="28"/>
        </w:rPr>
        <w:t xml:space="preserve"> – способ </w:t>
      </w:r>
      <w:proofErr w:type="spellStart"/>
      <w:r>
        <w:rPr>
          <w:rFonts w:ascii="Times New Roman" w:hAnsi="Times New Roman" w:cs="Times New Roman"/>
          <w:sz w:val="28"/>
          <w:szCs w:val="28"/>
        </w:rPr>
        <w:t>РЭПр</w:t>
      </w:r>
      <w:proofErr w:type="spellEnd"/>
      <w:r>
        <w:rPr>
          <w:rFonts w:ascii="Times New Roman" w:hAnsi="Times New Roman" w:cs="Times New Roman"/>
          <w:sz w:val="28"/>
          <w:szCs w:val="28"/>
        </w:rPr>
        <w:t>, заключающийся в разрушении (повреждении) элементов и узлов радиоэлектронных объектов противника путем поражения электромагнитным излучением или самонаводящимся на излучение оружием.</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Поражение электромагнитным излучением (ЭМИ)</w:t>
      </w:r>
      <w:r>
        <w:rPr>
          <w:rFonts w:ascii="Times New Roman" w:hAnsi="Times New Roman" w:cs="Times New Roman"/>
          <w:sz w:val="28"/>
          <w:szCs w:val="28"/>
        </w:rPr>
        <w:t xml:space="preserve"> заключается в разрушении (повреждении) элементов и узлов радиоэлектронных объектов противника специальными средствами с мощными излучениями различных диапазонов частот.</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Поражение самонаводящимся на излучение оружием (СНО)</w:t>
      </w:r>
      <w:r>
        <w:rPr>
          <w:rFonts w:ascii="Times New Roman" w:hAnsi="Times New Roman" w:cs="Times New Roman"/>
          <w:sz w:val="28"/>
          <w:szCs w:val="28"/>
        </w:rPr>
        <w:t xml:space="preserve"> заключается в уничтожении, выводе из строя, повреждении радиоизлучающих устройств радиоэлектронных объектов противника путем применения авиационных, ракетно-артиллерийских систем и средств.</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Радиоэлектронное подавление (РЭП)</w:t>
      </w:r>
      <w:r>
        <w:rPr>
          <w:rFonts w:ascii="Times New Roman" w:hAnsi="Times New Roman" w:cs="Times New Roman"/>
          <w:sz w:val="28"/>
          <w:szCs w:val="28"/>
        </w:rPr>
        <w:t xml:space="preserve"> – основной способ </w:t>
      </w:r>
      <w:proofErr w:type="spellStart"/>
      <w:r>
        <w:rPr>
          <w:rFonts w:ascii="Times New Roman" w:hAnsi="Times New Roman" w:cs="Times New Roman"/>
          <w:sz w:val="28"/>
          <w:szCs w:val="28"/>
        </w:rPr>
        <w:t>РЭПр</w:t>
      </w:r>
      <w:proofErr w:type="spellEnd"/>
      <w:r>
        <w:rPr>
          <w:rFonts w:ascii="Times New Roman" w:hAnsi="Times New Roman" w:cs="Times New Roman"/>
          <w:sz w:val="28"/>
          <w:szCs w:val="28"/>
        </w:rPr>
        <w:t xml:space="preserve">, заключающийся в снижении </w:t>
      </w:r>
      <w:proofErr w:type="gramStart"/>
      <w:r>
        <w:rPr>
          <w:rFonts w:ascii="Times New Roman" w:hAnsi="Times New Roman" w:cs="Times New Roman"/>
          <w:sz w:val="28"/>
          <w:szCs w:val="28"/>
        </w:rPr>
        <w:t>качества функционирования радиоэлектронных объектов систем управления</w:t>
      </w:r>
      <w:proofErr w:type="gramEnd"/>
      <w:r>
        <w:rPr>
          <w:rFonts w:ascii="Times New Roman" w:hAnsi="Times New Roman" w:cs="Times New Roman"/>
          <w:sz w:val="28"/>
          <w:szCs w:val="28"/>
        </w:rPr>
        <w:t xml:space="preserve"> войсками (силами) и оружием противника путем воздействия на их приемные устройства радиоэлектронными помехами.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В зависимости от используемого диапазона радиоволн (длины волн) и среды их распространения РЭП включает в себя </w:t>
      </w:r>
      <w:proofErr w:type="spellStart"/>
      <w:r>
        <w:rPr>
          <w:rFonts w:ascii="Times New Roman" w:hAnsi="Times New Roman" w:cs="Times New Roman"/>
          <w:sz w:val="28"/>
          <w:szCs w:val="28"/>
        </w:rPr>
        <w:t>радиоподавление</w:t>
      </w:r>
      <w:proofErr w:type="spellEnd"/>
      <w:r>
        <w:rPr>
          <w:rFonts w:ascii="Times New Roman" w:hAnsi="Times New Roman" w:cs="Times New Roman"/>
          <w:sz w:val="28"/>
          <w:szCs w:val="28"/>
        </w:rPr>
        <w:t xml:space="preserve"> и оптико-электронное подавление.</w:t>
      </w:r>
    </w:p>
    <w:p w:rsidR="00E5383D" w:rsidRDefault="00E5383D" w:rsidP="00E5383D">
      <w:pPr>
        <w:pStyle w:val="Text"/>
        <w:ind w:firstLine="720"/>
        <w:jc w:val="both"/>
        <w:rPr>
          <w:rFonts w:ascii="Times New Roman" w:hAnsi="Times New Roman" w:cs="Times New Roman"/>
          <w:sz w:val="28"/>
          <w:szCs w:val="28"/>
        </w:rPr>
      </w:pPr>
      <w:proofErr w:type="spellStart"/>
      <w:r>
        <w:rPr>
          <w:rFonts w:ascii="Times New Roman" w:hAnsi="Times New Roman" w:cs="Times New Roman"/>
          <w:b/>
          <w:i/>
          <w:sz w:val="28"/>
          <w:szCs w:val="28"/>
        </w:rPr>
        <w:t>Радиоподавление</w:t>
      </w:r>
      <w:proofErr w:type="spellEnd"/>
      <w:r>
        <w:rPr>
          <w:rFonts w:ascii="Times New Roman" w:hAnsi="Times New Roman" w:cs="Times New Roman"/>
          <w:b/>
          <w:i/>
          <w:sz w:val="28"/>
          <w:szCs w:val="28"/>
        </w:rPr>
        <w:t xml:space="preserve"> (РП)</w:t>
      </w:r>
      <w:r>
        <w:rPr>
          <w:rFonts w:ascii="Times New Roman" w:hAnsi="Times New Roman" w:cs="Times New Roman"/>
          <w:sz w:val="28"/>
          <w:szCs w:val="28"/>
        </w:rPr>
        <w:t xml:space="preserve"> ведется в диапазоне радиоволн и заключается в нарушении работы радио-, радиорелейных, тропосферных, спутниковых сре</w:t>
      </w:r>
      <w:proofErr w:type="gramStart"/>
      <w:r>
        <w:rPr>
          <w:rFonts w:ascii="Times New Roman" w:hAnsi="Times New Roman" w:cs="Times New Roman"/>
          <w:sz w:val="28"/>
          <w:szCs w:val="28"/>
        </w:rPr>
        <w:t>дств св</w:t>
      </w:r>
      <w:proofErr w:type="gramEnd"/>
      <w:r>
        <w:rPr>
          <w:rFonts w:ascii="Times New Roman" w:hAnsi="Times New Roman" w:cs="Times New Roman"/>
          <w:sz w:val="28"/>
          <w:szCs w:val="28"/>
        </w:rPr>
        <w:t xml:space="preserve">язи, средств радиолокации и радионавигации, </w:t>
      </w:r>
      <w:proofErr w:type="spellStart"/>
      <w:r>
        <w:rPr>
          <w:rFonts w:ascii="Times New Roman" w:hAnsi="Times New Roman" w:cs="Times New Roman"/>
          <w:sz w:val="28"/>
          <w:szCs w:val="28"/>
        </w:rPr>
        <w:t>радиовзрывателей</w:t>
      </w:r>
      <w:proofErr w:type="spellEnd"/>
      <w:r>
        <w:rPr>
          <w:rFonts w:ascii="Times New Roman" w:hAnsi="Times New Roman" w:cs="Times New Roman"/>
          <w:sz w:val="28"/>
          <w:szCs w:val="28"/>
        </w:rPr>
        <w:t xml:space="preserve"> авиационных бомб и артиллерийских снарядов противника путем воздействия на их приемные устройства ЭМИ, а также применением ложных радиолокационных целей и ловушек.</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b/>
          <w:i/>
          <w:spacing w:val="9"/>
          <w:sz w:val="28"/>
          <w:szCs w:val="28"/>
        </w:rPr>
        <w:t>Оптико-электронное подавление (ОЭП)</w:t>
      </w:r>
      <w:r>
        <w:rPr>
          <w:rFonts w:ascii="Times New Roman" w:hAnsi="Times New Roman" w:cs="Times New Roman"/>
          <w:spacing w:val="9"/>
          <w:sz w:val="28"/>
          <w:szCs w:val="28"/>
        </w:rPr>
        <w:t xml:space="preserve"> ведется в оптическом диапазоне волн (ультрафиолетовом (УФ), видимом (ВД) и инфракрасном (ИК)) и заключается в нарушении работы </w:t>
      </w:r>
      <w:proofErr w:type="spellStart"/>
      <w:r>
        <w:rPr>
          <w:rFonts w:ascii="Times New Roman" w:hAnsi="Times New Roman" w:cs="Times New Roman"/>
          <w:spacing w:val="9"/>
          <w:sz w:val="28"/>
          <w:szCs w:val="28"/>
        </w:rPr>
        <w:t>тепловизионных</w:t>
      </w:r>
      <w:proofErr w:type="spellEnd"/>
      <w:r>
        <w:rPr>
          <w:rFonts w:ascii="Times New Roman" w:hAnsi="Times New Roman" w:cs="Times New Roman"/>
          <w:spacing w:val="9"/>
          <w:sz w:val="28"/>
          <w:szCs w:val="28"/>
        </w:rPr>
        <w:t>, телевизионных, лазерных и оптико-визуальных систем и средств разведки, наблюдения, связи и управления оружием УФ, ВД и ИК диапазонов</w:t>
      </w:r>
      <w:r>
        <w:rPr>
          <w:rFonts w:ascii="Times New Roman" w:hAnsi="Times New Roman" w:cs="Times New Roman"/>
          <w:spacing w:val="10"/>
          <w:sz w:val="28"/>
          <w:szCs w:val="28"/>
        </w:rPr>
        <w:t xml:space="preserve"> путем </w:t>
      </w:r>
      <w:r>
        <w:rPr>
          <w:rFonts w:ascii="Times New Roman" w:hAnsi="Times New Roman" w:cs="Times New Roman"/>
          <w:sz w:val="28"/>
          <w:szCs w:val="28"/>
        </w:rPr>
        <w:t>воздействия на них активными помехами, применением ложных целей и ловушек.</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sz w:val="28"/>
          <w:szCs w:val="28"/>
        </w:rPr>
        <w:t>Для РЭП радиоэлектронных объектов противника применяются комплексы и средства активных и пассивных радиоэлектронных помех, состоящие на вооружении наземных и авиационных воинских частей (подразделений) РЭБ, а также устанавливаемые на технике, забрасываемые передатчики помех, ложные цели и ловушки.</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 xml:space="preserve">Изменение условий распространения (отражения) электромагнитных </w:t>
      </w:r>
      <w:r>
        <w:rPr>
          <w:rFonts w:ascii="Times New Roman" w:hAnsi="Times New Roman" w:cs="Times New Roman"/>
          <w:b/>
          <w:i/>
          <w:sz w:val="28"/>
          <w:szCs w:val="28"/>
        </w:rPr>
        <w:lastRenderedPageBreak/>
        <w:t>волн</w:t>
      </w:r>
      <w:r>
        <w:rPr>
          <w:rFonts w:ascii="Times New Roman" w:hAnsi="Times New Roman" w:cs="Times New Roman"/>
          <w:sz w:val="28"/>
          <w:szCs w:val="28"/>
        </w:rPr>
        <w:t xml:space="preserve"> – способ </w:t>
      </w:r>
      <w:proofErr w:type="spellStart"/>
      <w:r>
        <w:rPr>
          <w:rFonts w:ascii="Times New Roman" w:hAnsi="Times New Roman" w:cs="Times New Roman"/>
          <w:sz w:val="28"/>
          <w:szCs w:val="28"/>
        </w:rPr>
        <w:t>РЭПр</w:t>
      </w:r>
      <w:proofErr w:type="spellEnd"/>
      <w:r>
        <w:rPr>
          <w:rFonts w:ascii="Times New Roman" w:hAnsi="Times New Roman" w:cs="Times New Roman"/>
          <w:sz w:val="28"/>
          <w:szCs w:val="28"/>
        </w:rPr>
        <w:t>, который заключается в изменении свой</w:t>
      </w:r>
      <w:proofErr w:type="gramStart"/>
      <w:r>
        <w:rPr>
          <w:rFonts w:ascii="Times New Roman" w:hAnsi="Times New Roman" w:cs="Times New Roman"/>
          <w:sz w:val="28"/>
          <w:szCs w:val="28"/>
        </w:rPr>
        <w:t>ств ср</w:t>
      </w:r>
      <w:proofErr w:type="gramEnd"/>
      <w:r>
        <w:rPr>
          <w:rFonts w:ascii="Times New Roman" w:hAnsi="Times New Roman" w:cs="Times New Roman"/>
          <w:sz w:val="28"/>
          <w:szCs w:val="28"/>
        </w:rPr>
        <w:t>еды их распространения, отражающих характеристик местности и объектов путем применения средств постановки пассивных помех, создания в атмосфере искусственных ионизированных образований, разрушения естественно существующих и изменения радиоэлектронной контрастности объектов (применение радиопоглощающих материалов). Для воздействия на среду распространения могут применяться специальные виды оружия, материалы с высокой радиолокационной контрастностью, радиопоглощающие материалы и аэрозоли.</w:t>
      </w:r>
    </w:p>
    <w:p w:rsidR="00E5383D" w:rsidRDefault="00E5383D" w:rsidP="00E5383D">
      <w:pPr>
        <w:pStyle w:val="Text"/>
        <w:ind w:firstLine="709"/>
        <w:jc w:val="both"/>
        <w:rPr>
          <w:rFonts w:ascii="Times New Roman" w:hAnsi="Times New Roman" w:cs="Times New Roman"/>
          <w:sz w:val="28"/>
          <w:szCs w:val="28"/>
        </w:rPr>
      </w:pPr>
      <w:r>
        <w:rPr>
          <w:rFonts w:ascii="Times New Roman" w:hAnsi="Times New Roman" w:cs="Times New Roman"/>
          <w:b/>
          <w:i/>
          <w:sz w:val="28"/>
          <w:szCs w:val="28"/>
        </w:rPr>
        <w:t>Радиоэлектронная защита (РЭЗ)</w:t>
      </w:r>
      <w:r>
        <w:rPr>
          <w:rFonts w:ascii="Times New Roman" w:hAnsi="Times New Roman" w:cs="Times New Roman"/>
          <w:sz w:val="28"/>
          <w:szCs w:val="28"/>
        </w:rPr>
        <w:t xml:space="preserve"> – составная часть РЭБ, представляющая собой совокупность мероприятий и действий войск (сил) по устранению (ослаблению) воздействия на свои радиоэлектронные объекты средств ФП и РЭП противника, защите своих РЭС от непреднамеренных радиопомех (обеспечению их электромагнитной совместимости (ЭМС)) и противодействию техническим средствам разведки (ПД ТСР).</w:t>
      </w:r>
    </w:p>
    <w:p w:rsidR="00E5383D" w:rsidRDefault="00E5383D" w:rsidP="00E5383D">
      <w:pPr>
        <w:pStyle w:val="a5"/>
        <w:tabs>
          <w:tab w:val="left" w:pos="0"/>
        </w:tabs>
        <w:ind w:firstLine="709"/>
        <w:jc w:val="both"/>
        <w:rPr>
          <w:rFonts w:ascii="Times New Roman" w:hAnsi="Times New Roman" w:cs="Times New Roman"/>
          <w:sz w:val="28"/>
          <w:szCs w:val="28"/>
        </w:rPr>
      </w:pPr>
      <w:r>
        <w:rPr>
          <w:rFonts w:ascii="Times New Roman" w:hAnsi="Times New Roman" w:cs="Times New Roman"/>
          <w:sz w:val="28"/>
          <w:szCs w:val="28"/>
        </w:rPr>
        <w:t xml:space="preserve">Успешное решение </w:t>
      </w:r>
      <w:proofErr w:type="gramStart"/>
      <w:r>
        <w:rPr>
          <w:rFonts w:ascii="Times New Roman" w:hAnsi="Times New Roman" w:cs="Times New Roman"/>
          <w:sz w:val="28"/>
          <w:szCs w:val="28"/>
        </w:rPr>
        <w:t>задач радиоэлектронного поражения радиоэлектронных объектов систем управления противника</w:t>
      </w:r>
      <w:proofErr w:type="gramEnd"/>
      <w:r>
        <w:rPr>
          <w:rFonts w:ascii="Times New Roman" w:hAnsi="Times New Roman" w:cs="Times New Roman"/>
          <w:sz w:val="28"/>
          <w:szCs w:val="28"/>
        </w:rPr>
        <w:t xml:space="preserve"> и РЭЗ радиоэлектронных объектов своих войск достигается проведением мероприятий по </w:t>
      </w:r>
      <w:proofErr w:type="spellStart"/>
      <w:r>
        <w:rPr>
          <w:rFonts w:ascii="Times New Roman" w:hAnsi="Times New Roman" w:cs="Times New Roman"/>
          <w:sz w:val="28"/>
          <w:szCs w:val="28"/>
        </w:rPr>
        <w:t>радиоэлектронно</w:t>
      </w:r>
      <w:proofErr w:type="spellEnd"/>
      <w:r>
        <w:rPr>
          <w:rFonts w:ascii="Times New Roman" w:hAnsi="Times New Roman" w:cs="Times New Roman"/>
          <w:sz w:val="28"/>
          <w:szCs w:val="28"/>
        </w:rPr>
        <w:t>-информационному обеспечению.</w:t>
      </w:r>
    </w:p>
    <w:p w:rsidR="00E5383D" w:rsidRDefault="00E5383D" w:rsidP="00E5383D">
      <w:pPr>
        <w:pStyle w:val="a5"/>
        <w:ind w:firstLine="709"/>
        <w:jc w:val="both"/>
        <w:rPr>
          <w:rFonts w:ascii="Times New Roman" w:hAnsi="Times New Roman" w:cs="Times New Roman"/>
          <w:sz w:val="28"/>
          <w:szCs w:val="28"/>
        </w:rPr>
      </w:pPr>
      <w:proofErr w:type="spellStart"/>
      <w:r>
        <w:rPr>
          <w:rFonts w:ascii="Times New Roman" w:hAnsi="Times New Roman" w:cs="Times New Roman"/>
          <w:b/>
          <w:i/>
          <w:sz w:val="28"/>
          <w:szCs w:val="28"/>
        </w:rPr>
        <w:t>Радиоэлектронно</w:t>
      </w:r>
      <w:proofErr w:type="spellEnd"/>
      <w:r>
        <w:rPr>
          <w:rFonts w:ascii="Times New Roman" w:hAnsi="Times New Roman" w:cs="Times New Roman"/>
          <w:b/>
          <w:i/>
          <w:sz w:val="28"/>
          <w:szCs w:val="28"/>
        </w:rPr>
        <w:t>-информационное обеспечение (РИО)</w:t>
      </w:r>
      <w:r>
        <w:rPr>
          <w:rFonts w:ascii="Times New Roman" w:hAnsi="Times New Roman" w:cs="Times New Roman"/>
          <w:sz w:val="28"/>
          <w:szCs w:val="28"/>
        </w:rPr>
        <w:t xml:space="preserve"> </w:t>
      </w:r>
      <w:r>
        <w:rPr>
          <w:rFonts w:ascii="Times New Roman" w:hAnsi="Times New Roman" w:cs="Times New Roman"/>
          <w:b/>
          <w:sz w:val="28"/>
          <w:szCs w:val="28"/>
        </w:rPr>
        <w:t>–</w:t>
      </w:r>
      <w:r>
        <w:rPr>
          <w:rFonts w:ascii="Times New Roman" w:hAnsi="Times New Roman" w:cs="Times New Roman"/>
          <w:sz w:val="28"/>
          <w:szCs w:val="28"/>
        </w:rPr>
        <w:t xml:space="preserve"> совокупность мероприятий и действий войск (сил) по выявлению радиоэлектронных объектов противника, сбору, анализу и обобщению данных о радиоэлектронной обстановке (РЭО) для принятия решения на ведение </w:t>
      </w:r>
      <w:proofErr w:type="spellStart"/>
      <w:r>
        <w:rPr>
          <w:rFonts w:ascii="Times New Roman" w:hAnsi="Times New Roman" w:cs="Times New Roman"/>
          <w:sz w:val="28"/>
          <w:szCs w:val="28"/>
        </w:rPr>
        <w:t>РЭПр</w:t>
      </w:r>
      <w:proofErr w:type="spellEnd"/>
      <w:r>
        <w:rPr>
          <w:rFonts w:ascii="Times New Roman" w:hAnsi="Times New Roman" w:cs="Times New Roman"/>
          <w:sz w:val="28"/>
          <w:szCs w:val="28"/>
        </w:rPr>
        <w:t xml:space="preserve"> и РЭЗ.</w:t>
      </w:r>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sz w:val="28"/>
          <w:szCs w:val="28"/>
        </w:rPr>
        <w:t>РЭО – совокупность данных, характеризующих положение, состояние, возможности и характер действий радиоэлектронных объектов систем управления войсками (силами) и оружием, разведки и РЭБ, а также параметры различных излучений искусственного и естественного происхождения в заданном районе в определенный промежуток времени.</w:t>
      </w:r>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 способом </w:t>
      </w:r>
      <w:r>
        <w:rPr>
          <w:rFonts w:ascii="Times New Roman" w:eastAsia="MS Mincho" w:hAnsi="Times New Roman" w:cs="Times New Roman"/>
          <w:sz w:val="28"/>
          <w:szCs w:val="28"/>
        </w:rPr>
        <w:t xml:space="preserve">выявления радиоэлектронных объектов противника является </w:t>
      </w:r>
      <w:r>
        <w:rPr>
          <w:rFonts w:ascii="Times New Roman" w:hAnsi="Times New Roman" w:cs="Times New Roman"/>
          <w:sz w:val="28"/>
          <w:szCs w:val="28"/>
        </w:rPr>
        <w:t>радиоэлектронная разведка.</w:t>
      </w:r>
    </w:p>
    <w:p w:rsidR="00E5383D" w:rsidRDefault="00E5383D" w:rsidP="00E5383D">
      <w:pPr>
        <w:pStyle w:val="a5"/>
        <w:ind w:firstLine="709"/>
        <w:jc w:val="both"/>
        <w:rPr>
          <w:rFonts w:ascii="Times New Roman" w:hAnsi="Times New Roman" w:cs="Times New Roman"/>
          <w:sz w:val="28"/>
          <w:szCs w:val="28"/>
        </w:rPr>
      </w:pPr>
      <w:proofErr w:type="gramStart"/>
      <w:r>
        <w:rPr>
          <w:rFonts w:ascii="Times New Roman" w:hAnsi="Times New Roman" w:cs="Times New Roman"/>
          <w:b/>
          <w:i/>
          <w:sz w:val="28"/>
          <w:szCs w:val="28"/>
        </w:rPr>
        <w:t>Радиоэлектронная разведка (РЭР)</w:t>
      </w:r>
      <w:r>
        <w:rPr>
          <w:rFonts w:ascii="Times New Roman" w:hAnsi="Times New Roman" w:cs="Times New Roman"/>
          <w:sz w:val="28"/>
          <w:szCs w:val="28"/>
        </w:rPr>
        <w:t xml:space="preserve"> включает в себя радио- и радиотехническую (РРТР), радиолокационную (РЛР), оптико-электронную (ОЭР) разведки и подразделяется на общую и непосредственную (исполнительную) разведки.</w:t>
      </w:r>
      <w:proofErr w:type="gramEnd"/>
    </w:p>
    <w:p w:rsidR="00E5383D" w:rsidRDefault="00E5383D" w:rsidP="00E5383D">
      <w:pPr>
        <w:pStyle w:val="a5"/>
        <w:ind w:firstLine="709"/>
        <w:jc w:val="both"/>
        <w:rPr>
          <w:rFonts w:ascii="Times New Roman" w:hAnsi="Times New Roman" w:cs="Times New Roman"/>
          <w:sz w:val="28"/>
          <w:szCs w:val="28"/>
        </w:rPr>
      </w:pPr>
      <w:proofErr w:type="gramStart"/>
      <w:r>
        <w:rPr>
          <w:rFonts w:ascii="Times New Roman" w:hAnsi="Times New Roman" w:cs="Times New Roman"/>
          <w:sz w:val="28"/>
          <w:szCs w:val="28"/>
        </w:rPr>
        <w:t>Общая</w:t>
      </w:r>
      <w:proofErr w:type="gramEnd"/>
      <w:r>
        <w:rPr>
          <w:rFonts w:ascii="Times New Roman" w:hAnsi="Times New Roman" w:cs="Times New Roman"/>
          <w:sz w:val="28"/>
          <w:szCs w:val="28"/>
        </w:rPr>
        <w:t xml:space="preserve"> РЭР ведется силами и средствами разведки видов Вооруженных Сил, родов войск и специальных войск в целях обеспечения командующих (командиров) и штабов данными о РЭО, необходимыми для организации и ведения РЭБ в операциях (боевых действиях).</w:t>
      </w:r>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sz w:val="28"/>
          <w:szCs w:val="28"/>
        </w:rPr>
        <w:t xml:space="preserve">Непосредственная (исполнительная) РЭР ведется силами и средствами РЭР воинских частей РЭБ в целях добывания данных и уточнения сведений о технических характеристиках и режимах работы РЭС, линий (каналов) связи противника, являющихся объектами </w:t>
      </w:r>
      <w:proofErr w:type="spellStart"/>
      <w:r>
        <w:rPr>
          <w:rFonts w:ascii="Times New Roman" w:hAnsi="Times New Roman" w:cs="Times New Roman"/>
          <w:sz w:val="28"/>
          <w:szCs w:val="28"/>
        </w:rPr>
        <w:t>РЭПр</w:t>
      </w:r>
      <w:proofErr w:type="spellEnd"/>
      <w:r>
        <w:rPr>
          <w:rFonts w:ascii="Times New Roman" w:hAnsi="Times New Roman" w:cs="Times New Roman"/>
          <w:sz w:val="28"/>
          <w:szCs w:val="28"/>
        </w:rPr>
        <w:t xml:space="preserve">. Данные непосредственной (исполнительной) разведки используются для </w:t>
      </w:r>
      <w:proofErr w:type="spellStart"/>
      <w:r>
        <w:rPr>
          <w:rFonts w:ascii="Times New Roman" w:hAnsi="Times New Roman" w:cs="Times New Roman"/>
          <w:sz w:val="28"/>
          <w:szCs w:val="28"/>
        </w:rPr>
        <w:t>целераспределения</w:t>
      </w:r>
      <w:proofErr w:type="spellEnd"/>
      <w:r>
        <w:rPr>
          <w:rFonts w:ascii="Times New Roman" w:hAnsi="Times New Roman" w:cs="Times New Roman"/>
          <w:sz w:val="28"/>
          <w:szCs w:val="28"/>
        </w:rPr>
        <w:t>, наведения и выбора способов применения средств ФП, режимов работы средств и комплексов РЭП.</w:t>
      </w:r>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b/>
          <w:i/>
          <w:sz w:val="28"/>
          <w:szCs w:val="28"/>
        </w:rPr>
        <w:lastRenderedPageBreak/>
        <w:t>Сбор, анализ и обобщение данных РЭО</w:t>
      </w:r>
      <w:r>
        <w:rPr>
          <w:rFonts w:ascii="Times New Roman" w:hAnsi="Times New Roman" w:cs="Times New Roman"/>
          <w:sz w:val="28"/>
          <w:szCs w:val="28"/>
        </w:rPr>
        <w:t xml:space="preserve"> являются важнейшей задачей всех органов военного управления, силы и средства которых привлекаются к ведению РЭБ, и осуществляются непрерывно в мирное время, угрожаемый период, при подготовке и в ходе ведения операции (боевых действий) для эффективного ведения РЭБ. В целях выполнения этой задачи используются все возможные источники получения информации.</w:t>
      </w:r>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сбора данных РЭО осуществляется комплексный технический контроль (КТК) за функционированием своих радиоэлектронных объектов и их защитой от технических средств разведки (ТСР). КТК представляет собой действия специально выделенных и технически оснащенных сил подразделений (групп, команд), проводимые в целях </w:t>
      </w:r>
      <w:proofErr w:type="gramStart"/>
      <w:r>
        <w:rPr>
          <w:rFonts w:ascii="Times New Roman" w:hAnsi="Times New Roman" w:cs="Times New Roman"/>
          <w:sz w:val="28"/>
          <w:szCs w:val="28"/>
        </w:rPr>
        <w:t>контроля за</w:t>
      </w:r>
      <w:proofErr w:type="gramEnd"/>
      <w:r>
        <w:rPr>
          <w:rFonts w:ascii="Times New Roman" w:hAnsi="Times New Roman" w:cs="Times New Roman"/>
          <w:sz w:val="28"/>
          <w:szCs w:val="28"/>
        </w:rPr>
        <w:t xml:space="preserve"> эффективностью мероприятий по ПД ТСР, а также проверки выполнения установленных норм и требований по ЭМС РЭС своих войск (сил).</w:t>
      </w:r>
    </w:p>
    <w:p w:rsidR="00E5383D" w:rsidRDefault="00E5383D" w:rsidP="00E5383D">
      <w:pPr>
        <w:pStyle w:val="Standard"/>
        <w:ind w:firstLine="709"/>
        <w:jc w:val="both"/>
        <w:rPr>
          <w:sz w:val="28"/>
          <w:szCs w:val="28"/>
        </w:rPr>
      </w:pPr>
      <w:proofErr w:type="gramStart"/>
      <w:r>
        <w:rPr>
          <w:b/>
          <w:i/>
          <w:sz w:val="28"/>
          <w:szCs w:val="28"/>
        </w:rPr>
        <w:t>Комплексный технический контроль включает в себя</w:t>
      </w:r>
      <w:r>
        <w:rPr>
          <w:sz w:val="28"/>
          <w:szCs w:val="28"/>
        </w:rPr>
        <w:t xml:space="preserve"> радио-, радиотехнический, фотографический, визуально-оптический, акустический контроль, контроль за эффективностью защиты информации от ее утечки по техническим каналам при эксплуатации вооружения и военной техники, имеющих охраняемые параметры, и объектов информатизации, а также проведение специальных проверок объектов информатизации на наличие в них </w:t>
      </w:r>
      <w:proofErr w:type="spellStart"/>
      <w:r>
        <w:rPr>
          <w:sz w:val="28"/>
          <w:szCs w:val="28"/>
        </w:rPr>
        <w:t>несанкционированно</w:t>
      </w:r>
      <w:proofErr w:type="spellEnd"/>
      <w:r>
        <w:rPr>
          <w:sz w:val="28"/>
          <w:szCs w:val="28"/>
        </w:rPr>
        <w:t xml:space="preserve"> установленных специальных технических средств негласного получения (уничтожения) информации.</w:t>
      </w:r>
      <w:proofErr w:type="gramEnd"/>
    </w:p>
    <w:p w:rsidR="00E5383D" w:rsidRDefault="00E5383D" w:rsidP="00E5383D">
      <w:pPr>
        <w:pStyle w:val="a5"/>
        <w:ind w:firstLine="709"/>
        <w:jc w:val="both"/>
        <w:rPr>
          <w:rFonts w:ascii="Times New Roman" w:hAnsi="Times New Roman" w:cs="Times New Roman"/>
          <w:sz w:val="28"/>
          <w:szCs w:val="28"/>
        </w:rPr>
      </w:pPr>
      <w:r>
        <w:rPr>
          <w:rFonts w:ascii="Times New Roman" w:hAnsi="Times New Roman" w:cs="Times New Roman"/>
          <w:sz w:val="28"/>
          <w:szCs w:val="28"/>
        </w:rPr>
        <w:t>КТК осуществляется силами и средствами подразделений технического контроля и обеспечения защиты информации, а также пунктов технического контроля. Для решения задач КТК могут привлекаться силы родов войск и специальных войск, имеющие средства для ведения РРТР, РЛР, ОЭР, визуально-оптической и фотографической разведок.</w:t>
      </w:r>
    </w:p>
    <w:p w:rsidR="00E5383D" w:rsidRDefault="00E5383D" w:rsidP="00E5383D">
      <w:pPr>
        <w:pStyle w:val="Text"/>
        <w:tabs>
          <w:tab w:val="left" w:pos="0"/>
        </w:tabs>
        <w:ind w:firstLine="709"/>
        <w:jc w:val="both"/>
        <w:rPr>
          <w:rFonts w:ascii="Times New Roman" w:hAnsi="Times New Roman" w:cs="Times New Roman"/>
          <w:sz w:val="28"/>
          <w:szCs w:val="28"/>
        </w:rPr>
      </w:pPr>
      <w:r>
        <w:rPr>
          <w:rFonts w:ascii="Times New Roman" w:hAnsi="Times New Roman" w:cs="Times New Roman"/>
          <w:b/>
          <w:bCs/>
          <w:i/>
          <w:sz w:val="28"/>
          <w:szCs w:val="28"/>
        </w:rPr>
        <w:t>Объектами РЭБ являются:</w:t>
      </w:r>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РЭПр</w:t>
      </w:r>
      <w:proofErr w:type="spellEnd"/>
      <w:r>
        <w:rPr>
          <w:rFonts w:ascii="Times New Roman" w:hAnsi="Times New Roman" w:cs="Times New Roman"/>
          <w:sz w:val="28"/>
          <w:szCs w:val="28"/>
        </w:rPr>
        <w:t xml:space="preserve"> – радиоэлектронные (автоматизированные) системы, комплексы и средства различного функционального назначения, каналы приема информации, используемые в системах управления войсками (силами), оружием, разведки и РЭБ противника, среда распространения (отражения) электромагнитных волн; РЭЗ – аналогичные системы, комплексы и средства своих войск и объектов.</w:t>
      </w:r>
      <w:proofErr w:type="gramEnd"/>
    </w:p>
    <w:p w:rsidR="00E5383D" w:rsidRDefault="00E5383D" w:rsidP="00E5383D">
      <w:pPr>
        <w:pStyle w:val="Text"/>
        <w:tabs>
          <w:tab w:val="left" w:pos="0"/>
        </w:tabs>
        <w:ind w:firstLine="709"/>
        <w:jc w:val="both"/>
        <w:rPr>
          <w:rFonts w:ascii="Times New Roman" w:hAnsi="Times New Roman" w:cs="Times New Roman"/>
          <w:sz w:val="28"/>
          <w:szCs w:val="28"/>
        </w:rPr>
      </w:pPr>
      <w:proofErr w:type="gramStart"/>
      <w:r>
        <w:rPr>
          <w:rFonts w:ascii="Times New Roman" w:hAnsi="Times New Roman" w:cs="Times New Roman"/>
          <w:sz w:val="28"/>
          <w:szCs w:val="28"/>
        </w:rPr>
        <w:t>Мероприятия и действия по РЭБ проводятся во взаимосвязи с действиями соединений, частей (подразделений) родов войск и специальных войск по огневому поражению, захвату (выводу из строя) радиоэлектронных объектов противника; разведке; оперативной маскировке; информационному обеспечению; инженерному обеспечению; радиационной, химической и биологической защите (РХБЗ); топогеодезическому и наземно-навигационному обеспечению и другим видам оперативного (боевого) обеспечения.</w:t>
      </w:r>
      <w:proofErr w:type="gramEnd"/>
    </w:p>
    <w:p w:rsidR="00E5383D" w:rsidRDefault="00E5383D" w:rsidP="00E5383D">
      <w:pPr>
        <w:pStyle w:val="Text"/>
        <w:tabs>
          <w:tab w:val="left" w:pos="0"/>
        </w:tabs>
        <w:ind w:firstLine="709"/>
        <w:jc w:val="both"/>
        <w:rPr>
          <w:rFonts w:ascii="Times New Roman" w:hAnsi="Times New Roman" w:cs="Times New Roman"/>
          <w:sz w:val="28"/>
          <w:szCs w:val="28"/>
        </w:rPr>
      </w:pPr>
      <w:r>
        <w:rPr>
          <w:rFonts w:ascii="Times New Roman" w:hAnsi="Times New Roman" w:cs="Times New Roman"/>
          <w:sz w:val="28"/>
          <w:szCs w:val="28"/>
        </w:rPr>
        <w:t>В целях РЭБ силы разведки видов Вооруженных Сил, родов войск и специальных войск добывают сведения о важнейших радиоэлектронных объектах систем управления войсками, оружием, силах и средствах разведки и РЭБ противника. При этом разведка ведется во всей полосе ответственности войск, на флангах и на всю глубину оперативных (боевых) задач.</w:t>
      </w:r>
    </w:p>
    <w:p w:rsidR="00E5383D" w:rsidRDefault="00E5383D" w:rsidP="00E5383D">
      <w:pPr>
        <w:pStyle w:val="Text"/>
        <w:tabs>
          <w:tab w:val="left" w:pos="0"/>
        </w:tabs>
        <w:ind w:firstLine="709"/>
        <w:jc w:val="both"/>
        <w:rPr>
          <w:rFonts w:ascii="Times New Roman" w:hAnsi="Times New Roman" w:cs="Times New Roman"/>
          <w:sz w:val="28"/>
          <w:szCs w:val="28"/>
        </w:rPr>
      </w:pPr>
      <w:r>
        <w:rPr>
          <w:rFonts w:ascii="Times New Roman" w:hAnsi="Times New Roman" w:cs="Times New Roman"/>
          <w:sz w:val="28"/>
          <w:szCs w:val="28"/>
        </w:rPr>
        <w:t xml:space="preserve">В целях оперативной (тактической) маскировки силы и средства РЭБ </w:t>
      </w:r>
      <w:r>
        <w:rPr>
          <w:rFonts w:ascii="Times New Roman" w:hAnsi="Times New Roman" w:cs="Times New Roman"/>
          <w:sz w:val="28"/>
          <w:szCs w:val="28"/>
        </w:rPr>
        <w:lastRenderedPageBreak/>
        <w:t>могут использоваться при проведении дезинформирующих, демонстративных действий и имитации деятельности войск и функционирования объектов.</w:t>
      </w:r>
    </w:p>
    <w:p w:rsidR="00E5383D" w:rsidRDefault="00E5383D" w:rsidP="00E5383D">
      <w:pPr>
        <w:pStyle w:val="Text"/>
        <w:tabs>
          <w:tab w:val="left" w:pos="0"/>
        </w:tabs>
        <w:ind w:firstLine="709"/>
        <w:jc w:val="both"/>
        <w:rPr>
          <w:rFonts w:ascii="Times New Roman" w:hAnsi="Times New Roman" w:cs="Times New Roman"/>
          <w:b/>
          <w:sz w:val="28"/>
          <w:szCs w:val="28"/>
        </w:rPr>
      </w:pPr>
      <w:r>
        <w:rPr>
          <w:rFonts w:ascii="Times New Roman" w:hAnsi="Times New Roman" w:cs="Times New Roman"/>
          <w:b/>
          <w:sz w:val="28"/>
          <w:szCs w:val="28"/>
        </w:rPr>
        <w:t>Успех в РЭБ достигается:</w:t>
      </w:r>
    </w:p>
    <w:p w:rsidR="00E5383D" w:rsidRDefault="00E5383D" w:rsidP="00E5383D">
      <w:pPr>
        <w:pStyle w:val="Text"/>
        <w:numPr>
          <w:ilvl w:val="0"/>
          <w:numId w:val="47"/>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соответствием целей и решаемых задач РЭБ замыслу операции (боевых действий), характеру действий, задачам войск;</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всесторонней подготовкой войск и средств РЭБ к выполнению задач РЭБ в операциях (боевых действиях);</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своевременным и полным обеспечением органов управления и частей РЭБ данными радиоэлектронной обстановки;</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рациональным распределением сил и средств РЭБ по направлениям и задачам;</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применением разнообразных способов выполнения задач РЭБ;</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согласованием действий и мероприятий по РЭБ с действиями соединений и частей родов войск и специальных войск по дезорганизации управления противника, радиоэлектронной защите своих войск и объектов;</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своевременным и быстрым маневром (</w:t>
      </w:r>
      <w:proofErr w:type="spellStart"/>
      <w:r>
        <w:rPr>
          <w:rFonts w:ascii="Times New Roman" w:hAnsi="Times New Roman" w:cs="Times New Roman"/>
          <w:sz w:val="28"/>
          <w:szCs w:val="28"/>
        </w:rPr>
        <w:t>перенацеливанием</w:t>
      </w:r>
      <w:proofErr w:type="spellEnd"/>
      <w:r>
        <w:rPr>
          <w:rFonts w:ascii="Times New Roman" w:hAnsi="Times New Roman" w:cs="Times New Roman"/>
          <w:sz w:val="28"/>
          <w:szCs w:val="28"/>
        </w:rPr>
        <w:t>) сил и средств РЭБ с учетом реально складывающейся и прогнозируемой оперативной и радиоэлектронной обстановки;</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организацией обмена информацией с частями РРТР и другими частями;</w:t>
      </w:r>
    </w:p>
    <w:p w:rsidR="00E5383D" w:rsidRDefault="00E5383D" w:rsidP="00E5383D">
      <w:pPr>
        <w:pStyle w:val="Text"/>
        <w:numPr>
          <w:ilvl w:val="0"/>
          <w:numId w:val="46"/>
        </w:numPr>
        <w:tabs>
          <w:tab w:val="left" w:pos="993"/>
        </w:tabs>
        <w:autoSpaceDE w:val="0"/>
        <w:ind w:firstLine="709"/>
        <w:jc w:val="both"/>
        <w:rPr>
          <w:rFonts w:ascii="Times New Roman" w:hAnsi="Times New Roman" w:cs="Times New Roman"/>
          <w:sz w:val="28"/>
          <w:szCs w:val="28"/>
        </w:rPr>
      </w:pPr>
      <w:r>
        <w:rPr>
          <w:rFonts w:ascii="Times New Roman" w:hAnsi="Times New Roman" w:cs="Times New Roman"/>
          <w:sz w:val="28"/>
          <w:szCs w:val="28"/>
        </w:rPr>
        <w:t>осуществлением мероприятий по надежной защите, охране и обороне частей РЭБ, их всесторонним обеспечением и своевременным восстановлением боеспособности.</w:t>
      </w:r>
    </w:p>
    <w:p w:rsidR="00E5383D" w:rsidRDefault="00E5383D" w:rsidP="00E5383D">
      <w:pPr>
        <w:pStyle w:val="Text"/>
        <w:tabs>
          <w:tab w:val="left" w:pos="900"/>
        </w:tabs>
        <w:spacing w:line="216" w:lineRule="auto"/>
        <w:ind w:firstLine="709"/>
        <w:jc w:val="both"/>
        <w:rPr>
          <w:rFonts w:ascii="Times New Roman" w:hAnsi="Times New Roman" w:cs="Times New Roman"/>
          <w:color w:val="000000"/>
          <w:sz w:val="28"/>
          <w:szCs w:val="28"/>
        </w:rPr>
      </w:pPr>
      <w:r>
        <w:rPr>
          <w:rFonts w:ascii="Times New Roman" w:hAnsi="Times New Roman" w:cs="Times New Roman"/>
          <w:color w:val="000000"/>
          <w:spacing w:val="-5"/>
          <w:sz w:val="28"/>
          <w:szCs w:val="28"/>
        </w:rPr>
        <w:t>Основными принципами РЭБ являются целеустремленность, активность, внезапность, массированное и комплексное применение сил и средств, непрерывность и оперативность.</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30"/>
          <w:szCs w:val="30"/>
        </w:rPr>
      </w:pPr>
      <w:r>
        <w:rPr>
          <w:rFonts w:cs="Times New Roman"/>
          <w:b/>
          <w:bCs/>
          <w:color w:val="000000"/>
          <w:spacing w:val="-5"/>
          <w:sz w:val="30"/>
          <w:szCs w:val="30"/>
        </w:rPr>
        <w:lastRenderedPageBreak/>
        <w:t>25. Виды помех. Классификация помех.</w:t>
      </w:r>
    </w:p>
    <w:p w:rsidR="00E5383D" w:rsidRDefault="00E5383D" w:rsidP="00E5383D">
      <w:pPr>
        <w:pStyle w:val="Standard"/>
        <w:tabs>
          <w:tab w:val="left" w:pos="900"/>
        </w:tabs>
        <w:spacing w:line="216" w:lineRule="auto"/>
        <w:jc w:val="both"/>
        <w:rPr>
          <w:rFonts w:cs="Times New Roman"/>
          <w:color w:val="000000"/>
          <w:sz w:val="30"/>
          <w:szCs w:val="30"/>
        </w:rPr>
      </w:pPr>
      <w:r>
        <w:rPr>
          <w:rFonts w:cs="Times New Roman"/>
          <w:color w:val="000000"/>
          <w:spacing w:val="-5"/>
          <w:sz w:val="30"/>
          <w:szCs w:val="30"/>
        </w:rPr>
        <w:t>По способу создания:</w:t>
      </w:r>
    </w:p>
    <w:p w:rsidR="00E5383D" w:rsidRDefault="00E5383D" w:rsidP="00E5383D">
      <w:pPr>
        <w:pStyle w:val="Standard"/>
        <w:numPr>
          <w:ilvl w:val="0"/>
          <w:numId w:val="48"/>
        </w:numPr>
        <w:tabs>
          <w:tab w:val="left" w:pos="900"/>
        </w:tabs>
        <w:spacing w:line="216" w:lineRule="auto"/>
        <w:jc w:val="both"/>
        <w:rPr>
          <w:rFonts w:cs="Times New Roman"/>
          <w:color w:val="000000"/>
          <w:sz w:val="30"/>
          <w:szCs w:val="30"/>
        </w:rPr>
      </w:pPr>
      <w:r>
        <w:rPr>
          <w:rFonts w:cs="Times New Roman"/>
          <w:color w:val="000000"/>
          <w:spacing w:val="-5"/>
          <w:sz w:val="30"/>
          <w:szCs w:val="30"/>
        </w:rPr>
        <w:t>Активные;</w:t>
      </w:r>
    </w:p>
    <w:p w:rsidR="00E5383D" w:rsidRDefault="00E5383D" w:rsidP="00E5383D">
      <w:pPr>
        <w:pStyle w:val="Standard"/>
        <w:numPr>
          <w:ilvl w:val="0"/>
          <w:numId w:val="48"/>
        </w:numPr>
        <w:tabs>
          <w:tab w:val="left" w:pos="900"/>
        </w:tabs>
        <w:spacing w:line="216" w:lineRule="auto"/>
        <w:jc w:val="both"/>
        <w:rPr>
          <w:rFonts w:cs="Times New Roman"/>
          <w:color w:val="000000"/>
          <w:sz w:val="30"/>
          <w:szCs w:val="30"/>
        </w:rPr>
      </w:pPr>
      <w:r>
        <w:rPr>
          <w:rFonts w:cs="Times New Roman"/>
          <w:color w:val="000000"/>
          <w:spacing w:val="-5"/>
          <w:sz w:val="30"/>
          <w:szCs w:val="30"/>
        </w:rPr>
        <w:t>пассивные.</w:t>
      </w:r>
    </w:p>
    <w:p w:rsidR="00E5383D" w:rsidRDefault="00E5383D" w:rsidP="00E5383D">
      <w:pPr>
        <w:pStyle w:val="Standard"/>
        <w:tabs>
          <w:tab w:val="left" w:pos="900"/>
        </w:tabs>
        <w:spacing w:line="216" w:lineRule="auto"/>
        <w:jc w:val="both"/>
        <w:rPr>
          <w:rFonts w:cs="Times New Roman"/>
          <w:color w:val="000000"/>
          <w:sz w:val="30"/>
          <w:szCs w:val="30"/>
        </w:rPr>
      </w:pPr>
      <w:r>
        <w:rPr>
          <w:rFonts w:cs="Times New Roman"/>
          <w:color w:val="000000"/>
          <w:spacing w:val="-5"/>
          <w:sz w:val="30"/>
          <w:szCs w:val="30"/>
        </w:rPr>
        <w:t>По структуре излучения:</w:t>
      </w:r>
    </w:p>
    <w:p w:rsidR="00E5383D" w:rsidRDefault="00E5383D" w:rsidP="00E5383D">
      <w:pPr>
        <w:pStyle w:val="Standard"/>
        <w:numPr>
          <w:ilvl w:val="0"/>
          <w:numId w:val="49"/>
        </w:numPr>
        <w:tabs>
          <w:tab w:val="left" w:pos="900"/>
        </w:tabs>
        <w:spacing w:line="216" w:lineRule="auto"/>
        <w:jc w:val="both"/>
        <w:rPr>
          <w:rFonts w:cs="Times New Roman"/>
          <w:color w:val="000000"/>
          <w:sz w:val="30"/>
          <w:szCs w:val="30"/>
        </w:rPr>
      </w:pPr>
      <w:r>
        <w:rPr>
          <w:rFonts w:cs="Times New Roman"/>
          <w:color w:val="000000"/>
          <w:spacing w:val="-5"/>
          <w:sz w:val="30"/>
          <w:szCs w:val="30"/>
        </w:rPr>
        <w:t>Непрерывные</w:t>
      </w:r>
    </w:p>
    <w:p w:rsidR="00E5383D" w:rsidRDefault="00E5383D" w:rsidP="00E5383D">
      <w:pPr>
        <w:pStyle w:val="Standard"/>
        <w:numPr>
          <w:ilvl w:val="0"/>
          <w:numId w:val="49"/>
        </w:numPr>
        <w:tabs>
          <w:tab w:val="left" w:pos="900"/>
        </w:tabs>
        <w:spacing w:line="216" w:lineRule="auto"/>
        <w:jc w:val="both"/>
        <w:rPr>
          <w:rFonts w:cs="Times New Roman"/>
          <w:color w:val="000000"/>
          <w:sz w:val="30"/>
          <w:szCs w:val="30"/>
        </w:rPr>
      </w:pPr>
      <w:r>
        <w:rPr>
          <w:rFonts w:cs="Times New Roman"/>
          <w:color w:val="000000"/>
          <w:spacing w:val="-5"/>
          <w:sz w:val="30"/>
          <w:szCs w:val="30"/>
        </w:rPr>
        <w:t>импульсные</w:t>
      </w:r>
    </w:p>
    <w:p w:rsidR="00E5383D" w:rsidRDefault="00E5383D" w:rsidP="00E5383D">
      <w:pPr>
        <w:pStyle w:val="Standard"/>
        <w:tabs>
          <w:tab w:val="left" w:pos="900"/>
        </w:tabs>
        <w:spacing w:line="216" w:lineRule="auto"/>
        <w:jc w:val="both"/>
        <w:rPr>
          <w:rFonts w:cs="Times New Roman"/>
          <w:color w:val="000000"/>
          <w:sz w:val="30"/>
          <w:szCs w:val="30"/>
        </w:rPr>
      </w:pPr>
      <w:r>
        <w:rPr>
          <w:rFonts w:cs="Times New Roman"/>
          <w:color w:val="000000"/>
          <w:spacing w:val="-5"/>
          <w:sz w:val="30"/>
          <w:szCs w:val="30"/>
        </w:rPr>
        <w:t>По интенсивности воздействия:</w:t>
      </w:r>
    </w:p>
    <w:p w:rsidR="00E5383D" w:rsidRDefault="00E5383D" w:rsidP="00E5383D">
      <w:pPr>
        <w:pStyle w:val="Standard"/>
        <w:numPr>
          <w:ilvl w:val="0"/>
          <w:numId w:val="50"/>
        </w:numPr>
        <w:tabs>
          <w:tab w:val="left" w:pos="900"/>
        </w:tabs>
        <w:spacing w:line="216" w:lineRule="auto"/>
        <w:jc w:val="both"/>
        <w:rPr>
          <w:rFonts w:cs="Times New Roman"/>
          <w:color w:val="000000"/>
          <w:sz w:val="30"/>
          <w:szCs w:val="30"/>
        </w:rPr>
      </w:pPr>
      <w:proofErr w:type="gramStart"/>
      <w:r>
        <w:rPr>
          <w:rFonts w:cs="Times New Roman"/>
          <w:color w:val="000000"/>
          <w:spacing w:val="-5"/>
          <w:sz w:val="30"/>
          <w:szCs w:val="30"/>
        </w:rPr>
        <w:t>слабые (потеря до 25% полезной информации)</w:t>
      </w:r>
      <w:proofErr w:type="gramEnd"/>
    </w:p>
    <w:p w:rsidR="00E5383D" w:rsidRDefault="00E5383D" w:rsidP="00E5383D">
      <w:pPr>
        <w:pStyle w:val="Standard"/>
        <w:numPr>
          <w:ilvl w:val="0"/>
          <w:numId w:val="50"/>
        </w:numPr>
        <w:tabs>
          <w:tab w:val="left" w:pos="900"/>
        </w:tabs>
        <w:spacing w:line="216" w:lineRule="auto"/>
        <w:jc w:val="both"/>
        <w:rPr>
          <w:rFonts w:cs="Times New Roman"/>
          <w:color w:val="000000"/>
          <w:sz w:val="30"/>
          <w:szCs w:val="30"/>
        </w:rPr>
      </w:pPr>
      <w:r>
        <w:rPr>
          <w:rFonts w:cs="Times New Roman"/>
          <w:color w:val="000000"/>
          <w:spacing w:val="-5"/>
          <w:sz w:val="30"/>
          <w:szCs w:val="30"/>
        </w:rPr>
        <w:t>средние (&gt;50%)</w:t>
      </w:r>
    </w:p>
    <w:p w:rsidR="00E5383D" w:rsidRDefault="00E5383D" w:rsidP="00E5383D">
      <w:pPr>
        <w:pStyle w:val="Standard"/>
        <w:numPr>
          <w:ilvl w:val="0"/>
          <w:numId w:val="50"/>
        </w:numPr>
        <w:tabs>
          <w:tab w:val="left" w:pos="900"/>
        </w:tabs>
        <w:spacing w:line="216" w:lineRule="auto"/>
        <w:jc w:val="both"/>
        <w:rPr>
          <w:rFonts w:cs="Times New Roman"/>
          <w:color w:val="000000"/>
          <w:sz w:val="30"/>
          <w:szCs w:val="30"/>
        </w:rPr>
      </w:pPr>
      <w:r>
        <w:rPr>
          <w:rFonts w:cs="Times New Roman"/>
          <w:color w:val="000000"/>
          <w:spacing w:val="-5"/>
          <w:sz w:val="30"/>
          <w:szCs w:val="30"/>
        </w:rPr>
        <w:t>сильные(&gt;75%)</w:t>
      </w:r>
    </w:p>
    <w:p w:rsidR="00E5383D" w:rsidRDefault="00E5383D" w:rsidP="00E5383D">
      <w:pPr>
        <w:pStyle w:val="Standard"/>
        <w:tabs>
          <w:tab w:val="left" w:pos="900"/>
        </w:tabs>
        <w:spacing w:line="216" w:lineRule="auto"/>
        <w:jc w:val="both"/>
        <w:rPr>
          <w:rFonts w:cs="Times New Roman"/>
          <w:color w:val="000000"/>
          <w:sz w:val="30"/>
          <w:szCs w:val="30"/>
        </w:rPr>
      </w:pPr>
      <w:r>
        <w:rPr>
          <w:rFonts w:cs="Times New Roman"/>
          <w:color w:val="000000"/>
          <w:spacing w:val="-5"/>
          <w:sz w:val="30"/>
          <w:szCs w:val="30"/>
        </w:rPr>
        <w:t>По характеру воздействия</w:t>
      </w:r>
    </w:p>
    <w:p w:rsidR="00E5383D" w:rsidRDefault="00E5383D" w:rsidP="00E5383D">
      <w:pPr>
        <w:pStyle w:val="Standard"/>
        <w:numPr>
          <w:ilvl w:val="0"/>
          <w:numId w:val="51"/>
        </w:numPr>
        <w:tabs>
          <w:tab w:val="left" w:pos="900"/>
        </w:tabs>
        <w:spacing w:line="216" w:lineRule="auto"/>
        <w:jc w:val="both"/>
        <w:rPr>
          <w:rFonts w:cs="Times New Roman"/>
          <w:color w:val="000000"/>
          <w:sz w:val="30"/>
          <w:szCs w:val="30"/>
        </w:rPr>
      </w:pPr>
      <w:r>
        <w:rPr>
          <w:rFonts w:cs="Times New Roman"/>
          <w:color w:val="000000"/>
          <w:spacing w:val="-5"/>
          <w:sz w:val="30"/>
          <w:szCs w:val="30"/>
        </w:rPr>
        <w:t>маскирующие</w:t>
      </w:r>
    </w:p>
    <w:p w:rsidR="00E5383D" w:rsidRDefault="00E5383D" w:rsidP="00E5383D">
      <w:pPr>
        <w:pStyle w:val="Standard"/>
        <w:numPr>
          <w:ilvl w:val="0"/>
          <w:numId w:val="51"/>
        </w:numPr>
        <w:tabs>
          <w:tab w:val="left" w:pos="900"/>
        </w:tabs>
        <w:spacing w:line="216" w:lineRule="auto"/>
        <w:jc w:val="both"/>
        <w:rPr>
          <w:rFonts w:cs="Times New Roman"/>
          <w:color w:val="000000"/>
          <w:sz w:val="30"/>
          <w:szCs w:val="30"/>
        </w:rPr>
      </w:pPr>
      <w:r>
        <w:rPr>
          <w:rFonts w:cs="Times New Roman"/>
          <w:color w:val="000000"/>
          <w:spacing w:val="-5"/>
          <w:sz w:val="30"/>
          <w:szCs w:val="30"/>
        </w:rPr>
        <w:t>имитирующие</w:t>
      </w:r>
    </w:p>
    <w:p w:rsidR="00E5383D" w:rsidRDefault="00E5383D" w:rsidP="00E5383D">
      <w:pPr>
        <w:pStyle w:val="Standard"/>
        <w:tabs>
          <w:tab w:val="left" w:pos="900"/>
        </w:tabs>
        <w:spacing w:line="216" w:lineRule="auto"/>
        <w:jc w:val="both"/>
        <w:rPr>
          <w:rFonts w:cs="Times New Roman"/>
          <w:color w:val="000000"/>
          <w:sz w:val="30"/>
          <w:szCs w:val="30"/>
        </w:rPr>
      </w:pPr>
      <w:r>
        <w:rPr>
          <w:rFonts w:cs="Times New Roman"/>
          <w:color w:val="000000"/>
          <w:spacing w:val="-5"/>
          <w:sz w:val="30"/>
          <w:szCs w:val="30"/>
        </w:rPr>
        <w:t>По ширине спектра</w:t>
      </w:r>
    </w:p>
    <w:p w:rsidR="00E5383D" w:rsidRDefault="00E5383D" w:rsidP="00E5383D">
      <w:pPr>
        <w:pStyle w:val="Standard"/>
        <w:numPr>
          <w:ilvl w:val="0"/>
          <w:numId w:val="52"/>
        </w:numPr>
        <w:tabs>
          <w:tab w:val="left" w:pos="900"/>
        </w:tabs>
        <w:spacing w:line="216" w:lineRule="auto"/>
        <w:jc w:val="both"/>
        <w:rPr>
          <w:rFonts w:cs="Times New Roman"/>
          <w:color w:val="000000"/>
          <w:sz w:val="30"/>
          <w:szCs w:val="30"/>
        </w:rPr>
      </w:pPr>
      <w:r>
        <w:rPr>
          <w:rFonts w:cs="Times New Roman"/>
          <w:color w:val="000000"/>
          <w:spacing w:val="-5"/>
          <w:sz w:val="30"/>
          <w:szCs w:val="30"/>
        </w:rPr>
        <w:t>прицельные</w:t>
      </w:r>
    </w:p>
    <w:p w:rsidR="00E5383D" w:rsidRDefault="00E5383D" w:rsidP="00E5383D">
      <w:pPr>
        <w:pStyle w:val="Standard"/>
        <w:numPr>
          <w:ilvl w:val="0"/>
          <w:numId w:val="52"/>
        </w:numPr>
        <w:tabs>
          <w:tab w:val="left" w:pos="900"/>
        </w:tabs>
        <w:spacing w:line="216" w:lineRule="auto"/>
        <w:jc w:val="both"/>
        <w:rPr>
          <w:rFonts w:cs="Times New Roman"/>
          <w:color w:val="000000"/>
          <w:sz w:val="30"/>
          <w:szCs w:val="30"/>
        </w:rPr>
      </w:pPr>
      <w:r>
        <w:rPr>
          <w:rFonts w:cs="Times New Roman"/>
          <w:color w:val="000000"/>
          <w:spacing w:val="-5"/>
          <w:sz w:val="30"/>
          <w:szCs w:val="30"/>
        </w:rPr>
        <w:t>заградительные</w:t>
      </w:r>
    </w:p>
    <w:p w:rsidR="00E5383D" w:rsidRDefault="00E5383D" w:rsidP="00E5383D">
      <w:pPr>
        <w:pStyle w:val="Standard"/>
        <w:numPr>
          <w:ilvl w:val="0"/>
          <w:numId w:val="52"/>
        </w:numPr>
        <w:tabs>
          <w:tab w:val="left" w:pos="900"/>
        </w:tabs>
        <w:spacing w:line="216" w:lineRule="auto"/>
        <w:jc w:val="both"/>
        <w:rPr>
          <w:rFonts w:cs="Times New Roman"/>
          <w:color w:val="000000"/>
          <w:sz w:val="30"/>
          <w:szCs w:val="30"/>
        </w:rPr>
      </w:pPr>
      <w:r>
        <w:rPr>
          <w:rFonts w:cs="Times New Roman"/>
          <w:color w:val="000000"/>
          <w:spacing w:val="-5"/>
          <w:sz w:val="30"/>
          <w:szCs w:val="30"/>
        </w:rPr>
        <w:t>прицельно-заградительны</w:t>
      </w:r>
      <w:proofErr w:type="gramStart"/>
      <w:r>
        <w:rPr>
          <w:rFonts w:cs="Times New Roman"/>
          <w:color w:val="000000"/>
          <w:spacing w:val="-5"/>
          <w:sz w:val="30"/>
          <w:szCs w:val="30"/>
        </w:rPr>
        <w:t>е(</w:t>
      </w:r>
      <w:proofErr w:type="gramEnd"/>
      <w:r>
        <w:rPr>
          <w:rFonts w:cs="Times New Roman"/>
          <w:color w:val="000000"/>
          <w:spacing w:val="-5"/>
          <w:sz w:val="30"/>
          <w:szCs w:val="30"/>
        </w:rPr>
        <w:t>скользящие)</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28"/>
          <w:szCs w:val="28"/>
        </w:rPr>
      </w:pPr>
      <w:r>
        <w:rPr>
          <w:rFonts w:cs="Times New Roman"/>
          <w:b/>
          <w:bCs/>
          <w:color w:val="000000"/>
          <w:spacing w:val="-5"/>
          <w:sz w:val="28"/>
          <w:szCs w:val="28"/>
        </w:rPr>
        <w:lastRenderedPageBreak/>
        <w:t>26.Когерентно-компенсационный принцип защиты от пассивных помех.</w:t>
      </w:r>
    </w:p>
    <w:p w:rsidR="00E5383D" w:rsidRDefault="00E5383D" w:rsidP="00E5383D">
      <w:pPr>
        <w:pStyle w:val="Standard"/>
        <w:autoSpaceDE w:val="0"/>
        <w:spacing w:before="220"/>
        <w:ind w:firstLine="720"/>
        <w:jc w:val="both"/>
        <w:rPr>
          <w:sz w:val="28"/>
          <w:szCs w:val="28"/>
        </w:rPr>
      </w:pPr>
      <w:r>
        <w:rPr>
          <w:sz w:val="28"/>
          <w:szCs w:val="28"/>
        </w:rPr>
        <w:t>Устройство защиты от помех предназначено для подавления (компенсации) пассивных помех, создаваемых отражениями от местных предметов, дипольных отражателей и от других неподвижных объектов. Кроме того, устройство защиты от помех используется для защиты от несинхронных импульсных помех, создаваемых соседними РЛС или другими источниками импульсного излучения.</w:t>
      </w:r>
    </w:p>
    <w:p w:rsidR="00E5383D" w:rsidRDefault="00E5383D" w:rsidP="00E5383D">
      <w:pPr>
        <w:pStyle w:val="Standard"/>
        <w:autoSpaceDE w:val="0"/>
        <w:ind w:firstLine="720"/>
        <w:jc w:val="both"/>
        <w:rPr>
          <w:sz w:val="28"/>
          <w:szCs w:val="28"/>
        </w:rPr>
      </w:pPr>
      <w:r>
        <w:rPr>
          <w:sz w:val="28"/>
          <w:szCs w:val="28"/>
        </w:rPr>
        <w:t>В работе СПЦ используется когерентно-компенсационный принцип защиты от пассивных помех, который представляет собой совмещение когерентно-импульсного метода селекции подвижных целей с методом череспериодной компенсации помех.</w:t>
      </w:r>
    </w:p>
    <w:p w:rsidR="00E5383D" w:rsidRDefault="00E5383D" w:rsidP="00E5383D">
      <w:pPr>
        <w:pStyle w:val="Standard"/>
        <w:autoSpaceDE w:val="0"/>
        <w:ind w:firstLine="720"/>
        <w:jc w:val="both"/>
        <w:rPr>
          <w:sz w:val="28"/>
          <w:szCs w:val="28"/>
        </w:rPr>
      </w:pPr>
      <w:r>
        <w:rPr>
          <w:sz w:val="28"/>
          <w:szCs w:val="28"/>
        </w:rPr>
        <w:t>Защита от несинхронных импульсных помех обеспечивается компенсационной частью аппаратуры защиты.</w:t>
      </w:r>
    </w:p>
    <w:p w:rsidR="00E5383D" w:rsidRDefault="00E5383D" w:rsidP="00E5383D">
      <w:pPr>
        <w:pStyle w:val="Standard"/>
        <w:autoSpaceDE w:val="0"/>
        <w:spacing w:before="260"/>
        <w:ind w:firstLine="720"/>
        <w:jc w:val="center"/>
        <w:rPr>
          <w:b/>
          <w:sz w:val="28"/>
          <w:szCs w:val="28"/>
        </w:rPr>
      </w:pPr>
      <w:r>
        <w:rPr>
          <w:b/>
          <w:sz w:val="28"/>
          <w:szCs w:val="28"/>
        </w:rPr>
        <w:t>Когерентно-импульсный метод.</w:t>
      </w:r>
    </w:p>
    <w:p w:rsidR="00E5383D" w:rsidRDefault="00E5383D" w:rsidP="00E5383D">
      <w:pPr>
        <w:pStyle w:val="Standard"/>
        <w:autoSpaceDE w:val="0"/>
        <w:spacing w:before="180"/>
        <w:ind w:firstLine="720"/>
        <w:jc w:val="both"/>
        <w:rPr>
          <w:sz w:val="28"/>
          <w:szCs w:val="28"/>
        </w:rPr>
      </w:pPr>
      <w:r>
        <w:rPr>
          <w:sz w:val="28"/>
          <w:szCs w:val="28"/>
        </w:rPr>
        <w:t>Когерентно-импульсный метод основан на использовании эффекта Доплера, суть которого состоит в том, что эхо-сигналы подвижных целей на входе приемника РЛС имеют частоту (фазу), отличающуюся от частоты (фазы) зондирующего импульса передающего устройства. Причем отличие частоты (фазы) для целей, движущихся с разными курсами и скоростями, будет разное. Это изменение частоты называется частотой Доплера.</w:t>
      </w:r>
    </w:p>
    <w:p w:rsidR="00E5383D" w:rsidRDefault="00E5383D" w:rsidP="00E5383D">
      <w:pPr>
        <w:pStyle w:val="Standard"/>
        <w:autoSpaceDE w:val="0"/>
        <w:ind w:firstLine="720"/>
        <w:jc w:val="both"/>
        <w:rPr>
          <w:sz w:val="28"/>
          <w:szCs w:val="28"/>
        </w:rPr>
      </w:pPr>
      <w:r>
        <w:rPr>
          <w:sz w:val="28"/>
          <w:szCs w:val="28"/>
        </w:rPr>
        <w:t xml:space="preserve">Когерентно-импульсный метод радиолокации заключается в следующем. РЛС через определенные промежутки времени излучает зондирующие импульсы (рис. 1.1; 1.2, а; 1.3, а), а в паузах между ними ведет прием эхо-сигналов. Одновременно с зондирующими импульсами с передающего устройства радиоимпульсы малой мощности (фазирующие импульсы) поступают в когерентный гетеродин и навязывают колебаниям гетеродина свою фазу колебаний (рис. 1.2, б и 1.3,б в моменты времени </w:t>
      </w:r>
      <w:r>
        <w:rPr>
          <w:sz w:val="28"/>
          <w:szCs w:val="28"/>
          <w:lang w:val="en-US"/>
        </w:rPr>
        <w:t>t</w:t>
      </w:r>
      <w:r>
        <w:rPr>
          <w:sz w:val="28"/>
          <w:szCs w:val="28"/>
        </w:rPr>
        <w:t xml:space="preserve">', </w:t>
      </w:r>
      <w:r>
        <w:rPr>
          <w:sz w:val="28"/>
          <w:szCs w:val="28"/>
          <w:lang w:val="en-US"/>
        </w:rPr>
        <w:t>t</w:t>
      </w:r>
      <w:r>
        <w:rPr>
          <w:sz w:val="28"/>
          <w:szCs w:val="28"/>
        </w:rPr>
        <w:t xml:space="preserve">", </w:t>
      </w:r>
      <w:r>
        <w:rPr>
          <w:sz w:val="28"/>
          <w:szCs w:val="28"/>
          <w:lang w:val="en-US"/>
        </w:rPr>
        <w:t>t</w:t>
      </w:r>
      <w:r>
        <w:rPr>
          <w:sz w:val="28"/>
          <w:szCs w:val="28"/>
        </w:rPr>
        <w:t>'"). Когерентное напряжение поступает в приемник и суммируется эхо-сигналами, принятыми антенной (рис. 1.3, в). Суммарное напряжение (рис. 1.3, г) детектируется в фазовом детекторе, в результате чего радиоимпульсы преобразуются в видеоимпульсы (рис. 1.3, д).</w:t>
      </w:r>
    </w:p>
    <w:p w:rsidR="00E5383D" w:rsidRDefault="00E5383D" w:rsidP="00E5383D">
      <w:pPr>
        <w:pStyle w:val="Standard"/>
        <w:autoSpaceDE w:val="0"/>
        <w:ind w:firstLine="720"/>
        <w:jc w:val="both"/>
        <w:rPr>
          <w:sz w:val="28"/>
          <w:szCs w:val="28"/>
        </w:rPr>
      </w:pPr>
      <w:r>
        <w:rPr>
          <w:sz w:val="28"/>
          <w:szCs w:val="28"/>
        </w:rPr>
        <w:t>Если цель неподвижна (местные предметы, дипольные отражатели), то запаздывание эхо-сигналов (рис. 1.2 и 1.3) в каждом периоде работы РЛС будет неизменное. Поэтому при суммировании эхо-сигналов с когерентным напряжением фазовый сдвиг между ними будет постоянным и амплитуда видеоимпульсов также будет постоянная (рис. 1.3</w:t>
      </w:r>
      <w:r>
        <w:rPr>
          <w:i/>
          <w:sz w:val="28"/>
          <w:szCs w:val="28"/>
        </w:rPr>
        <w:t>.</w:t>
      </w:r>
      <w:r>
        <w:rPr>
          <w:sz w:val="28"/>
          <w:szCs w:val="28"/>
        </w:rPr>
        <w:t>д</w:t>
      </w:r>
      <w:r>
        <w:rPr>
          <w:i/>
          <w:sz w:val="28"/>
          <w:szCs w:val="28"/>
        </w:rPr>
        <w:t>).</w:t>
      </w:r>
    </w:p>
    <w:p w:rsidR="00E5383D" w:rsidRDefault="00E5383D" w:rsidP="00E5383D">
      <w:pPr>
        <w:pStyle w:val="Standard"/>
        <w:autoSpaceDE w:val="0"/>
        <w:ind w:firstLine="720"/>
        <w:jc w:val="both"/>
        <w:rPr>
          <w:sz w:val="28"/>
          <w:szCs w:val="28"/>
        </w:rPr>
      </w:pPr>
    </w:p>
    <w:p w:rsidR="00E5383D" w:rsidRDefault="00E5383D" w:rsidP="00E5383D">
      <w:pPr>
        <w:pStyle w:val="Standard"/>
        <w:autoSpaceDE w:val="0"/>
        <w:jc w:val="center"/>
        <w:rPr>
          <w:sz w:val="28"/>
          <w:szCs w:val="28"/>
        </w:rPr>
      </w:pPr>
      <w:r>
        <w:rPr>
          <w:noProof/>
          <w:sz w:val="28"/>
          <w:szCs w:val="28"/>
          <w:lang w:eastAsia="ru-RU" w:bidi="ar-SA"/>
        </w:rPr>
        <w:lastRenderedPageBreak/>
        <w:drawing>
          <wp:inline distT="0" distB="0" distL="0" distR="0" wp14:anchorId="20A28A2E" wp14:editId="169BB984">
            <wp:extent cx="4201920" cy="1771560"/>
            <wp:effectExtent l="0" t="0" r="8130" b="90"/>
            <wp:docPr id="17"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4201920" cy="1771560"/>
                    </a:xfrm>
                    <a:prstGeom prst="rect">
                      <a:avLst/>
                    </a:prstGeom>
                    <a:ln>
                      <a:noFill/>
                      <a:prstDash/>
                    </a:ln>
                  </pic:spPr>
                </pic:pic>
              </a:graphicData>
            </a:graphic>
          </wp:inline>
        </w:drawing>
      </w:r>
    </w:p>
    <w:p w:rsidR="00E5383D" w:rsidRDefault="00E5383D" w:rsidP="00E5383D">
      <w:pPr>
        <w:pStyle w:val="Standard"/>
        <w:autoSpaceDE w:val="0"/>
        <w:ind w:firstLine="720"/>
        <w:jc w:val="center"/>
        <w:rPr>
          <w:sz w:val="28"/>
          <w:szCs w:val="28"/>
        </w:rPr>
      </w:pPr>
    </w:p>
    <w:p w:rsidR="00E5383D" w:rsidRDefault="00E5383D" w:rsidP="00E5383D">
      <w:pPr>
        <w:pStyle w:val="Standard"/>
        <w:autoSpaceDE w:val="0"/>
        <w:spacing w:before="40"/>
        <w:ind w:firstLine="720"/>
        <w:jc w:val="center"/>
        <w:rPr>
          <w:sz w:val="28"/>
          <w:szCs w:val="28"/>
        </w:rPr>
      </w:pPr>
      <w:r>
        <w:rPr>
          <w:sz w:val="28"/>
          <w:szCs w:val="28"/>
        </w:rPr>
        <w:t xml:space="preserve">Рис. 1.1. Схема РЛС, </w:t>
      </w:r>
      <w:proofErr w:type="gramStart"/>
      <w:r>
        <w:rPr>
          <w:sz w:val="28"/>
          <w:szCs w:val="28"/>
        </w:rPr>
        <w:t>работающей</w:t>
      </w:r>
      <w:proofErr w:type="gramEnd"/>
      <w:r>
        <w:rPr>
          <w:sz w:val="28"/>
          <w:szCs w:val="28"/>
        </w:rPr>
        <w:t xml:space="preserve"> когерентно-импульсным методом.</w:t>
      </w:r>
    </w:p>
    <w:p w:rsidR="00E5383D" w:rsidRDefault="00E5383D" w:rsidP="00E5383D">
      <w:pPr>
        <w:pStyle w:val="Standard"/>
        <w:autoSpaceDE w:val="0"/>
        <w:spacing w:before="40"/>
        <w:ind w:firstLine="720"/>
        <w:jc w:val="center"/>
        <w:rPr>
          <w:sz w:val="28"/>
          <w:szCs w:val="28"/>
        </w:rPr>
      </w:pPr>
    </w:p>
    <w:p w:rsidR="00E5383D" w:rsidRDefault="00E5383D" w:rsidP="00E5383D">
      <w:pPr>
        <w:pStyle w:val="Standard"/>
        <w:autoSpaceDE w:val="0"/>
        <w:spacing w:before="40"/>
        <w:jc w:val="center"/>
        <w:rPr>
          <w:sz w:val="28"/>
          <w:szCs w:val="28"/>
        </w:rPr>
      </w:pPr>
      <w:r>
        <w:rPr>
          <w:noProof/>
          <w:sz w:val="28"/>
          <w:szCs w:val="28"/>
          <w:lang w:eastAsia="ru-RU" w:bidi="ar-SA"/>
        </w:rPr>
        <w:drawing>
          <wp:inline distT="0" distB="0" distL="0" distR="0" wp14:anchorId="6F28B645" wp14:editId="07E5738D">
            <wp:extent cx="3909600" cy="2583360"/>
            <wp:effectExtent l="0" t="0" r="0" b="7440"/>
            <wp:docPr id="18"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3909600" cy="2583360"/>
                    </a:xfrm>
                    <a:prstGeom prst="rect">
                      <a:avLst/>
                    </a:prstGeom>
                    <a:ln>
                      <a:noFill/>
                      <a:prstDash/>
                    </a:ln>
                  </pic:spPr>
                </pic:pic>
              </a:graphicData>
            </a:graphic>
          </wp:inline>
        </w:drawing>
      </w:r>
    </w:p>
    <w:p w:rsidR="00E5383D" w:rsidRDefault="00E5383D" w:rsidP="00E5383D">
      <w:pPr>
        <w:pStyle w:val="Standard"/>
        <w:autoSpaceDE w:val="0"/>
        <w:spacing w:before="40"/>
        <w:ind w:firstLine="720"/>
        <w:jc w:val="center"/>
        <w:rPr>
          <w:sz w:val="28"/>
          <w:szCs w:val="28"/>
        </w:rPr>
      </w:pPr>
      <w:r>
        <w:rPr>
          <w:sz w:val="28"/>
          <w:szCs w:val="28"/>
        </w:rPr>
        <w:t xml:space="preserve">Рис. 1.2. Фазовые соотношения между когерентным напряжением и </w:t>
      </w:r>
      <w:proofErr w:type="gramStart"/>
      <w:r>
        <w:rPr>
          <w:sz w:val="28"/>
          <w:szCs w:val="28"/>
        </w:rPr>
        <w:t>эхо-импульсами</w:t>
      </w:r>
      <w:proofErr w:type="gramEnd"/>
      <w:r>
        <w:rPr>
          <w:sz w:val="28"/>
          <w:szCs w:val="28"/>
        </w:rPr>
        <w:t xml:space="preserve"> при когерентно-импульсном методе работы РЛС.</w:t>
      </w:r>
    </w:p>
    <w:p w:rsidR="00E5383D" w:rsidRDefault="00E5383D" w:rsidP="00E5383D">
      <w:pPr>
        <w:pStyle w:val="Standard"/>
        <w:autoSpaceDE w:val="0"/>
        <w:spacing w:before="300"/>
        <w:ind w:firstLine="720"/>
        <w:jc w:val="both"/>
        <w:rPr>
          <w:sz w:val="28"/>
          <w:szCs w:val="28"/>
        </w:rPr>
      </w:pPr>
      <w:r>
        <w:rPr>
          <w:sz w:val="28"/>
          <w:szCs w:val="28"/>
        </w:rPr>
        <w:t>На индикаторе с амплитудной индикацией отметка от цели в этом случае наблюдается в виде неподвижного импульса (рис. 1.4, а). Это является отличительным признаком того, что обнаруженная цель относительно РЛС неподвижна.</w:t>
      </w:r>
    </w:p>
    <w:p w:rsidR="00E5383D" w:rsidRDefault="00E5383D" w:rsidP="00E5383D">
      <w:pPr>
        <w:pStyle w:val="Standard"/>
        <w:autoSpaceDE w:val="0"/>
        <w:ind w:firstLine="720"/>
        <w:jc w:val="both"/>
        <w:rPr>
          <w:sz w:val="28"/>
          <w:szCs w:val="28"/>
        </w:rPr>
      </w:pPr>
      <w:r>
        <w:rPr>
          <w:sz w:val="28"/>
          <w:szCs w:val="28"/>
        </w:rPr>
        <w:t>При радиальном (относительно РЛС) перемещении цели непрерывно изменяется расстояние между целью и станцией. Поэтому время запаздывания эхо-сигналов при каждом очередном периоде работы РЛС будет изменяться. Это приводит к изменению фазового сдвига между эхо-сигналами и когерентным напряжением. В результате амплитуда суммарного колебания будет изменяться (рис. 1.3, г</w:t>
      </w:r>
      <w:r>
        <w:rPr>
          <w:i/>
          <w:sz w:val="28"/>
          <w:szCs w:val="28"/>
        </w:rPr>
        <w:t>),</w:t>
      </w:r>
      <w:r>
        <w:rPr>
          <w:sz w:val="28"/>
          <w:szCs w:val="28"/>
        </w:rPr>
        <w:t xml:space="preserve"> </w:t>
      </w:r>
      <w:proofErr w:type="gramStart"/>
      <w:r>
        <w:rPr>
          <w:sz w:val="28"/>
          <w:szCs w:val="28"/>
        </w:rPr>
        <w:t>а</w:t>
      </w:r>
      <w:proofErr w:type="gramEnd"/>
      <w:r>
        <w:rPr>
          <w:sz w:val="28"/>
          <w:szCs w:val="28"/>
        </w:rPr>
        <w:t xml:space="preserve"> следовательно, и </w:t>
      </w:r>
      <w:proofErr w:type="spellStart"/>
      <w:r>
        <w:rPr>
          <w:sz w:val="28"/>
          <w:szCs w:val="28"/>
        </w:rPr>
        <w:t>продетектированные</w:t>
      </w:r>
      <w:proofErr w:type="spellEnd"/>
      <w:r>
        <w:rPr>
          <w:sz w:val="28"/>
          <w:szCs w:val="28"/>
        </w:rPr>
        <w:t xml:space="preserve"> видеоимпульсы будут изменяться по амплитуде и знаку (рис. 1.3, д). На индикаторах с амплитудной индикацией отметка от цели в этом случае наблюдается в виде «заштрихованного» импульса (рис. 1.4, б). Это является признаком того, что обнаруженная цель является подвижной.</w:t>
      </w:r>
    </w:p>
    <w:p w:rsidR="00E5383D" w:rsidRDefault="00E5383D" w:rsidP="00E5383D">
      <w:pPr>
        <w:pStyle w:val="Standard"/>
        <w:autoSpaceDE w:val="0"/>
        <w:jc w:val="center"/>
        <w:rPr>
          <w:sz w:val="28"/>
          <w:szCs w:val="28"/>
        </w:rPr>
      </w:pPr>
      <w:r>
        <w:rPr>
          <w:noProof/>
          <w:sz w:val="28"/>
          <w:szCs w:val="28"/>
          <w:lang w:eastAsia="ru-RU" w:bidi="ar-SA"/>
        </w:rPr>
        <w:lastRenderedPageBreak/>
        <w:drawing>
          <wp:inline distT="0" distB="0" distL="0" distR="0" wp14:anchorId="088E8CB7" wp14:editId="5FB90D90">
            <wp:extent cx="4337640" cy="2075760"/>
            <wp:effectExtent l="0" t="0" r="5760" b="690"/>
            <wp:docPr id="19"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4337640" cy="2075760"/>
                    </a:xfrm>
                    <a:prstGeom prst="rect">
                      <a:avLst/>
                    </a:prstGeom>
                    <a:ln>
                      <a:noFill/>
                      <a:prstDash/>
                    </a:ln>
                  </pic:spPr>
                </pic:pic>
              </a:graphicData>
            </a:graphic>
          </wp:inline>
        </w:drawing>
      </w:r>
    </w:p>
    <w:p w:rsidR="00E5383D" w:rsidRDefault="00E5383D" w:rsidP="00E5383D">
      <w:pPr>
        <w:pStyle w:val="Standard"/>
        <w:autoSpaceDE w:val="0"/>
        <w:spacing w:before="80"/>
        <w:ind w:firstLine="720"/>
        <w:jc w:val="center"/>
        <w:rPr>
          <w:sz w:val="28"/>
          <w:szCs w:val="28"/>
        </w:rPr>
      </w:pPr>
      <w:r>
        <w:rPr>
          <w:sz w:val="28"/>
          <w:szCs w:val="28"/>
        </w:rPr>
        <w:t>Рис. 1.3. Эпюры сигналов при когерентно-импульсном методе радиолокации.</w:t>
      </w:r>
    </w:p>
    <w:p w:rsidR="00E5383D" w:rsidRDefault="00E5383D" w:rsidP="00E5383D">
      <w:pPr>
        <w:pStyle w:val="Standard"/>
        <w:autoSpaceDE w:val="0"/>
        <w:spacing w:before="80"/>
        <w:ind w:firstLine="720"/>
        <w:jc w:val="center"/>
        <w:rPr>
          <w:sz w:val="28"/>
          <w:szCs w:val="28"/>
        </w:rPr>
      </w:pPr>
    </w:p>
    <w:p w:rsidR="00E5383D" w:rsidRDefault="00E5383D" w:rsidP="00E5383D">
      <w:pPr>
        <w:pStyle w:val="Standard"/>
        <w:autoSpaceDE w:val="0"/>
        <w:spacing w:before="80"/>
        <w:jc w:val="center"/>
        <w:rPr>
          <w:sz w:val="28"/>
          <w:szCs w:val="28"/>
        </w:rPr>
      </w:pPr>
      <w:r>
        <w:rPr>
          <w:noProof/>
          <w:sz w:val="28"/>
          <w:szCs w:val="28"/>
          <w:lang w:eastAsia="ru-RU" w:bidi="ar-SA"/>
        </w:rPr>
        <w:drawing>
          <wp:inline distT="0" distB="0" distL="0" distR="0" wp14:anchorId="594A3948" wp14:editId="0F84758C">
            <wp:extent cx="4909679" cy="2387520"/>
            <wp:effectExtent l="0" t="0" r="5221" b="0"/>
            <wp:docPr id="20"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4909679" cy="2387520"/>
                    </a:xfrm>
                    <a:prstGeom prst="rect">
                      <a:avLst/>
                    </a:prstGeom>
                    <a:ln>
                      <a:noFill/>
                      <a:prstDash/>
                    </a:ln>
                  </pic:spPr>
                </pic:pic>
              </a:graphicData>
            </a:graphic>
          </wp:inline>
        </w:drawing>
      </w:r>
    </w:p>
    <w:p w:rsidR="00E5383D" w:rsidRDefault="00E5383D" w:rsidP="00E5383D">
      <w:pPr>
        <w:pStyle w:val="Standard"/>
        <w:autoSpaceDE w:val="0"/>
        <w:spacing w:before="80"/>
        <w:ind w:firstLine="720"/>
        <w:jc w:val="center"/>
        <w:rPr>
          <w:sz w:val="28"/>
          <w:szCs w:val="28"/>
        </w:rPr>
      </w:pPr>
    </w:p>
    <w:p w:rsidR="00E5383D" w:rsidRDefault="00E5383D" w:rsidP="00E5383D">
      <w:pPr>
        <w:pStyle w:val="Standard"/>
        <w:autoSpaceDE w:val="0"/>
        <w:spacing w:before="60"/>
        <w:ind w:firstLine="720"/>
        <w:jc w:val="center"/>
        <w:rPr>
          <w:sz w:val="28"/>
          <w:szCs w:val="28"/>
        </w:rPr>
      </w:pPr>
      <w:r>
        <w:rPr>
          <w:sz w:val="28"/>
          <w:szCs w:val="28"/>
        </w:rPr>
        <w:t>Рис. 1.4. Выходные сигналы фазового детектора.</w:t>
      </w:r>
    </w:p>
    <w:p w:rsidR="00E5383D" w:rsidRDefault="00E5383D" w:rsidP="00E5383D">
      <w:pPr>
        <w:pStyle w:val="Standard"/>
        <w:autoSpaceDE w:val="0"/>
        <w:spacing w:before="60"/>
        <w:ind w:firstLine="720"/>
        <w:jc w:val="both"/>
        <w:rPr>
          <w:sz w:val="28"/>
          <w:szCs w:val="28"/>
        </w:rPr>
      </w:pPr>
    </w:p>
    <w:p w:rsidR="00E5383D" w:rsidRDefault="00E5383D" w:rsidP="00E5383D">
      <w:pPr>
        <w:pStyle w:val="Standard"/>
        <w:autoSpaceDE w:val="0"/>
        <w:ind w:firstLine="720"/>
        <w:jc w:val="both"/>
        <w:rPr>
          <w:sz w:val="28"/>
          <w:szCs w:val="28"/>
        </w:rPr>
      </w:pPr>
      <w:r>
        <w:rPr>
          <w:sz w:val="28"/>
          <w:szCs w:val="28"/>
        </w:rPr>
        <w:t>Дипольные отражатели, сбрасываемые с самолета и медленно движущиеся под действием ветра, дают некоторое (небольшое) доплеровское смещение частоты эхо-сигналов. Это приводит к изменению амплитуды сигналов на выходе когерентно-импульсного устройства, т. е. пропадает качественное различие сигналов от подвижных целей и помех. Такое проявление действия ветра может быть скомпенсировано с помощью специальной схемы компенсации ветра (СКВ), которая включается между когерентным гетеродином и фазовым детектором и которая «корректирует» частоту когерентного гетеродина (рис. 1.5).</w:t>
      </w:r>
    </w:p>
    <w:p w:rsidR="00E5383D" w:rsidRDefault="00E5383D" w:rsidP="00E5383D">
      <w:pPr>
        <w:pStyle w:val="Standard"/>
        <w:autoSpaceDE w:val="0"/>
        <w:ind w:firstLine="720"/>
        <w:jc w:val="both"/>
        <w:rPr>
          <w:sz w:val="28"/>
          <w:szCs w:val="28"/>
        </w:rPr>
      </w:pPr>
    </w:p>
    <w:p w:rsidR="00E5383D" w:rsidRDefault="00E5383D" w:rsidP="00E5383D">
      <w:pPr>
        <w:pStyle w:val="Standard"/>
        <w:autoSpaceDE w:val="0"/>
        <w:jc w:val="center"/>
        <w:rPr>
          <w:sz w:val="28"/>
          <w:szCs w:val="28"/>
        </w:rPr>
      </w:pPr>
      <w:r>
        <w:rPr>
          <w:noProof/>
          <w:sz w:val="28"/>
          <w:szCs w:val="28"/>
          <w:lang w:eastAsia="ru-RU" w:bidi="ar-SA"/>
        </w:rPr>
        <w:lastRenderedPageBreak/>
        <w:drawing>
          <wp:inline distT="0" distB="0" distL="0" distR="0" wp14:anchorId="679E2F09" wp14:editId="3A7F486F">
            <wp:extent cx="5029920" cy="1341720"/>
            <wp:effectExtent l="0" t="0" r="0" b="0"/>
            <wp:docPr id="21" name="Графический объект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5029920" cy="1341720"/>
                    </a:xfrm>
                    <a:prstGeom prst="rect">
                      <a:avLst/>
                    </a:prstGeom>
                    <a:ln>
                      <a:noFill/>
                      <a:prstDash/>
                    </a:ln>
                  </pic:spPr>
                </pic:pic>
              </a:graphicData>
            </a:graphic>
          </wp:inline>
        </w:drawing>
      </w:r>
    </w:p>
    <w:p w:rsidR="00E5383D" w:rsidRDefault="00E5383D" w:rsidP="00E5383D">
      <w:pPr>
        <w:pStyle w:val="Standard"/>
        <w:autoSpaceDE w:val="0"/>
        <w:spacing w:before="60"/>
        <w:ind w:firstLine="720"/>
        <w:jc w:val="center"/>
        <w:rPr>
          <w:sz w:val="28"/>
          <w:szCs w:val="28"/>
        </w:rPr>
      </w:pPr>
      <w:r>
        <w:rPr>
          <w:sz w:val="28"/>
          <w:szCs w:val="28"/>
        </w:rPr>
        <w:t xml:space="preserve">Рис. 1.5. Упрощенная структурная схема </w:t>
      </w:r>
      <w:proofErr w:type="gramStart"/>
      <w:r>
        <w:rPr>
          <w:sz w:val="28"/>
          <w:szCs w:val="28"/>
        </w:rPr>
        <w:t>когерентно-импульсного</w:t>
      </w:r>
      <w:proofErr w:type="gramEnd"/>
    </w:p>
    <w:p w:rsidR="00E5383D" w:rsidRDefault="00E5383D" w:rsidP="00E5383D">
      <w:pPr>
        <w:pStyle w:val="Standard"/>
        <w:tabs>
          <w:tab w:val="left" w:pos="900"/>
        </w:tabs>
        <w:autoSpaceDE w:val="0"/>
        <w:spacing w:before="60" w:line="216" w:lineRule="auto"/>
        <w:ind w:firstLine="720"/>
        <w:jc w:val="center"/>
        <w:rPr>
          <w:rFonts w:cs="Times New Roman"/>
          <w:color w:val="000000"/>
          <w:sz w:val="28"/>
          <w:szCs w:val="28"/>
        </w:rPr>
      </w:pPr>
      <w:r>
        <w:rPr>
          <w:rFonts w:eastAsia="Times New Roman" w:cs="Times New Roman"/>
          <w:color w:val="000000"/>
          <w:spacing w:val="-5"/>
          <w:sz w:val="28"/>
          <w:szCs w:val="28"/>
        </w:rPr>
        <w:t xml:space="preserve"> </w:t>
      </w:r>
      <w:r>
        <w:rPr>
          <w:rFonts w:cs="Times New Roman"/>
          <w:color w:val="000000"/>
          <w:spacing w:val="-5"/>
          <w:sz w:val="28"/>
          <w:szCs w:val="28"/>
        </w:rPr>
        <w:t>устройства.</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28"/>
          <w:szCs w:val="28"/>
        </w:rPr>
      </w:pPr>
      <w:r>
        <w:rPr>
          <w:rFonts w:cs="Times New Roman"/>
          <w:b/>
          <w:bCs/>
          <w:color w:val="000000"/>
          <w:spacing w:val="-5"/>
          <w:sz w:val="28"/>
          <w:szCs w:val="28"/>
        </w:rPr>
        <w:lastRenderedPageBreak/>
        <w:t>27. Принцип защиты от несинхронных импульсных помех.</w:t>
      </w:r>
    </w:p>
    <w:p w:rsidR="00E5383D" w:rsidRDefault="00E5383D" w:rsidP="00E5383D">
      <w:pPr>
        <w:pStyle w:val="Standard"/>
        <w:autoSpaceDE w:val="0"/>
        <w:ind w:firstLine="720"/>
        <w:jc w:val="center"/>
        <w:rPr>
          <w:b/>
          <w:sz w:val="28"/>
          <w:szCs w:val="28"/>
        </w:rPr>
      </w:pPr>
      <w:r>
        <w:rPr>
          <w:b/>
          <w:sz w:val="28"/>
          <w:szCs w:val="28"/>
        </w:rPr>
        <w:t>Защита от несинхронных импульсных помех (далее - НИП).</w:t>
      </w:r>
    </w:p>
    <w:p w:rsidR="00E5383D" w:rsidRDefault="00E5383D" w:rsidP="00E5383D">
      <w:pPr>
        <w:pStyle w:val="Standard"/>
        <w:autoSpaceDE w:val="0"/>
        <w:ind w:firstLine="720"/>
        <w:jc w:val="center"/>
        <w:rPr>
          <w:b/>
          <w:sz w:val="16"/>
          <w:szCs w:val="16"/>
        </w:rPr>
      </w:pPr>
    </w:p>
    <w:p w:rsidR="00E5383D" w:rsidRDefault="00E5383D" w:rsidP="00E5383D">
      <w:pPr>
        <w:pStyle w:val="Standard"/>
        <w:autoSpaceDE w:val="0"/>
        <w:ind w:firstLine="720"/>
        <w:jc w:val="both"/>
        <w:rPr>
          <w:sz w:val="28"/>
          <w:szCs w:val="28"/>
        </w:rPr>
      </w:pPr>
      <w:r>
        <w:rPr>
          <w:sz w:val="28"/>
          <w:szCs w:val="28"/>
        </w:rPr>
        <w:t>Принцип защиты от НИП основан на использовании основного отличия импульсов несинхронных помех от эхо-сигналов – непостоянства времени появления импульсов несинхронных помех относительно импульсов запуска станции.</w:t>
      </w:r>
    </w:p>
    <w:p w:rsidR="00E5383D" w:rsidRDefault="00E5383D" w:rsidP="00E5383D">
      <w:pPr>
        <w:pStyle w:val="Standard"/>
        <w:autoSpaceDE w:val="0"/>
        <w:ind w:firstLine="720"/>
        <w:jc w:val="both"/>
        <w:rPr>
          <w:sz w:val="28"/>
          <w:szCs w:val="28"/>
        </w:rPr>
      </w:pPr>
      <w:r>
        <w:rPr>
          <w:sz w:val="28"/>
          <w:szCs w:val="28"/>
        </w:rPr>
        <w:t xml:space="preserve">Выходные сигналы приемника (рис. 1.7, а), в составе которых имеются эхо-сигналы и импульсы несинхронной помехи, подаются на каскад подавления помехи и в канал выделения помехи. В канале выделения помехи используется указанное выше отличие импульсов несинхронных помех от </w:t>
      </w:r>
      <w:proofErr w:type="gramStart"/>
      <w:r>
        <w:rPr>
          <w:sz w:val="28"/>
          <w:szCs w:val="28"/>
        </w:rPr>
        <w:t>эхо-сигналов</w:t>
      </w:r>
      <w:proofErr w:type="gramEnd"/>
      <w:r>
        <w:rPr>
          <w:sz w:val="28"/>
          <w:szCs w:val="28"/>
        </w:rPr>
        <w:t xml:space="preserve"> и выделяются только импульсы несинхронных помех (рис. 1.7, б). Выделенные импульсы помехи также поступают на каскад подавления, где, совпадая по времени с НИП, компенсируют их. На индикатор поступают только эхо-сигналы РЛС (рис. 1.7, в).</w:t>
      </w:r>
    </w:p>
    <w:p w:rsidR="00E5383D" w:rsidRDefault="00E5383D" w:rsidP="00E5383D">
      <w:pPr>
        <w:pStyle w:val="Standard"/>
        <w:autoSpaceDE w:val="0"/>
        <w:ind w:firstLine="720"/>
        <w:jc w:val="both"/>
        <w:rPr>
          <w:sz w:val="28"/>
          <w:szCs w:val="28"/>
        </w:rPr>
      </w:pPr>
    </w:p>
    <w:p w:rsidR="00E5383D" w:rsidRDefault="00E5383D" w:rsidP="00E5383D">
      <w:pPr>
        <w:pStyle w:val="Standard"/>
        <w:autoSpaceDE w:val="0"/>
        <w:jc w:val="center"/>
        <w:rPr>
          <w:sz w:val="28"/>
          <w:szCs w:val="28"/>
        </w:rPr>
      </w:pPr>
      <w:r>
        <w:rPr>
          <w:noProof/>
          <w:sz w:val="28"/>
          <w:szCs w:val="28"/>
          <w:lang w:eastAsia="ru-RU" w:bidi="ar-SA"/>
        </w:rPr>
        <w:drawing>
          <wp:inline distT="0" distB="0" distL="0" distR="0" wp14:anchorId="6260684D" wp14:editId="278E4A76">
            <wp:extent cx="4343400" cy="2904480"/>
            <wp:effectExtent l="0" t="0" r="0" b="0"/>
            <wp:docPr id="22" name="Графический объект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4343400" cy="2904480"/>
                    </a:xfrm>
                    <a:prstGeom prst="rect">
                      <a:avLst/>
                    </a:prstGeom>
                    <a:ln>
                      <a:noFill/>
                      <a:prstDash/>
                    </a:ln>
                  </pic:spPr>
                </pic:pic>
              </a:graphicData>
            </a:graphic>
          </wp:inline>
        </w:drawing>
      </w:r>
    </w:p>
    <w:p w:rsidR="00E5383D" w:rsidRDefault="00E5383D" w:rsidP="00E5383D">
      <w:pPr>
        <w:pStyle w:val="Standard"/>
        <w:tabs>
          <w:tab w:val="left" w:pos="900"/>
        </w:tabs>
        <w:autoSpaceDE w:val="0"/>
        <w:spacing w:line="216" w:lineRule="auto"/>
        <w:ind w:firstLine="120"/>
        <w:jc w:val="center"/>
        <w:rPr>
          <w:rFonts w:cs="Times New Roman"/>
          <w:color w:val="000000"/>
          <w:sz w:val="28"/>
          <w:szCs w:val="28"/>
        </w:rPr>
      </w:pPr>
      <w:r>
        <w:rPr>
          <w:rFonts w:cs="Times New Roman"/>
          <w:color w:val="000000"/>
          <w:spacing w:val="-5"/>
          <w:sz w:val="28"/>
          <w:szCs w:val="28"/>
        </w:rPr>
        <w:t>Рис. 1.7. Принцип подавления несинхронной помехи.</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30"/>
          <w:szCs w:val="30"/>
        </w:rPr>
      </w:pPr>
      <w:r>
        <w:rPr>
          <w:rFonts w:cs="Times New Roman"/>
          <w:b/>
          <w:bCs/>
          <w:color w:val="000000"/>
          <w:spacing w:val="-5"/>
          <w:sz w:val="30"/>
          <w:szCs w:val="30"/>
        </w:rPr>
        <w:lastRenderedPageBreak/>
        <w:t>28.Назначение, состав, принцип работы аппаратуры защиты от помех по функциональной схеме.</w:t>
      </w:r>
    </w:p>
    <w:p w:rsidR="00E5383D" w:rsidRDefault="00E5383D" w:rsidP="00E5383D">
      <w:pPr>
        <w:pStyle w:val="Standard"/>
        <w:autoSpaceDE w:val="0"/>
        <w:ind w:firstLine="720"/>
        <w:jc w:val="both"/>
        <w:rPr>
          <w:sz w:val="28"/>
          <w:szCs w:val="28"/>
        </w:rPr>
      </w:pPr>
      <w:r>
        <w:rPr>
          <w:sz w:val="28"/>
          <w:szCs w:val="28"/>
        </w:rPr>
        <w:t>Аппаратура защиты от помех состоит из двух частей:</w:t>
      </w:r>
    </w:p>
    <w:p w:rsidR="00E5383D" w:rsidRDefault="00E5383D" w:rsidP="00E5383D">
      <w:pPr>
        <w:pStyle w:val="Standard"/>
        <w:numPr>
          <w:ilvl w:val="1"/>
          <w:numId w:val="53"/>
        </w:numPr>
        <w:tabs>
          <w:tab w:val="left" w:pos="1080"/>
        </w:tabs>
        <w:autoSpaceDE w:val="0"/>
        <w:ind w:firstLine="720"/>
        <w:jc w:val="both"/>
        <w:rPr>
          <w:sz w:val="28"/>
          <w:szCs w:val="28"/>
        </w:rPr>
      </w:pPr>
      <w:r>
        <w:rPr>
          <w:sz w:val="28"/>
          <w:szCs w:val="28"/>
        </w:rPr>
        <w:t xml:space="preserve">когерентно-импульсное устройство, в состав которого входят блок когерентного гетеродина (блок 76) и </w:t>
      </w:r>
      <w:proofErr w:type="gramStart"/>
      <w:r>
        <w:rPr>
          <w:sz w:val="28"/>
          <w:szCs w:val="28"/>
        </w:rPr>
        <w:t>синус-косинусный</w:t>
      </w:r>
      <w:proofErr w:type="gramEnd"/>
      <w:r>
        <w:rPr>
          <w:sz w:val="28"/>
          <w:szCs w:val="28"/>
        </w:rPr>
        <w:t xml:space="preserve"> механизм (в блоке 12 или 23);</w:t>
      </w:r>
    </w:p>
    <w:p w:rsidR="00E5383D" w:rsidRDefault="00E5383D" w:rsidP="00E5383D">
      <w:pPr>
        <w:pStyle w:val="Standard"/>
        <w:numPr>
          <w:ilvl w:val="1"/>
          <w:numId w:val="53"/>
        </w:numPr>
        <w:tabs>
          <w:tab w:val="left" w:pos="1080"/>
        </w:tabs>
        <w:autoSpaceDE w:val="0"/>
        <w:ind w:firstLine="720"/>
        <w:jc w:val="both"/>
        <w:rPr>
          <w:sz w:val="28"/>
          <w:szCs w:val="28"/>
        </w:rPr>
      </w:pPr>
      <w:r>
        <w:rPr>
          <w:sz w:val="28"/>
          <w:szCs w:val="28"/>
        </w:rPr>
        <w:t xml:space="preserve">компенсационное устройство, в состав которого входят блок </w:t>
      </w:r>
      <w:proofErr w:type="spellStart"/>
      <w:proofErr w:type="gramStart"/>
      <w:r>
        <w:rPr>
          <w:sz w:val="28"/>
          <w:szCs w:val="28"/>
        </w:rPr>
        <w:t>по-тенциалоскопов</w:t>
      </w:r>
      <w:proofErr w:type="spellEnd"/>
      <w:proofErr w:type="gramEnd"/>
      <w:r>
        <w:rPr>
          <w:sz w:val="28"/>
          <w:szCs w:val="28"/>
        </w:rPr>
        <w:t xml:space="preserve"> (блок 75) и блок усилителей ЧПК (блок 27).</w:t>
      </w:r>
    </w:p>
    <w:p w:rsidR="00E5383D" w:rsidRDefault="00E5383D" w:rsidP="00E5383D">
      <w:pPr>
        <w:pStyle w:val="Standard"/>
        <w:autoSpaceDE w:val="0"/>
        <w:ind w:firstLine="720"/>
        <w:jc w:val="both"/>
        <w:rPr>
          <w:sz w:val="28"/>
          <w:szCs w:val="28"/>
        </w:rPr>
      </w:pPr>
      <w:r>
        <w:rPr>
          <w:sz w:val="28"/>
          <w:szCs w:val="28"/>
        </w:rPr>
        <w:t>На упрощенной функциональной схеме СПЦ (рис. 2.1) показано функциональное взаимодействие между основными элементами аппаратуры защиты от помех.</w:t>
      </w:r>
    </w:p>
    <w:p w:rsidR="00E5383D" w:rsidRDefault="00E5383D" w:rsidP="00E5383D">
      <w:pPr>
        <w:pStyle w:val="Standard"/>
        <w:autoSpaceDE w:val="0"/>
        <w:ind w:firstLine="720"/>
        <w:jc w:val="both"/>
        <w:rPr>
          <w:sz w:val="28"/>
          <w:szCs w:val="28"/>
        </w:rPr>
      </w:pPr>
      <w:r>
        <w:rPr>
          <w:sz w:val="28"/>
          <w:szCs w:val="28"/>
        </w:rPr>
        <w:t>По трактам эхо-сигналов предусмотрено два рода работы:</w:t>
      </w:r>
    </w:p>
    <w:p w:rsidR="00E5383D" w:rsidRDefault="00E5383D" w:rsidP="00E5383D">
      <w:pPr>
        <w:pStyle w:val="Standard"/>
        <w:autoSpaceDE w:val="0"/>
        <w:ind w:firstLine="720"/>
        <w:jc w:val="both"/>
        <w:rPr>
          <w:sz w:val="28"/>
          <w:szCs w:val="28"/>
        </w:rPr>
      </w:pPr>
      <w:r>
        <w:rPr>
          <w:sz w:val="28"/>
          <w:szCs w:val="28"/>
        </w:rPr>
        <w:t>СПЦ+ПНП и БЕЗ СПЦ, которые устанавливаются переключателем блока 27 РОД РАБОТЫ.</w:t>
      </w:r>
    </w:p>
    <w:p w:rsidR="00E5383D" w:rsidRDefault="00E5383D" w:rsidP="00E5383D">
      <w:pPr>
        <w:pStyle w:val="Standard"/>
        <w:autoSpaceDE w:val="0"/>
        <w:ind w:firstLine="720"/>
        <w:jc w:val="both"/>
        <w:rPr>
          <w:sz w:val="28"/>
          <w:szCs w:val="28"/>
        </w:rPr>
      </w:pPr>
      <w:proofErr w:type="gramStart"/>
      <w:r>
        <w:rPr>
          <w:sz w:val="28"/>
          <w:szCs w:val="28"/>
        </w:rPr>
        <w:t>Род работы СПЦ + ПНП характеризуется наличием эхо-сигналов когерентного и амплитудного каналов в зависимости от выбранного режима работы.</w:t>
      </w:r>
      <w:proofErr w:type="gramEnd"/>
      <w:r>
        <w:rPr>
          <w:sz w:val="28"/>
          <w:szCs w:val="28"/>
        </w:rPr>
        <w:t xml:space="preserve"> Причем сигналы амплитудного канала защищены от НИП. Это основной род работы при использовании аппаратуры СПЦ.</w:t>
      </w:r>
    </w:p>
    <w:p w:rsidR="00E5383D" w:rsidRDefault="00E5383D" w:rsidP="00E5383D">
      <w:pPr>
        <w:pStyle w:val="Standard"/>
        <w:autoSpaceDE w:val="0"/>
        <w:ind w:firstLine="720"/>
        <w:jc w:val="both"/>
        <w:rPr>
          <w:sz w:val="28"/>
          <w:szCs w:val="28"/>
        </w:rPr>
      </w:pPr>
      <w:r>
        <w:rPr>
          <w:sz w:val="28"/>
          <w:szCs w:val="28"/>
        </w:rPr>
        <w:t>Род работы 'БЕЗ СПЦ характеризуется отсутствием на индикаторах эхо-сигналов когерентного канала и амплитудного канала, защищенного от НИП. На индикаторы ИКО проходят только эхо-сигналы амплитудного незащищенного канала с дополнительного нерегулируемого выхода амплитудного детектора приемника. Эхо-сигналы через аппаратуру СПЦ не проходят.</w:t>
      </w:r>
    </w:p>
    <w:p w:rsidR="00E5383D" w:rsidRDefault="00E5383D" w:rsidP="00E5383D">
      <w:pPr>
        <w:pStyle w:val="Standard"/>
        <w:autoSpaceDE w:val="0"/>
        <w:ind w:firstLine="720"/>
        <w:jc w:val="both"/>
        <w:rPr>
          <w:sz w:val="28"/>
          <w:szCs w:val="28"/>
        </w:rPr>
      </w:pPr>
      <w:r>
        <w:rPr>
          <w:sz w:val="28"/>
          <w:szCs w:val="28"/>
        </w:rPr>
        <w:t>Этот род работы используется при необходимости иметь на индикаторах эхо-сигнала амплитудного незащищенного канала, а также в случае выхода из строя блоков СПЦ или их проверки и настройки.</w:t>
      </w:r>
    </w:p>
    <w:p w:rsidR="00E5383D" w:rsidRDefault="00E5383D" w:rsidP="00E5383D">
      <w:pPr>
        <w:pStyle w:val="Standard"/>
        <w:autoSpaceDE w:val="0"/>
        <w:ind w:firstLine="720"/>
        <w:jc w:val="both"/>
        <w:rPr>
          <w:sz w:val="28"/>
          <w:szCs w:val="28"/>
        </w:rPr>
      </w:pPr>
      <w:r>
        <w:rPr>
          <w:sz w:val="28"/>
          <w:szCs w:val="28"/>
        </w:rPr>
        <w:t xml:space="preserve">В роде работы СПЦ + ПНП различаются ЗОНА МЕСТНАЯ, в пределах </w:t>
      </w:r>
      <w:proofErr w:type="gramStart"/>
      <w:r>
        <w:rPr>
          <w:sz w:val="28"/>
          <w:szCs w:val="28"/>
        </w:rPr>
        <w:t>кругового</w:t>
      </w:r>
      <w:proofErr w:type="gramEnd"/>
      <w:r>
        <w:rPr>
          <w:sz w:val="28"/>
          <w:szCs w:val="28"/>
        </w:rPr>
        <w:t xml:space="preserve"> СТРОБ МЕСТНЫЕ и ДАЛЬНЯЯ ЗОНА (ДЗ) – вне СТРОБ МЕСТНЫЕ. Величина ЗОНЫ МЕСТНОЙ устанавливается ручкой СТРОБ М на блоке 27.</w:t>
      </w:r>
    </w:p>
    <w:p w:rsidR="00E5383D" w:rsidRDefault="00E5383D" w:rsidP="00E5383D">
      <w:pPr>
        <w:pStyle w:val="Standard"/>
        <w:autoSpaceDE w:val="0"/>
        <w:ind w:firstLine="720"/>
        <w:jc w:val="both"/>
        <w:rPr>
          <w:sz w:val="28"/>
          <w:szCs w:val="28"/>
        </w:rPr>
      </w:pPr>
      <w:r>
        <w:rPr>
          <w:sz w:val="28"/>
          <w:szCs w:val="28"/>
        </w:rPr>
        <w:t>В зависимости от отображения эхо-сигналов в ДАЛЬНЕЙ ЗОНЕ имеют место три режима работы аппаратуры СПЦ:</w:t>
      </w:r>
    </w:p>
    <w:p w:rsidR="00E5383D" w:rsidRDefault="00E5383D" w:rsidP="00E5383D">
      <w:pPr>
        <w:pStyle w:val="Standard"/>
        <w:numPr>
          <w:ilvl w:val="1"/>
          <w:numId w:val="5"/>
        </w:numPr>
        <w:tabs>
          <w:tab w:val="left" w:pos="1080"/>
        </w:tabs>
        <w:autoSpaceDE w:val="0"/>
        <w:ind w:firstLine="720"/>
        <w:jc w:val="both"/>
        <w:rPr>
          <w:sz w:val="28"/>
          <w:szCs w:val="28"/>
        </w:rPr>
      </w:pPr>
      <w:r>
        <w:rPr>
          <w:sz w:val="28"/>
          <w:szCs w:val="28"/>
        </w:rPr>
        <w:t>амплитудный режим – АМПЛ.;</w:t>
      </w:r>
    </w:p>
    <w:p w:rsidR="00E5383D" w:rsidRDefault="00E5383D" w:rsidP="00E5383D">
      <w:pPr>
        <w:pStyle w:val="Standard"/>
        <w:numPr>
          <w:ilvl w:val="1"/>
          <w:numId w:val="5"/>
        </w:numPr>
        <w:tabs>
          <w:tab w:val="left" w:pos="1080"/>
        </w:tabs>
        <w:autoSpaceDE w:val="0"/>
        <w:ind w:firstLine="720"/>
        <w:jc w:val="both"/>
        <w:rPr>
          <w:sz w:val="28"/>
          <w:szCs w:val="28"/>
        </w:rPr>
      </w:pPr>
      <w:r>
        <w:rPr>
          <w:sz w:val="28"/>
          <w:szCs w:val="28"/>
        </w:rPr>
        <w:t>режим подавления дипольных помех – ДИП.;</w:t>
      </w:r>
    </w:p>
    <w:p w:rsidR="00E5383D" w:rsidRDefault="00E5383D" w:rsidP="00E5383D">
      <w:pPr>
        <w:pStyle w:val="Standard"/>
        <w:numPr>
          <w:ilvl w:val="1"/>
          <w:numId w:val="5"/>
        </w:numPr>
        <w:tabs>
          <w:tab w:val="left" w:pos="1080"/>
        </w:tabs>
        <w:autoSpaceDE w:val="0"/>
        <w:ind w:firstLine="720"/>
        <w:jc w:val="both"/>
        <w:rPr>
          <w:sz w:val="28"/>
          <w:szCs w:val="28"/>
        </w:rPr>
      </w:pPr>
      <w:r>
        <w:rPr>
          <w:sz w:val="28"/>
          <w:szCs w:val="28"/>
        </w:rPr>
        <w:t>режим автоматического стробирования для подавления дипольных помех – АВТ</w:t>
      </w:r>
      <w:proofErr w:type="gramStart"/>
      <w:r>
        <w:rPr>
          <w:sz w:val="28"/>
          <w:szCs w:val="28"/>
        </w:rPr>
        <w:t>.С</w:t>
      </w:r>
      <w:proofErr w:type="gramEnd"/>
      <w:r>
        <w:rPr>
          <w:sz w:val="28"/>
          <w:szCs w:val="28"/>
        </w:rPr>
        <w:t>ТР.</w:t>
      </w:r>
    </w:p>
    <w:p w:rsidR="00E5383D" w:rsidRDefault="00E5383D" w:rsidP="00E5383D">
      <w:pPr>
        <w:pStyle w:val="Standard"/>
        <w:autoSpaceDE w:val="0"/>
        <w:ind w:firstLine="720"/>
        <w:jc w:val="both"/>
        <w:rPr>
          <w:sz w:val="28"/>
          <w:szCs w:val="28"/>
        </w:rPr>
      </w:pPr>
      <w:r>
        <w:rPr>
          <w:sz w:val="28"/>
          <w:szCs w:val="28"/>
        </w:rPr>
        <w:t>Эти режимы устанавливаются переключателем РЕЖИМ ДЗ на блоке 27 и характеризуются следующими особенностями.</w:t>
      </w:r>
    </w:p>
    <w:p w:rsidR="00E5383D" w:rsidRDefault="00E5383D" w:rsidP="00E5383D">
      <w:pPr>
        <w:pStyle w:val="Standard"/>
        <w:autoSpaceDE w:val="0"/>
        <w:ind w:firstLine="720"/>
        <w:jc w:val="both"/>
        <w:rPr>
          <w:sz w:val="28"/>
          <w:szCs w:val="28"/>
        </w:rPr>
      </w:pPr>
      <w:r>
        <w:rPr>
          <w:b/>
          <w:sz w:val="28"/>
          <w:szCs w:val="28"/>
        </w:rPr>
        <w:t xml:space="preserve">АМПЛ. </w:t>
      </w:r>
      <w:r>
        <w:rPr>
          <w:sz w:val="28"/>
          <w:szCs w:val="28"/>
        </w:rPr>
        <w:t xml:space="preserve">– в пределах СТРОБ МЕСТНЫЕ на индикаторы проходят эхо-сигналы когерентного канала после двукратного череспериодного вычитания на двух потенциалоскопах, а </w:t>
      </w:r>
      <w:proofErr w:type="gramStart"/>
      <w:r>
        <w:rPr>
          <w:sz w:val="28"/>
          <w:szCs w:val="28"/>
        </w:rPr>
        <w:t>вне</w:t>
      </w:r>
      <w:proofErr w:type="gramEnd"/>
      <w:r>
        <w:rPr>
          <w:sz w:val="28"/>
          <w:szCs w:val="28"/>
        </w:rPr>
        <w:t xml:space="preserve"> </w:t>
      </w:r>
      <w:proofErr w:type="gramStart"/>
      <w:r>
        <w:rPr>
          <w:sz w:val="28"/>
          <w:szCs w:val="28"/>
        </w:rPr>
        <w:t>СТРОБ</w:t>
      </w:r>
      <w:proofErr w:type="gramEnd"/>
      <w:r>
        <w:rPr>
          <w:sz w:val="28"/>
          <w:szCs w:val="28"/>
        </w:rPr>
        <w:t xml:space="preserve"> МЕСТНЫЕ на индикаторы проходят эхо-сигналы амплитудного канала, защищенного от НИП. Защита от НИП обеспечивается I потенциалоскопом и схемой компенсации НИП. Необходимая коммутация электрических цепей для обеспечения указанных трактов сигналов </w:t>
      </w:r>
      <w:r>
        <w:rPr>
          <w:sz w:val="28"/>
          <w:szCs w:val="28"/>
        </w:rPr>
        <w:lastRenderedPageBreak/>
        <w:t>выполняется входным и выходным коммутаторами, которые управляются в данном режиме импульсами СТРОБ МЕСТНЫЕ.</w:t>
      </w:r>
    </w:p>
    <w:p w:rsidR="00E5383D" w:rsidRDefault="00E5383D" w:rsidP="00E5383D">
      <w:pPr>
        <w:pStyle w:val="Standard"/>
        <w:autoSpaceDE w:val="0"/>
        <w:ind w:firstLine="720"/>
        <w:jc w:val="both"/>
        <w:rPr>
          <w:sz w:val="28"/>
          <w:szCs w:val="28"/>
        </w:rPr>
      </w:pPr>
      <w:r>
        <w:rPr>
          <w:sz w:val="28"/>
          <w:szCs w:val="28"/>
        </w:rPr>
        <w:t xml:space="preserve">Режим АМПЛ. используется в том случае, когда необходимо </w:t>
      </w:r>
      <w:proofErr w:type="gramStart"/>
      <w:r>
        <w:rPr>
          <w:sz w:val="28"/>
          <w:szCs w:val="28"/>
        </w:rPr>
        <w:t>защищаться от местных предметов и нет дипольных помех</w:t>
      </w:r>
      <w:proofErr w:type="gramEnd"/>
      <w:r>
        <w:rPr>
          <w:sz w:val="28"/>
          <w:szCs w:val="28"/>
        </w:rPr>
        <w:t>. При наличии НИП она будет подавляться в дальней зоне.</w:t>
      </w:r>
    </w:p>
    <w:p w:rsidR="00E5383D" w:rsidRDefault="00E5383D" w:rsidP="00E5383D">
      <w:pPr>
        <w:pStyle w:val="Standard"/>
        <w:autoSpaceDE w:val="0"/>
        <w:ind w:firstLine="720"/>
        <w:jc w:val="both"/>
        <w:rPr>
          <w:sz w:val="28"/>
          <w:szCs w:val="28"/>
        </w:rPr>
      </w:pPr>
      <w:r>
        <w:rPr>
          <w:b/>
          <w:sz w:val="28"/>
          <w:szCs w:val="28"/>
        </w:rPr>
        <w:t xml:space="preserve">ДИП. </w:t>
      </w:r>
      <w:r>
        <w:rPr>
          <w:sz w:val="28"/>
          <w:szCs w:val="28"/>
        </w:rPr>
        <w:t>– на индикаторы ИКО</w:t>
      </w:r>
      <w:proofErr w:type="gramStart"/>
      <w:r>
        <w:rPr>
          <w:sz w:val="28"/>
          <w:szCs w:val="28"/>
        </w:rPr>
        <w:t xml:space="preserve"> .</w:t>
      </w:r>
      <w:proofErr w:type="gramEnd"/>
      <w:r>
        <w:rPr>
          <w:sz w:val="28"/>
          <w:szCs w:val="28"/>
        </w:rPr>
        <w:t xml:space="preserve">проходят только эхо-сигналы когерентного канала. В пределах СТРОБ МЕСТНЫЕ обеспечивается защита от неподвижных пассивных помех (используется </w:t>
      </w:r>
      <w:proofErr w:type="spellStart"/>
      <w:r>
        <w:rPr>
          <w:sz w:val="28"/>
          <w:szCs w:val="28"/>
        </w:rPr>
        <w:t>неветрованное</w:t>
      </w:r>
      <w:proofErr w:type="spellEnd"/>
      <w:r>
        <w:rPr>
          <w:sz w:val="28"/>
          <w:szCs w:val="28"/>
        </w:rPr>
        <w:t xml:space="preserve"> когерентное напряжение), а </w:t>
      </w:r>
      <w:proofErr w:type="gramStart"/>
      <w:r>
        <w:rPr>
          <w:sz w:val="28"/>
          <w:szCs w:val="28"/>
        </w:rPr>
        <w:t>вне</w:t>
      </w:r>
      <w:proofErr w:type="gramEnd"/>
      <w:r>
        <w:rPr>
          <w:sz w:val="28"/>
          <w:szCs w:val="28"/>
        </w:rPr>
        <w:t xml:space="preserve"> СТРОБ МЕСТНЫЕ обеспечивается защита от подвижных дипольных помех (используется </w:t>
      </w:r>
      <w:proofErr w:type="spellStart"/>
      <w:r>
        <w:rPr>
          <w:sz w:val="28"/>
          <w:szCs w:val="28"/>
        </w:rPr>
        <w:t>ветрованное</w:t>
      </w:r>
      <w:proofErr w:type="spellEnd"/>
      <w:r>
        <w:rPr>
          <w:sz w:val="28"/>
          <w:szCs w:val="28"/>
        </w:rPr>
        <w:t xml:space="preserve"> когерентное напряжение). Коммутация когерентных напряжений осуществляется в самом когерентно-импульсном устройстве при участии импульса СТРОБ МЕСТНЫЕ.</w:t>
      </w:r>
    </w:p>
    <w:p w:rsidR="00E5383D" w:rsidRDefault="00E5383D" w:rsidP="00E5383D">
      <w:pPr>
        <w:pStyle w:val="Standard"/>
        <w:autoSpaceDE w:val="0"/>
        <w:ind w:firstLine="720"/>
        <w:jc w:val="both"/>
        <w:rPr>
          <w:sz w:val="28"/>
          <w:szCs w:val="28"/>
        </w:rPr>
      </w:pPr>
      <w:r>
        <w:rPr>
          <w:sz w:val="28"/>
          <w:szCs w:val="28"/>
        </w:rPr>
        <w:t>Входной и выходной коммутаторы, на которые постоянно подается положительное напряжение, обеспечивают тракт эхо-сигналов когерентного канала с двукратным вычитанием.</w:t>
      </w:r>
    </w:p>
    <w:p w:rsidR="00E5383D" w:rsidRDefault="00E5383D" w:rsidP="00E5383D">
      <w:pPr>
        <w:pStyle w:val="Standard"/>
        <w:autoSpaceDE w:val="0"/>
        <w:ind w:firstLine="720"/>
        <w:jc w:val="both"/>
        <w:rPr>
          <w:sz w:val="28"/>
          <w:szCs w:val="28"/>
        </w:rPr>
      </w:pPr>
      <w:r>
        <w:rPr>
          <w:sz w:val="28"/>
          <w:szCs w:val="28"/>
        </w:rPr>
        <w:t>Режим ДИП. используется при наличии местных предметов и точечной (малой длительности) пассивной помехи в дальней зоне.</w:t>
      </w:r>
    </w:p>
    <w:p w:rsidR="00E5383D" w:rsidRDefault="00E5383D" w:rsidP="00E5383D">
      <w:pPr>
        <w:pStyle w:val="Standard"/>
        <w:autoSpaceDE w:val="0"/>
        <w:ind w:firstLine="720"/>
        <w:jc w:val="both"/>
        <w:rPr>
          <w:sz w:val="28"/>
          <w:szCs w:val="28"/>
        </w:rPr>
      </w:pPr>
      <w:r>
        <w:rPr>
          <w:b/>
          <w:sz w:val="28"/>
          <w:szCs w:val="28"/>
        </w:rPr>
        <w:t xml:space="preserve">АВТ. СТР. </w:t>
      </w:r>
      <w:r>
        <w:rPr>
          <w:sz w:val="28"/>
          <w:szCs w:val="28"/>
        </w:rPr>
        <w:t>–</w:t>
      </w:r>
      <w:r>
        <w:rPr>
          <w:b/>
          <w:sz w:val="28"/>
          <w:szCs w:val="28"/>
        </w:rPr>
        <w:t xml:space="preserve"> в</w:t>
      </w:r>
      <w:r>
        <w:rPr>
          <w:sz w:val="28"/>
          <w:szCs w:val="28"/>
        </w:rPr>
        <w:t xml:space="preserve"> пределах СТРОБ МЕСТНЫЕ обеспечивается защита от неподвижных пассивных помех (</w:t>
      </w:r>
      <w:proofErr w:type="gramStart"/>
      <w:r>
        <w:rPr>
          <w:sz w:val="28"/>
          <w:szCs w:val="28"/>
        </w:rPr>
        <w:t>двукратное</w:t>
      </w:r>
      <w:proofErr w:type="gramEnd"/>
      <w:r>
        <w:rPr>
          <w:sz w:val="28"/>
          <w:szCs w:val="28"/>
        </w:rPr>
        <w:t xml:space="preserve"> ЧПК), вне СТРОБ МЕСТНЫЕ в пределах протяженных пассивных помех обеспечивается защита от подвижных пассивных помех и вне пассивных помех обеспечивается защита от НИП в амплитудном канале. Работа входного и выходного коммутаторов по обеспечению указанных трактов эхо-сигналов осуществляется с помощью импульсов СТРОБ МЕСТНЫЕ и АВТОСТРОБОВ.</w:t>
      </w:r>
    </w:p>
    <w:p w:rsidR="00E5383D" w:rsidRDefault="00E5383D" w:rsidP="00E5383D">
      <w:pPr>
        <w:pStyle w:val="Standard"/>
        <w:autoSpaceDE w:val="0"/>
        <w:ind w:firstLine="720"/>
        <w:jc w:val="both"/>
        <w:rPr>
          <w:sz w:val="28"/>
          <w:szCs w:val="28"/>
        </w:rPr>
      </w:pPr>
      <w:r>
        <w:rPr>
          <w:sz w:val="28"/>
          <w:szCs w:val="28"/>
        </w:rPr>
        <w:t xml:space="preserve">АВТОСТРОБЫ вырабатываются на основе эхо-сигналов в специальном канале </w:t>
      </w:r>
      <w:proofErr w:type="spellStart"/>
      <w:r>
        <w:rPr>
          <w:sz w:val="28"/>
          <w:szCs w:val="28"/>
        </w:rPr>
        <w:t>автостроба</w:t>
      </w:r>
      <w:proofErr w:type="spellEnd"/>
      <w:r>
        <w:rPr>
          <w:sz w:val="28"/>
          <w:szCs w:val="28"/>
        </w:rPr>
        <w:t xml:space="preserve"> и смешиваются затем с импульсами СТРОБ МЕСТНЫЕ.</w:t>
      </w:r>
    </w:p>
    <w:p w:rsidR="00E5383D" w:rsidRDefault="00E5383D" w:rsidP="00E5383D">
      <w:pPr>
        <w:pStyle w:val="Standard"/>
        <w:autoSpaceDE w:val="0"/>
        <w:ind w:firstLine="720"/>
        <w:jc w:val="both"/>
        <w:rPr>
          <w:sz w:val="28"/>
          <w:szCs w:val="28"/>
        </w:rPr>
      </w:pPr>
      <w:r>
        <w:rPr>
          <w:sz w:val="28"/>
          <w:szCs w:val="28"/>
        </w:rPr>
        <w:t>Режим АВТ. СТР. является основным режимом использования аппаратуры СПЦ и применяется при необходимости защиты станции от местных предметов, дипольных помех и НИП.</w:t>
      </w:r>
    </w:p>
    <w:p w:rsidR="00E5383D" w:rsidRDefault="00E5383D" w:rsidP="00E5383D">
      <w:pPr>
        <w:pStyle w:val="Standard"/>
        <w:tabs>
          <w:tab w:val="left" w:pos="900"/>
        </w:tabs>
        <w:autoSpaceDE w:val="0"/>
        <w:spacing w:line="216" w:lineRule="auto"/>
        <w:ind w:firstLine="720"/>
        <w:jc w:val="both"/>
        <w:rPr>
          <w:rFonts w:cs="Times New Roman"/>
          <w:color w:val="000000"/>
          <w:sz w:val="28"/>
          <w:szCs w:val="28"/>
        </w:rPr>
      </w:pPr>
      <w:r>
        <w:rPr>
          <w:rFonts w:cs="Times New Roman"/>
          <w:color w:val="000000"/>
          <w:sz w:val="28"/>
          <w:szCs w:val="28"/>
        </w:rPr>
        <w:t>Род работы аппаратуры СПЦ, а также режимы работы СПЦ и размер зоны МЕСТНОЙ могут задаваться дистанционно – с АПУ (блок 12) или с ВПУ (блок 23). Для этого переключатели РОД РАБОТЫ и РЕЖИМ ДЗ на блоке 27 устанавливаются в положения ДИСТ. Такое управление аппаратурой СПЦ является основным.</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pacing w:val="-5"/>
          <w:sz w:val="30"/>
          <w:szCs w:val="30"/>
        </w:rPr>
      </w:pPr>
      <w:r>
        <w:rPr>
          <w:b/>
          <w:bCs/>
          <w:color w:val="000000"/>
          <w:spacing w:val="-5"/>
          <w:sz w:val="30"/>
          <w:szCs w:val="30"/>
        </w:rPr>
        <w:lastRenderedPageBreak/>
        <w:t>29.Назначение, состав, технические характеристики и принцип работы системы АПЧ по функциональной схеме.</w:t>
      </w:r>
    </w:p>
    <w:p w:rsidR="00E5383D" w:rsidRDefault="00E5383D" w:rsidP="00E5383D">
      <w:pPr>
        <w:pStyle w:val="Standard"/>
        <w:autoSpaceDE w:val="0"/>
        <w:spacing w:before="160"/>
        <w:jc w:val="both"/>
        <w:rPr>
          <w:sz w:val="28"/>
          <w:szCs w:val="28"/>
        </w:rPr>
      </w:pPr>
      <w:r>
        <w:rPr>
          <w:sz w:val="28"/>
          <w:szCs w:val="28"/>
        </w:rPr>
        <w:t xml:space="preserve">Система автоматической подстройки частоты (АПЧ) обеспечивает поддержание номинальной промежуточной частоты (24,6 </w:t>
      </w:r>
      <w:r>
        <w:rPr>
          <w:smallCaps/>
          <w:sz w:val="28"/>
          <w:szCs w:val="28"/>
        </w:rPr>
        <w:t xml:space="preserve">МГц) </w:t>
      </w:r>
      <w:r>
        <w:rPr>
          <w:sz w:val="28"/>
          <w:szCs w:val="28"/>
        </w:rPr>
        <w:t>эхо-сигналов в приемном устройстве станции, т. е. стабильность разности частот генератора СВЧ и гетеродина приемника.</w:t>
      </w:r>
    </w:p>
    <w:p w:rsidR="00E5383D" w:rsidRDefault="00E5383D" w:rsidP="00E5383D">
      <w:pPr>
        <w:pStyle w:val="Standard"/>
        <w:autoSpaceDE w:val="0"/>
        <w:jc w:val="both"/>
        <w:rPr>
          <w:sz w:val="28"/>
          <w:szCs w:val="28"/>
        </w:rPr>
      </w:pPr>
      <w:r>
        <w:rPr>
          <w:sz w:val="28"/>
          <w:szCs w:val="28"/>
        </w:rPr>
        <w:t>Промежуточная частота должна поддерживаться номинальной для того, чтобы эхо-сигналы оптимально усиливались каскадами УПЧ приемника, настроенными на заводе на частоту 24,6 МГц. Образуется промежуточная частота как разностная от частот передающего устройства и гетеродина:</w:t>
      </w:r>
    </w:p>
    <w:p w:rsidR="00E5383D" w:rsidRDefault="00E5383D" w:rsidP="00E5383D">
      <w:pPr>
        <w:pStyle w:val="Standard"/>
        <w:autoSpaceDE w:val="0"/>
        <w:jc w:val="center"/>
        <w:rPr>
          <w:i/>
          <w:sz w:val="32"/>
          <w:szCs w:val="32"/>
        </w:rPr>
      </w:pPr>
      <w:proofErr w:type="gramStart"/>
      <w:r>
        <w:rPr>
          <w:i/>
          <w:sz w:val="32"/>
          <w:szCs w:val="32"/>
          <w:lang w:val="en-US"/>
        </w:rPr>
        <w:t>f</w:t>
      </w:r>
      <w:proofErr w:type="spellStart"/>
      <w:r>
        <w:rPr>
          <w:i/>
          <w:sz w:val="32"/>
          <w:szCs w:val="32"/>
        </w:rPr>
        <w:t>пр</w:t>
      </w:r>
      <w:proofErr w:type="spellEnd"/>
      <w:r>
        <w:rPr>
          <w:i/>
          <w:sz w:val="32"/>
          <w:szCs w:val="32"/>
        </w:rPr>
        <w:t>=</w:t>
      </w:r>
      <w:proofErr w:type="gramEnd"/>
      <w:r>
        <w:rPr>
          <w:i/>
          <w:sz w:val="32"/>
          <w:szCs w:val="32"/>
          <w:lang w:val="en-US"/>
        </w:rPr>
        <w:t>f</w:t>
      </w:r>
      <w:r>
        <w:rPr>
          <w:i/>
          <w:sz w:val="32"/>
          <w:szCs w:val="32"/>
        </w:rPr>
        <w:t>п-</w:t>
      </w:r>
      <w:r>
        <w:rPr>
          <w:i/>
          <w:sz w:val="32"/>
          <w:szCs w:val="32"/>
          <w:lang w:val="en-US"/>
        </w:rPr>
        <w:t>f</w:t>
      </w:r>
      <w:proofErr w:type="spellStart"/>
      <w:r>
        <w:rPr>
          <w:i/>
          <w:sz w:val="32"/>
          <w:szCs w:val="32"/>
        </w:rPr>
        <w:t>гет</w:t>
      </w:r>
      <w:proofErr w:type="spellEnd"/>
    </w:p>
    <w:p w:rsidR="00E5383D" w:rsidRDefault="00E5383D" w:rsidP="00E5383D">
      <w:pPr>
        <w:pStyle w:val="Standard"/>
        <w:autoSpaceDE w:val="0"/>
        <w:spacing w:before="40"/>
        <w:jc w:val="both"/>
        <w:rPr>
          <w:sz w:val="28"/>
          <w:szCs w:val="28"/>
        </w:rPr>
      </w:pPr>
      <w:r>
        <w:rPr>
          <w:sz w:val="28"/>
          <w:szCs w:val="28"/>
        </w:rPr>
        <w:t xml:space="preserve">При отличии промежуточной частоты от номинального се значения уменьшается амплитуда эхо-сигналов на выходе УПЧ приемника, а это значит, что ухудшается чувствительность приемного устройства и, следовательно, дальность обнаружения станции. Кроме того, ухудшается работа аппаратуры СПЦ, так как нарушается </w:t>
      </w:r>
      <w:proofErr w:type="spellStart"/>
      <w:r>
        <w:rPr>
          <w:sz w:val="28"/>
          <w:szCs w:val="28"/>
        </w:rPr>
        <w:t>фазирование</w:t>
      </w:r>
      <w:proofErr w:type="spellEnd"/>
      <w:r>
        <w:rPr>
          <w:sz w:val="28"/>
          <w:szCs w:val="28"/>
        </w:rPr>
        <w:t xml:space="preserve"> когерентного гетеродина.</w:t>
      </w:r>
    </w:p>
    <w:p w:rsidR="00E5383D" w:rsidRDefault="00E5383D" w:rsidP="00E5383D">
      <w:pPr>
        <w:pStyle w:val="Standard"/>
        <w:autoSpaceDE w:val="0"/>
        <w:jc w:val="both"/>
        <w:rPr>
          <w:sz w:val="28"/>
          <w:szCs w:val="28"/>
        </w:rPr>
      </w:pPr>
      <w:r>
        <w:rPr>
          <w:sz w:val="28"/>
          <w:szCs w:val="28"/>
        </w:rPr>
        <w:t>Система АПЧ устраняет погрешности в установке частот генератора и приемника при перестройке станции, а также автоматически компенсирует уход частоты под влиянием изменения температуры, влажности, напряжения питания и других дестабилизирующих факторов.</w:t>
      </w:r>
    </w:p>
    <w:p w:rsidR="00E5383D" w:rsidRDefault="00E5383D" w:rsidP="00E5383D">
      <w:pPr>
        <w:pStyle w:val="Standard"/>
        <w:autoSpaceDE w:val="0"/>
        <w:jc w:val="both"/>
        <w:rPr>
          <w:sz w:val="28"/>
          <w:szCs w:val="28"/>
        </w:rPr>
      </w:pPr>
      <w:r>
        <w:rPr>
          <w:b/>
          <w:sz w:val="28"/>
          <w:szCs w:val="28"/>
        </w:rPr>
        <w:t>Система АПЧ</w:t>
      </w:r>
      <w:r>
        <w:rPr>
          <w:sz w:val="28"/>
          <w:szCs w:val="28"/>
        </w:rPr>
        <w:t xml:space="preserve"> выполнена по принципу двухканальной подстройки частоты генератора СВЧ двумя исполнительными органами (грубой и точной подстройки) и</w:t>
      </w:r>
      <w:r>
        <w:rPr>
          <w:b/>
          <w:sz w:val="28"/>
          <w:szCs w:val="28"/>
        </w:rPr>
        <w:t xml:space="preserve"> включает:</w:t>
      </w:r>
    </w:p>
    <w:p w:rsidR="00E5383D" w:rsidRDefault="00E5383D" w:rsidP="00E5383D">
      <w:pPr>
        <w:pStyle w:val="Standard"/>
        <w:tabs>
          <w:tab w:val="left" w:pos="1080"/>
        </w:tabs>
        <w:autoSpaceDE w:val="0"/>
        <w:jc w:val="both"/>
        <w:rPr>
          <w:sz w:val="28"/>
          <w:szCs w:val="28"/>
        </w:rPr>
      </w:pPr>
      <w:r>
        <w:rPr>
          <w:sz w:val="28"/>
          <w:szCs w:val="28"/>
        </w:rPr>
        <w:t xml:space="preserve">направленный </w:t>
      </w:r>
      <w:proofErr w:type="spellStart"/>
      <w:r>
        <w:rPr>
          <w:sz w:val="28"/>
          <w:szCs w:val="28"/>
        </w:rPr>
        <w:t>ответвитель</w:t>
      </w:r>
      <w:proofErr w:type="spellEnd"/>
      <w:r>
        <w:rPr>
          <w:sz w:val="28"/>
          <w:szCs w:val="28"/>
        </w:rPr>
        <w:t xml:space="preserve"> АПЧ блока 42;</w:t>
      </w:r>
    </w:p>
    <w:p w:rsidR="00E5383D" w:rsidRDefault="00E5383D" w:rsidP="00E5383D">
      <w:pPr>
        <w:pStyle w:val="Standard"/>
        <w:tabs>
          <w:tab w:val="left" w:pos="1080"/>
        </w:tabs>
        <w:autoSpaceDE w:val="0"/>
        <w:jc w:val="both"/>
        <w:rPr>
          <w:sz w:val="28"/>
          <w:szCs w:val="28"/>
        </w:rPr>
      </w:pPr>
      <w:r>
        <w:rPr>
          <w:sz w:val="28"/>
          <w:szCs w:val="28"/>
        </w:rPr>
        <w:t>канал АПЧ приемника блока 5;</w:t>
      </w:r>
    </w:p>
    <w:p w:rsidR="00E5383D" w:rsidRDefault="00E5383D" w:rsidP="00E5383D">
      <w:pPr>
        <w:pStyle w:val="Standard"/>
        <w:tabs>
          <w:tab w:val="left" w:pos="1080"/>
        </w:tabs>
        <w:autoSpaceDE w:val="0"/>
        <w:jc w:val="both"/>
        <w:rPr>
          <w:sz w:val="28"/>
          <w:szCs w:val="28"/>
        </w:rPr>
      </w:pPr>
      <w:r>
        <w:rPr>
          <w:sz w:val="28"/>
          <w:szCs w:val="28"/>
        </w:rPr>
        <w:t>усилитель АПЧ (блок 85);</w:t>
      </w:r>
    </w:p>
    <w:p w:rsidR="00E5383D" w:rsidRDefault="00E5383D" w:rsidP="00E5383D">
      <w:pPr>
        <w:pStyle w:val="Standard"/>
        <w:tabs>
          <w:tab w:val="left" w:pos="1080"/>
        </w:tabs>
        <w:autoSpaceDE w:val="0"/>
        <w:jc w:val="both"/>
        <w:rPr>
          <w:sz w:val="28"/>
          <w:szCs w:val="28"/>
        </w:rPr>
      </w:pPr>
      <w:r>
        <w:rPr>
          <w:sz w:val="28"/>
          <w:szCs w:val="28"/>
        </w:rPr>
        <w:t>автоматы АП-1 и АП-4 генератора СВЧ.</w:t>
      </w:r>
    </w:p>
    <w:p w:rsidR="00E5383D" w:rsidRDefault="00E5383D" w:rsidP="00E5383D">
      <w:pPr>
        <w:pStyle w:val="Standard"/>
        <w:tabs>
          <w:tab w:val="left" w:pos="900"/>
        </w:tabs>
        <w:autoSpaceDE w:val="0"/>
        <w:spacing w:line="216" w:lineRule="auto"/>
        <w:jc w:val="both"/>
        <w:rPr>
          <w:color w:val="000000"/>
          <w:spacing w:val="-5"/>
          <w:sz w:val="28"/>
          <w:szCs w:val="28"/>
        </w:rPr>
      </w:pPr>
      <w:r>
        <w:rPr>
          <w:b/>
          <w:color w:val="000000"/>
          <w:spacing w:val="-5"/>
          <w:sz w:val="28"/>
          <w:szCs w:val="28"/>
        </w:rPr>
        <w:t>Принцип работы системы АПЧ</w:t>
      </w:r>
      <w:r>
        <w:rPr>
          <w:color w:val="000000"/>
          <w:spacing w:val="-5"/>
          <w:sz w:val="28"/>
          <w:szCs w:val="28"/>
        </w:rPr>
        <w:t xml:space="preserve"> заключается в следующем. Часть колебаний генератора СВЧ через </w:t>
      </w:r>
      <w:proofErr w:type="spellStart"/>
      <w:r>
        <w:rPr>
          <w:color w:val="000000"/>
          <w:spacing w:val="-5"/>
          <w:sz w:val="28"/>
          <w:szCs w:val="28"/>
        </w:rPr>
        <w:t>ответвитель</w:t>
      </w:r>
      <w:proofErr w:type="spellEnd"/>
      <w:r>
        <w:rPr>
          <w:color w:val="000000"/>
          <w:spacing w:val="-5"/>
          <w:sz w:val="28"/>
          <w:szCs w:val="28"/>
        </w:rPr>
        <w:t xml:space="preserve"> поступает в канал АПЧ блока 5 (рис. 1.1), где при взаимодействии с колебаниями гетеродина образуются колебания промежуточной частоты. В случае отличия промежуточной частоты </w:t>
      </w:r>
      <w:proofErr w:type="gramStart"/>
      <w:r>
        <w:rPr>
          <w:color w:val="000000"/>
          <w:spacing w:val="-5"/>
          <w:sz w:val="28"/>
          <w:szCs w:val="28"/>
        </w:rPr>
        <w:t>от</w:t>
      </w:r>
      <w:proofErr w:type="gramEnd"/>
      <w:r>
        <w:rPr>
          <w:color w:val="000000"/>
          <w:spacing w:val="-5"/>
          <w:sz w:val="28"/>
          <w:szCs w:val="28"/>
        </w:rPr>
        <w:t xml:space="preserve"> номинальной в канале АПЧ вырабатывается управляющее напряжение. Это напряжение усиливается и преобразуется в точном канале усилителя АПЧ (блок 85) и затем подается на автомат АП-4. Автомат достаточно быстро изменяет частоту генератора СВЧ таким образом, чтобы разностная частота стала равной номинальной промежуточной.</w:t>
      </w:r>
    </w:p>
    <w:p w:rsidR="00E5383D" w:rsidRDefault="00E5383D" w:rsidP="00E5383D">
      <w:pPr>
        <w:pStyle w:val="Standard"/>
        <w:tabs>
          <w:tab w:val="left" w:pos="900"/>
        </w:tabs>
        <w:autoSpaceDE w:val="0"/>
        <w:spacing w:line="216" w:lineRule="auto"/>
        <w:ind w:firstLine="720"/>
        <w:jc w:val="both"/>
        <w:rPr>
          <w:color w:val="000000"/>
          <w:spacing w:val="-5"/>
          <w:sz w:val="28"/>
          <w:szCs w:val="28"/>
        </w:rPr>
      </w:pPr>
      <w:r>
        <w:rPr>
          <w:color w:val="000000"/>
          <w:spacing w:val="-5"/>
          <w:sz w:val="28"/>
          <w:szCs w:val="28"/>
        </w:rPr>
        <w:t xml:space="preserve">Если </w:t>
      </w:r>
      <w:proofErr w:type="spellStart"/>
      <w:r>
        <w:rPr>
          <w:color w:val="000000"/>
          <w:spacing w:val="-5"/>
          <w:sz w:val="28"/>
          <w:szCs w:val="28"/>
        </w:rPr>
        <w:t>расстройка</w:t>
      </w:r>
      <w:proofErr w:type="spellEnd"/>
      <w:r>
        <w:rPr>
          <w:color w:val="000000"/>
          <w:spacing w:val="-5"/>
          <w:sz w:val="28"/>
          <w:szCs w:val="28"/>
        </w:rPr>
        <w:t xml:space="preserve"> велика и автомат АП-4 не может подстроить генератор СВЧ, элементы коммутации обеспечат подключение грубого канала усилителя и соответственно автомата АП-1, который имеет возможность подстроить генератор СВЧ в более широких пределах, но за больший промежуток времени. После того как </w:t>
      </w:r>
      <w:proofErr w:type="spellStart"/>
      <w:r>
        <w:rPr>
          <w:color w:val="000000"/>
          <w:spacing w:val="-5"/>
          <w:sz w:val="28"/>
          <w:szCs w:val="28"/>
        </w:rPr>
        <w:t>расстройка</w:t>
      </w:r>
      <w:proofErr w:type="spellEnd"/>
      <w:r>
        <w:rPr>
          <w:color w:val="000000"/>
          <w:spacing w:val="-5"/>
          <w:sz w:val="28"/>
          <w:szCs w:val="28"/>
        </w:rPr>
        <w:t xml:space="preserve"> станет небольшой, точный канал с его автоматом АП-4 снова подключится элементами коммутации, которые и обеспечивают нормальную работу системы АПЧ.</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pacing w:val="-5"/>
          <w:sz w:val="30"/>
          <w:szCs w:val="30"/>
        </w:rPr>
      </w:pPr>
      <w:r>
        <w:rPr>
          <w:b/>
          <w:bCs/>
          <w:color w:val="000000"/>
          <w:spacing w:val="-5"/>
          <w:sz w:val="30"/>
          <w:szCs w:val="30"/>
        </w:rPr>
        <w:lastRenderedPageBreak/>
        <w:t>30.Назначение, состав, технические характеристики и принцип работы системы СПС по функциональной схеме.</w:t>
      </w:r>
    </w:p>
    <w:p w:rsidR="00E5383D" w:rsidRDefault="00E5383D" w:rsidP="00E5383D">
      <w:pPr>
        <w:pStyle w:val="Standard"/>
        <w:autoSpaceDE w:val="0"/>
        <w:spacing w:before="200"/>
        <w:ind w:firstLine="720"/>
        <w:jc w:val="both"/>
        <w:rPr>
          <w:sz w:val="28"/>
          <w:szCs w:val="28"/>
        </w:rPr>
      </w:pPr>
      <w:r>
        <w:rPr>
          <w:sz w:val="28"/>
          <w:szCs w:val="28"/>
        </w:rPr>
        <w:t>Система перестройки станции обеспечивает защиту станции от активных радиопомех прицельного типа методом смены частоты. Автоматические устройства, автоматы обеспечивают установку любых заранее выбранных фиксированных частот в диапазоне станции и переход с одной фиксированной частоты на другую. Время перестройки станции - не более 8 с. Во время перестройки излучения электромагнитной энергии в пространство не происходит.</w:t>
      </w:r>
    </w:p>
    <w:p w:rsidR="00E5383D" w:rsidRDefault="00E5383D" w:rsidP="00E5383D">
      <w:pPr>
        <w:pStyle w:val="Standard"/>
        <w:autoSpaceDE w:val="0"/>
        <w:ind w:firstLine="720"/>
        <w:jc w:val="both"/>
        <w:rPr>
          <w:sz w:val="28"/>
          <w:szCs w:val="28"/>
        </w:rPr>
      </w:pPr>
      <w:r>
        <w:rPr>
          <w:sz w:val="28"/>
          <w:szCs w:val="28"/>
        </w:rPr>
        <w:t>Предварительная установка фиксированных частот производится вручную на всех четырех каналах системы перестройки. Перестройка станции с одной частоты на другую осуществляется автоматами, одновременно перестраивающими генератор СВЧ и приемник, после нажатия кнопки соответствующего канала на пульте управления и сигнализации АПУ или ВПУ (блок 12 или 23). После окончания перестройки о номере включенного канала сигнализирует загорание соответствующей лампочки, расположенной на АПУ и ВПУ.</w:t>
      </w:r>
    </w:p>
    <w:p w:rsidR="00E5383D" w:rsidRDefault="00E5383D" w:rsidP="00E5383D">
      <w:pPr>
        <w:pStyle w:val="Standard"/>
        <w:autoSpaceDE w:val="0"/>
        <w:ind w:firstLine="720"/>
        <w:jc w:val="both"/>
        <w:rPr>
          <w:sz w:val="28"/>
          <w:szCs w:val="28"/>
        </w:rPr>
      </w:pPr>
      <w:r>
        <w:rPr>
          <w:sz w:val="28"/>
          <w:szCs w:val="28"/>
        </w:rPr>
        <w:t>Система перестройки станции включает:</w:t>
      </w:r>
    </w:p>
    <w:p w:rsidR="00E5383D" w:rsidRDefault="00E5383D" w:rsidP="00E5383D">
      <w:pPr>
        <w:pStyle w:val="Standard"/>
        <w:numPr>
          <w:ilvl w:val="1"/>
          <w:numId w:val="1"/>
        </w:numPr>
        <w:tabs>
          <w:tab w:val="left" w:pos="1080"/>
        </w:tabs>
        <w:autoSpaceDE w:val="0"/>
        <w:ind w:firstLine="720"/>
        <w:jc w:val="both"/>
        <w:rPr>
          <w:sz w:val="28"/>
          <w:szCs w:val="28"/>
        </w:rPr>
      </w:pPr>
      <w:r>
        <w:rPr>
          <w:sz w:val="28"/>
          <w:szCs w:val="28"/>
        </w:rPr>
        <w:t>кнопочные устройства и элементы коммутации, расположенные в АПУ и ВПУ;</w:t>
      </w:r>
    </w:p>
    <w:p w:rsidR="00E5383D" w:rsidRDefault="00E5383D" w:rsidP="00E5383D">
      <w:pPr>
        <w:pStyle w:val="Standard"/>
        <w:numPr>
          <w:ilvl w:val="1"/>
          <w:numId w:val="1"/>
        </w:numPr>
        <w:tabs>
          <w:tab w:val="left" w:pos="1080"/>
        </w:tabs>
        <w:autoSpaceDE w:val="0"/>
        <w:ind w:firstLine="720"/>
        <w:jc w:val="both"/>
        <w:rPr>
          <w:sz w:val="28"/>
          <w:szCs w:val="28"/>
        </w:rPr>
      </w:pPr>
      <w:r>
        <w:rPr>
          <w:sz w:val="28"/>
          <w:szCs w:val="28"/>
        </w:rPr>
        <w:t>автоматы АП-1 и АП-2, расположенные на блоке 50;</w:t>
      </w:r>
    </w:p>
    <w:p w:rsidR="00E5383D" w:rsidRDefault="00E5383D" w:rsidP="00E5383D">
      <w:pPr>
        <w:pStyle w:val="Standard"/>
        <w:numPr>
          <w:ilvl w:val="1"/>
          <w:numId w:val="1"/>
        </w:numPr>
        <w:tabs>
          <w:tab w:val="left" w:pos="1080"/>
        </w:tabs>
        <w:autoSpaceDE w:val="0"/>
        <w:ind w:firstLine="720"/>
        <w:jc w:val="both"/>
        <w:rPr>
          <w:sz w:val="28"/>
          <w:szCs w:val="28"/>
        </w:rPr>
      </w:pPr>
      <w:r>
        <w:rPr>
          <w:sz w:val="28"/>
          <w:szCs w:val="28"/>
        </w:rPr>
        <w:t>автомат перестройки приемника, расположенный в блоке 5.</w:t>
      </w:r>
    </w:p>
    <w:p w:rsidR="00E5383D" w:rsidRDefault="00E5383D" w:rsidP="00E5383D">
      <w:pPr>
        <w:pStyle w:val="Standard"/>
        <w:autoSpaceDE w:val="0"/>
        <w:ind w:firstLine="720"/>
        <w:jc w:val="both"/>
        <w:rPr>
          <w:sz w:val="28"/>
          <w:szCs w:val="28"/>
        </w:rPr>
      </w:pPr>
      <w:r>
        <w:rPr>
          <w:sz w:val="28"/>
          <w:szCs w:val="28"/>
        </w:rPr>
        <w:t>Управление перестройкой станции осуществляется с кнопочных устройств АПУ или ВПУ. Подключение и отключение этих пультов к системе перестройки производится одноименными кнопками</w:t>
      </w:r>
      <w:r>
        <w:rPr>
          <w:b/>
          <w:sz w:val="28"/>
          <w:szCs w:val="28"/>
        </w:rPr>
        <w:t xml:space="preserve"> </w:t>
      </w:r>
      <w:r>
        <w:rPr>
          <w:sz w:val="28"/>
          <w:szCs w:val="28"/>
        </w:rPr>
        <w:t>АПУ</w:t>
      </w:r>
      <w:r>
        <w:rPr>
          <w:b/>
          <w:sz w:val="28"/>
          <w:szCs w:val="28"/>
        </w:rPr>
        <w:t xml:space="preserve"> </w:t>
      </w:r>
      <w:r>
        <w:rPr>
          <w:sz w:val="28"/>
          <w:szCs w:val="28"/>
        </w:rPr>
        <w:t>и ВПУ, расположенными на каждом пульте управления.</w:t>
      </w:r>
    </w:p>
    <w:p w:rsidR="00E5383D" w:rsidRDefault="00E5383D" w:rsidP="00E5383D">
      <w:pPr>
        <w:pStyle w:val="Standard"/>
        <w:autoSpaceDE w:val="0"/>
        <w:ind w:firstLine="720"/>
        <w:jc w:val="both"/>
        <w:rPr>
          <w:sz w:val="28"/>
          <w:szCs w:val="28"/>
        </w:rPr>
      </w:pPr>
      <w:r>
        <w:rPr>
          <w:sz w:val="28"/>
          <w:szCs w:val="28"/>
        </w:rPr>
        <w:t>Питание системы перестройки осуществляется от выпрямителя +26</w:t>
      </w:r>
      <w:proofErr w:type="gramStart"/>
      <w:r>
        <w:rPr>
          <w:sz w:val="28"/>
          <w:szCs w:val="28"/>
        </w:rPr>
        <w:t xml:space="preserve"> В</w:t>
      </w:r>
      <w:proofErr w:type="gramEnd"/>
      <w:r>
        <w:rPr>
          <w:sz w:val="28"/>
          <w:szCs w:val="28"/>
        </w:rPr>
        <w:t>, размещенного в блоке распределения питания (блок 34).</w:t>
      </w:r>
    </w:p>
    <w:p w:rsidR="00E5383D" w:rsidRDefault="00E5383D" w:rsidP="00E5383D">
      <w:pPr>
        <w:pStyle w:val="Standard"/>
        <w:autoSpaceDE w:val="0"/>
        <w:ind w:firstLine="720"/>
        <w:jc w:val="both"/>
        <w:rPr>
          <w:sz w:val="28"/>
          <w:szCs w:val="28"/>
        </w:rPr>
      </w:pPr>
      <w:r>
        <w:rPr>
          <w:sz w:val="28"/>
          <w:szCs w:val="28"/>
        </w:rPr>
        <w:t>Сигнал перестройки с кнопочного устройства блока 12 или 23 поступает на шифраторы (рис. 2.1) и в зашифрованном виде передается на дешифратор, расположенный в блоке 12. (Шифраторы и дешифратор входят в систему управления, и в данной главе их работа не рассматривается.)</w:t>
      </w:r>
    </w:p>
    <w:p w:rsidR="00E5383D" w:rsidRDefault="00E5383D" w:rsidP="00E5383D">
      <w:pPr>
        <w:pStyle w:val="Standard"/>
        <w:ind w:firstLine="720"/>
        <w:jc w:val="both"/>
        <w:rPr>
          <w:sz w:val="28"/>
          <w:szCs w:val="28"/>
        </w:rPr>
      </w:pPr>
    </w:p>
    <w:p w:rsidR="00E5383D" w:rsidRDefault="00E5383D" w:rsidP="00E5383D">
      <w:pPr>
        <w:pStyle w:val="Standard"/>
        <w:autoSpaceDE w:val="0"/>
        <w:jc w:val="center"/>
        <w:rPr>
          <w:sz w:val="28"/>
          <w:szCs w:val="28"/>
        </w:rPr>
      </w:pPr>
      <w:r>
        <w:rPr>
          <w:noProof/>
          <w:sz w:val="28"/>
          <w:szCs w:val="28"/>
          <w:lang w:eastAsia="ru-RU" w:bidi="ar-SA"/>
        </w:rPr>
        <w:lastRenderedPageBreak/>
        <w:drawing>
          <wp:inline distT="0" distB="0" distL="0" distR="0" wp14:anchorId="4496E9B2" wp14:editId="6C902488">
            <wp:extent cx="3684239" cy="2764080"/>
            <wp:effectExtent l="0" t="0" r="0" b="0"/>
            <wp:docPr id="23"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3684239" cy="2764080"/>
                    </a:xfrm>
                    <a:prstGeom prst="rect">
                      <a:avLst/>
                    </a:prstGeom>
                    <a:ln>
                      <a:noFill/>
                      <a:prstDash/>
                    </a:ln>
                  </pic:spPr>
                </pic:pic>
              </a:graphicData>
            </a:graphic>
          </wp:inline>
        </w:drawing>
      </w:r>
    </w:p>
    <w:p w:rsidR="00E5383D" w:rsidRDefault="00E5383D" w:rsidP="00E5383D">
      <w:pPr>
        <w:pStyle w:val="Standard"/>
        <w:autoSpaceDE w:val="0"/>
        <w:jc w:val="center"/>
        <w:rPr>
          <w:sz w:val="28"/>
          <w:szCs w:val="28"/>
        </w:rPr>
      </w:pPr>
      <w:r>
        <w:rPr>
          <w:sz w:val="28"/>
          <w:szCs w:val="28"/>
        </w:rPr>
        <w:t>Рис. 2.1. Структурная схема СПС</w:t>
      </w:r>
    </w:p>
    <w:p w:rsidR="00E5383D" w:rsidRDefault="00E5383D" w:rsidP="00E5383D">
      <w:pPr>
        <w:pStyle w:val="Standard"/>
        <w:autoSpaceDE w:val="0"/>
        <w:spacing w:before="340"/>
        <w:ind w:firstLine="720"/>
        <w:jc w:val="both"/>
        <w:rPr>
          <w:sz w:val="28"/>
          <w:szCs w:val="28"/>
        </w:rPr>
      </w:pPr>
      <w:r>
        <w:rPr>
          <w:sz w:val="28"/>
          <w:szCs w:val="28"/>
        </w:rPr>
        <w:t>После дешифрации сигнала перестройки в схеме коммутации срабатывают определенные элементы коммутации и через них</w:t>
      </w:r>
      <w:r>
        <w:rPr>
          <w:b/>
          <w:sz w:val="28"/>
          <w:szCs w:val="28"/>
        </w:rPr>
        <w:t xml:space="preserve"> </w:t>
      </w:r>
      <w:r>
        <w:rPr>
          <w:sz w:val="28"/>
          <w:szCs w:val="28"/>
        </w:rPr>
        <w:t>на автоматы АП-1, АП-2 и автомат перестройки приемника поступают сигналы управления. Автоматы начинают работать и устанавливают свои исполнительные органы в новые (заранее заданные) положения. Автомат АП-1 перемещает в новое положение плунжер анодно-сеточного контура, а автомат АП-2 – фишку отбора энергии генератора СВЧ. В результате автоматы АП-1 и АП-2 перестраивают генератор СВЧ на новую рабочую частоту с сохранением необходимой величины мощности.</w:t>
      </w:r>
    </w:p>
    <w:p w:rsidR="00E5383D" w:rsidRDefault="00E5383D" w:rsidP="00E5383D">
      <w:pPr>
        <w:pStyle w:val="Standard"/>
        <w:tabs>
          <w:tab w:val="left" w:pos="900"/>
        </w:tabs>
        <w:autoSpaceDE w:val="0"/>
        <w:spacing w:line="216" w:lineRule="auto"/>
        <w:ind w:firstLine="720"/>
        <w:jc w:val="both"/>
        <w:rPr>
          <w:color w:val="000000"/>
          <w:spacing w:val="-5"/>
          <w:sz w:val="28"/>
          <w:szCs w:val="28"/>
        </w:rPr>
      </w:pPr>
      <w:r>
        <w:rPr>
          <w:color w:val="000000"/>
          <w:spacing w:val="-5"/>
          <w:sz w:val="28"/>
          <w:szCs w:val="28"/>
        </w:rPr>
        <w:t>Автомат приемника перестраивает высокочастотную часть приемника (изменяет настройку высокочастотных контуров) на новую рабочую частоту генератора СВЧ.</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pacing w:val="-5"/>
          <w:sz w:val="30"/>
          <w:szCs w:val="30"/>
        </w:rPr>
      </w:pPr>
      <w:r>
        <w:rPr>
          <w:b/>
          <w:bCs/>
          <w:color w:val="000000"/>
          <w:spacing w:val="-5"/>
          <w:sz w:val="30"/>
          <w:szCs w:val="30"/>
        </w:rPr>
        <w:lastRenderedPageBreak/>
        <w:t>31.Назначение, состав, технические характеристики и взаимодействие элементов аппаратуры синхронизации и сопряжения.</w:t>
      </w:r>
    </w:p>
    <w:p w:rsidR="00E5383D" w:rsidRDefault="00E5383D" w:rsidP="00E5383D">
      <w:pPr>
        <w:pStyle w:val="Standard"/>
        <w:ind w:firstLine="720"/>
        <w:jc w:val="both"/>
        <w:rPr>
          <w:color w:val="000000"/>
          <w:sz w:val="28"/>
          <w:szCs w:val="28"/>
        </w:rPr>
      </w:pPr>
      <w:proofErr w:type="spellStart"/>
      <w:r>
        <w:rPr>
          <w:color w:val="000000"/>
          <w:sz w:val="28"/>
          <w:szCs w:val="28"/>
        </w:rPr>
        <w:t>Хронизирующее</w:t>
      </w:r>
      <w:proofErr w:type="spellEnd"/>
      <w:r>
        <w:rPr>
          <w:color w:val="000000"/>
          <w:sz w:val="28"/>
          <w:szCs w:val="28"/>
        </w:rPr>
        <w:t xml:space="preserve"> устройство обеспечивает согласованную во времени работу аппаратуры станции, а также формирование, масштабных отметок для индикаторов.</w:t>
      </w:r>
    </w:p>
    <w:p w:rsidR="00E5383D" w:rsidRDefault="00E5383D" w:rsidP="00E5383D">
      <w:pPr>
        <w:pStyle w:val="Standard"/>
        <w:ind w:firstLine="720"/>
        <w:jc w:val="both"/>
        <w:rPr>
          <w:color w:val="000000"/>
          <w:sz w:val="28"/>
          <w:szCs w:val="28"/>
        </w:rPr>
      </w:pPr>
      <w:r>
        <w:rPr>
          <w:b/>
          <w:bCs/>
          <w:color w:val="000000"/>
          <w:sz w:val="28"/>
          <w:szCs w:val="28"/>
        </w:rPr>
        <w:t xml:space="preserve">В состав </w:t>
      </w:r>
      <w:proofErr w:type="spellStart"/>
      <w:r>
        <w:rPr>
          <w:b/>
          <w:bCs/>
          <w:color w:val="000000"/>
          <w:sz w:val="28"/>
          <w:szCs w:val="28"/>
        </w:rPr>
        <w:t>хронизирующего</w:t>
      </w:r>
      <w:proofErr w:type="spellEnd"/>
      <w:r>
        <w:rPr>
          <w:b/>
          <w:bCs/>
          <w:color w:val="000000"/>
          <w:sz w:val="28"/>
          <w:szCs w:val="28"/>
        </w:rPr>
        <w:t xml:space="preserve"> устройства</w:t>
      </w:r>
      <w:r>
        <w:rPr>
          <w:color w:val="000000"/>
          <w:sz w:val="28"/>
          <w:szCs w:val="28"/>
        </w:rPr>
        <w:t xml:space="preserve"> входят следующие блоки:</w:t>
      </w:r>
    </w:p>
    <w:p w:rsidR="00E5383D" w:rsidRDefault="00E5383D" w:rsidP="00E5383D">
      <w:pPr>
        <w:pStyle w:val="Standard"/>
        <w:numPr>
          <w:ilvl w:val="1"/>
          <w:numId w:val="18"/>
        </w:numPr>
        <w:tabs>
          <w:tab w:val="left" w:pos="1800"/>
        </w:tabs>
        <w:ind w:left="720"/>
        <w:jc w:val="both"/>
        <w:rPr>
          <w:color w:val="000000"/>
          <w:sz w:val="28"/>
          <w:szCs w:val="28"/>
        </w:rPr>
      </w:pPr>
      <w:r>
        <w:rPr>
          <w:color w:val="000000"/>
          <w:sz w:val="28"/>
          <w:szCs w:val="28"/>
        </w:rPr>
        <w:t>блок 16</w:t>
      </w:r>
      <w:r>
        <w:rPr>
          <w:rFonts w:ascii="Symbol" w:hAnsi="Symbol"/>
          <w:color w:val="000000"/>
          <w:sz w:val="28"/>
          <w:szCs w:val="28"/>
        </w:rPr>
        <w:t></w:t>
      </w:r>
      <w:r>
        <w:rPr>
          <w:color w:val="000000"/>
          <w:sz w:val="28"/>
          <w:szCs w:val="28"/>
        </w:rPr>
        <w:t>хронизатор;</w:t>
      </w:r>
    </w:p>
    <w:p w:rsidR="00E5383D" w:rsidRDefault="00E5383D" w:rsidP="00E5383D">
      <w:pPr>
        <w:pStyle w:val="Standard"/>
        <w:numPr>
          <w:ilvl w:val="1"/>
          <w:numId w:val="18"/>
        </w:numPr>
        <w:tabs>
          <w:tab w:val="left" w:pos="1800"/>
        </w:tabs>
        <w:ind w:left="720"/>
        <w:jc w:val="both"/>
        <w:rPr>
          <w:color w:val="000000"/>
          <w:sz w:val="28"/>
          <w:szCs w:val="28"/>
        </w:rPr>
      </w:pPr>
      <w:r>
        <w:rPr>
          <w:color w:val="000000"/>
          <w:sz w:val="28"/>
          <w:szCs w:val="28"/>
        </w:rPr>
        <w:t>блок 18</w:t>
      </w:r>
      <w:r>
        <w:rPr>
          <w:rFonts w:ascii="Symbol" w:hAnsi="Symbol"/>
          <w:color w:val="000000"/>
          <w:sz w:val="28"/>
          <w:szCs w:val="28"/>
        </w:rPr>
        <w:t></w:t>
      </w:r>
      <w:r>
        <w:rPr>
          <w:color w:val="000000"/>
          <w:sz w:val="28"/>
          <w:szCs w:val="28"/>
        </w:rPr>
        <w:t>калибратор;</w:t>
      </w:r>
    </w:p>
    <w:p w:rsidR="00E5383D" w:rsidRDefault="00E5383D" w:rsidP="00E5383D">
      <w:pPr>
        <w:pStyle w:val="Standard"/>
        <w:numPr>
          <w:ilvl w:val="1"/>
          <w:numId w:val="18"/>
        </w:numPr>
        <w:tabs>
          <w:tab w:val="left" w:pos="1800"/>
        </w:tabs>
        <w:ind w:left="720"/>
        <w:jc w:val="both"/>
        <w:rPr>
          <w:color w:val="000000"/>
          <w:sz w:val="28"/>
          <w:szCs w:val="28"/>
        </w:rPr>
      </w:pPr>
      <w:r>
        <w:rPr>
          <w:color w:val="000000"/>
          <w:sz w:val="28"/>
          <w:szCs w:val="28"/>
        </w:rPr>
        <w:t>блок 17</w:t>
      </w:r>
      <w:r>
        <w:rPr>
          <w:rFonts w:ascii="Symbol" w:hAnsi="Symbol"/>
          <w:color w:val="000000"/>
          <w:sz w:val="28"/>
          <w:szCs w:val="28"/>
        </w:rPr>
        <w:t></w:t>
      </w:r>
      <w:r>
        <w:rPr>
          <w:color w:val="000000"/>
          <w:sz w:val="28"/>
          <w:szCs w:val="28"/>
        </w:rPr>
        <w:t>формирователь азимутальных отметок.</w:t>
      </w:r>
    </w:p>
    <w:p w:rsidR="00E5383D" w:rsidRDefault="00E5383D" w:rsidP="00E5383D">
      <w:pPr>
        <w:pStyle w:val="Standard"/>
        <w:ind w:firstLine="720"/>
        <w:jc w:val="both"/>
        <w:rPr>
          <w:color w:val="000000"/>
          <w:sz w:val="28"/>
          <w:szCs w:val="28"/>
        </w:rPr>
      </w:pPr>
      <w:r>
        <w:rPr>
          <w:color w:val="000000"/>
          <w:sz w:val="28"/>
          <w:szCs w:val="28"/>
        </w:rPr>
        <w:t>Все три блока расположены в ИК</w:t>
      </w:r>
      <w:proofErr w:type="gramStart"/>
      <w:r>
        <w:rPr>
          <w:color w:val="000000"/>
          <w:sz w:val="28"/>
          <w:szCs w:val="28"/>
        </w:rPr>
        <w:t>0</w:t>
      </w:r>
      <w:proofErr w:type="gramEnd"/>
      <w:r>
        <w:rPr>
          <w:color w:val="000000"/>
          <w:sz w:val="28"/>
          <w:szCs w:val="28"/>
        </w:rPr>
        <w:t>, в шкафу 2.</w:t>
      </w:r>
    </w:p>
    <w:p w:rsidR="00E5383D" w:rsidRDefault="00E5383D" w:rsidP="00E5383D">
      <w:pPr>
        <w:pStyle w:val="Standard"/>
        <w:ind w:firstLine="720"/>
        <w:rPr>
          <w:b/>
          <w:bCs/>
          <w:color w:val="000000"/>
          <w:sz w:val="28"/>
          <w:szCs w:val="28"/>
        </w:rPr>
      </w:pPr>
      <w:proofErr w:type="spellStart"/>
      <w:r>
        <w:rPr>
          <w:b/>
          <w:bCs/>
          <w:color w:val="000000"/>
          <w:sz w:val="28"/>
          <w:szCs w:val="28"/>
        </w:rPr>
        <w:t>Хронизатор</w:t>
      </w:r>
      <w:proofErr w:type="spellEnd"/>
      <w:r>
        <w:rPr>
          <w:b/>
          <w:bCs/>
          <w:color w:val="000000"/>
          <w:sz w:val="28"/>
          <w:szCs w:val="28"/>
        </w:rPr>
        <w:t xml:space="preserve"> (Блок 16).</w:t>
      </w:r>
    </w:p>
    <w:p w:rsidR="00E5383D" w:rsidRDefault="00E5383D" w:rsidP="00E5383D">
      <w:pPr>
        <w:pStyle w:val="Standard"/>
        <w:ind w:firstLine="720"/>
        <w:rPr>
          <w:bCs/>
          <w:color w:val="000000"/>
          <w:sz w:val="28"/>
          <w:szCs w:val="28"/>
        </w:rPr>
      </w:pPr>
      <w:r>
        <w:rPr>
          <w:bCs/>
          <w:color w:val="000000"/>
          <w:sz w:val="28"/>
          <w:szCs w:val="28"/>
        </w:rPr>
        <w:t>Назначение и режимы работы.</w:t>
      </w:r>
    </w:p>
    <w:p w:rsidR="00E5383D" w:rsidRDefault="00E5383D" w:rsidP="00E5383D">
      <w:pPr>
        <w:pStyle w:val="Standard"/>
        <w:snapToGrid w:val="0"/>
        <w:ind w:firstLine="720"/>
        <w:jc w:val="both"/>
        <w:rPr>
          <w:color w:val="000000"/>
          <w:sz w:val="28"/>
          <w:szCs w:val="28"/>
        </w:rPr>
      </w:pPr>
      <w:proofErr w:type="spellStart"/>
      <w:r>
        <w:rPr>
          <w:color w:val="000000"/>
          <w:sz w:val="28"/>
          <w:szCs w:val="28"/>
        </w:rPr>
        <w:t>Хронизатор</w:t>
      </w:r>
      <w:proofErr w:type="spellEnd"/>
      <w:r>
        <w:rPr>
          <w:color w:val="000000"/>
          <w:sz w:val="28"/>
          <w:szCs w:val="28"/>
        </w:rPr>
        <w:t xml:space="preserve"> обеспечивает согласованную во времени работу аппаратуры станции, формирование импульсов запуска для аппаратуры опознавания, а также режимы защиты от СНР.</w:t>
      </w:r>
    </w:p>
    <w:p w:rsidR="00E5383D" w:rsidRDefault="00E5383D" w:rsidP="00E5383D">
      <w:pPr>
        <w:pStyle w:val="Standard"/>
        <w:ind w:firstLine="720"/>
        <w:jc w:val="both"/>
        <w:rPr>
          <w:color w:val="000000"/>
          <w:sz w:val="28"/>
          <w:szCs w:val="28"/>
        </w:rPr>
      </w:pPr>
      <w:r>
        <w:rPr>
          <w:color w:val="000000"/>
          <w:sz w:val="28"/>
          <w:szCs w:val="28"/>
        </w:rPr>
        <w:t xml:space="preserve">Возможна работа </w:t>
      </w:r>
      <w:proofErr w:type="spellStart"/>
      <w:r>
        <w:rPr>
          <w:color w:val="000000"/>
          <w:sz w:val="28"/>
          <w:szCs w:val="28"/>
        </w:rPr>
        <w:t>хронизатора</w:t>
      </w:r>
      <w:proofErr w:type="spellEnd"/>
      <w:r>
        <w:rPr>
          <w:color w:val="000000"/>
          <w:sz w:val="28"/>
          <w:szCs w:val="28"/>
        </w:rPr>
        <w:t xml:space="preserve"> в режимах внутренней и внешней синхронизации.</w:t>
      </w:r>
    </w:p>
    <w:p w:rsidR="00E5383D" w:rsidRDefault="00E5383D" w:rsidP="00E5383D">
      <w:pPr>
        <w:pStyle w:val="Standard"/>
        <w:ind w:firstLine="720"/>
        <w:jc w:val="both"/>
        <w:rPr>
          <w:color w:val="000000"/>
          <w:sz w:val="28"/>
          <w:szCs w:val="28"/>
        </w:rPr>
      </w:pPr>
      <w:r>
        <w:rPr>
          <w:color w:val="000000"/>
          <w:sz w:val="28"/>
          <w:szCs w:val="28"/>
        </w:rPr>
        <w:t>Режимы внутренней синхронизации применяются при автономном использовании станции:</w:t>
      </w:r>
    </w:p>
    <w:p w:rsidR="00E5383D" w:rsidRDefault="00E5383D" w:rsidP="00E5383D">
      <w:pPr>
        <w:pStyle w:val="Standard"/>
        <w:numPr>
          <w:ilvl w:val="1"/>
          <w:numId w:val="1"/>
        </w:numPr>
        <w:tabs>
          <w:tab w:val="left" w:pos="1800"/>
        </w:tabs>
        <w:ind w:left="720"/>
        <w:jc w:val="both"/>
        <w:rPr>
          <w:color w:val="000000"/>
          <w:sz w:val="28"/>
          <w:szCs w:val="28"/>
        </w:rPr>
      </w:pPr>
      <w:r>
        <w:rPr>
          <w:color w:val="000000"/>
          <w:sz w:val="28"/>
          <w:szCs w:val="28"/>
        </w:rPr>
        <w:t xml:space="preserve">режим симметричного </w:t>
      </w:r>
      <w:proofErr w:type="spellStart"/>
      <w:r>
        <w:rPr>
          <w:color w:val="000000"/>
          <w:sz w:val="28"/>
          <w:szCs w:val="28"/>
        </w:rPr>
        <w:t>запуска</w:t>
      </w:r>
      <w:r>
        <w:rPr>
          <w:rFonts w:ascii="Symbol" w:hAnsi="Symbol"/>
          <w:color w:val="000000"/>
          <w:sz w:val="28"/>
          <w:szCs w:val="28"/>
        </w:rPr>
        <w:t></w:t>
      </w:r>
      <w:r>
        <w:rPr>
          <w:color w:val="000000"/>
          <w:sz w:val="28"/>
          <w:szCs w:val="28"/>
        </w:rPr>
        <w:t>обычный</w:t>
      </w:r>
      <w:proofErr w:type="spellEnd"/>
      <w:r>
        <w:rPr>
          <w:color w:val="000000"/>
          <w:sz w:val="28"/>
          <w:szCs w:val="28"/>
        </w:rPr>
        <w:t xml:space="preserve"> режим работы;</w:t>
      </w:r>
    </w:p>
    <w:p w:rsidR="00E5383D" w:rsidRDefault="00E5383D" w:rsidP="00E5383D">
      <w:pPr>
        <w:pStyle w:val="Standard"/>
        <w:numPr>
          <w:ilvl w:val="1"/>
          <w:numId w:val="1"/>
        </w:numPr>
        <w:tabs>
          <w:tab w:val="left" w:pos="1800"/>
        </w:tabs>
        <w:spacing w:line="216" w:lineRule="auto"/>
        <w:ind w:left="720"/>
        <w:jc w:val="both"/>
        <w:rPr>
          <w:color w:val="000000"/>
          <w:spacing w:val="-5"/>
          <w:sz w:val="28"/>
          <w:szCs w:val="28"/>
        </w:rPr>
      </w:pPr>
      <w:r>
        <w:rPr>
          <w:color w:val="000000"/>
          <w:spacing w:val="-5"/>
          <w:sz w:val="28"/>
          <w:szCs w:val="28"/>
        </w:rPr>
        <w:t xml:space="preserve">режим несимметричного </w:t>
      </w:r>
      <w:proofErr w:type="spellStart"/>
      <w:r>
        <w:rPr>
          <w:color w:val="000000"/>
          <w:spacing w:val="-5"/>
          <w:sz w:val="28"/>
          <w:szCs w:val="28"/>
        </w:rPr>
        <w:t>запуска</w:t>
      </w:r>
      <w:r>
        <w:rPr>
          <w:rFonts w:ascii="Symbol" w:hAnsi="Symbol"/>
          <w:color w:val="000000"/>
          <w:spacing w:val="-5"/>
          <w:sz w:val="28"/>
          <w:szCs w:val="28"/>
        </w:rPr>
        <w:t></w:t>
      </w:r>
      <w:r>
        <w:rPr>
          <w:color w:val="000000"/>
          <w:spacing w:val="-5"/>
          <w:sz w:val="28"/>
          <w:szCs w:val="28"/>
        </w:rPr>
        <w:t>для</w:t>
      </w:r>
      <w:proofErr w:type="spellEnd"/>
      <w:r>
        <w:rPr>
          <w:color w:val="000000"/>
          <w:spacing w:val="-5"/>
          <w:sz w:val="28"/>
          <w:szCs w:val="28"/>
        </w:rPr>
        <w:t xml:space="preserve"> защиты от слепых скоростей целей при использовании СПЦ.</w:t>
      </w:r>
    </w:p>
    <w:p w:rsidR="00E5383D" w:rsidRDefault="00E5383D" w:rsidP="00E5383D">
      <w:pPr>
        <w:pStyle w:val="Standard"/>
        <w:tabs>
          <w:tab w:val="left" w:pos="1080"/>
        </w:tabs>
        <w:spacing w:line="216" w:lineRule="auto"/>
        <w:jc w:val="both"/>
        <w:rPr>
          <w:color w:val="000000"/>
          <w:spacing w:val="-5"/>
          <w:sz w:val="28"/>
          <w:szCs w:val="28"/>
        </w:rPr>
      </w:pPr>
      <w:r>
        <w:rPr>
          <w:color w:val="000000"/>
          <w:spacing w:val="-5"/>
          <w:sz w:val="28"/>
          <w:szCs w:val="28"/>
        </w:rPr>
        <w:t>В обоих режимах возможно снятие запуска с модулятора и изменение фазы запускающих импульсов при защите от самонаводящихся ракет (далее – СНР).</w:t>
      </w:r>
    </w:p>
    <w:p w:rsidR="00E5383D" w:rsidRDefault="00E5383D" w:rsidP="00E5383D">
      <w:pPr>
        <w:pStyle w:val="Standard"/>
        <w:ind w:firstLine="720"/>
        <w:jc w:val="both"/>
        <w:rPr>
          <w:color w:val="000000"/>
          <w:sz w:val="28"/>
          <w:szCs w:val="28"/>
        </w:rPr>
      </w:pPr>
      <w:r>
        <w:rPr>
          <w:color w:val="000000"/>
          <w:sz w:val="28"/>
          <w:szCs w:val="28"/>
        </w:rPr>
        <w:t>Режимы внутренней синхронизации, а также режимы защиты от СНР задаются с пультов управления АПУ (блок 12) или ВПУ (блок 23).</w:t>
      </w:r>
    </w:p>
    <w:p w:rsidR="00E5383D" w:rsidRDefault="00E5383D" w:rsidP="00E5383D">
      <w:pPr>
        <w:pStyle w:val="Standard"/>
        <w:ind w:firstLine="720"/>
        <w:jc w:val="both"/>
        <w:rPr>
          <w:color w:val="000000"/>
          <w:sz w:val="28"/>
          <w:szCs w:val="28"/>
        </w:rPr>
      </w:pPr>
      <w:proofErr w:type="gramStart"/>
      <w:r>
        <w:rPr>
          <w:color w:val="000000"/>
          <w:sz w:val="28"/>
          <w:szCs w:val="28"/>
        </w:rPr>
        <w:t>Режимы внешней синхронизации применяются при использовании импульсов запуска от другой РЛС, РЛУ или комплекса ЗРВ:</w:t>
      </w:r>
      <w:proofErr w:type="gramEnd"/>
    </w:p>
    <w:p w:rsidR="00E5383D" w:rsidRDefault="00E5383D" w:rsidP="00E5383D">
      <w:pPr>
        <w:pStyle w:val="Standard"/>
        <w:numPr>
          <w:ilvl w:val="1"/>
          <w:numId w:val="17"/>
        </w:numPr>
        <w:tabs>
          <w:tab w:val="left" w:pos="1800"/>
        </w:tabs>
        <w:ind w:left="720"/>
        <w:jc w:val="both"/>
        <w:rPr>
          <w:color w:val="000000"/>
          <w:sz w:val="28"/>
          <w:szCs w:val="28"/>
        </w:rPr>
      </w:pPr>
      <w:r>
        <w:rPr>
          <w:color w:val="000000"/>
          <w:sz w:val="28"/>
          <w:szCs w:val="28"/>
        </w:rPr>
        <w:t xml:space="preserve">режим 1 </w:t>
      </w:r>
      <w:r>
        <w:rPr>
          <w:rFonts w:ascii="Symbol" w:hAnsi="Symbol"/>
          <w:color w:val="000000"/>
          <w:sz w:val="28"/>
          <w:szCs w:val="28"/>
        </w:rPr>
        <w:t></w:t>
      </w:r>
      <w:r>
        <w:rPr>
          <w:color w:val="000000"/>
          <w:sz w:val="28"/>
          <w:szCs w:val="28"/>
        </w:rPr>
        <w:t xml:space="preserve"> при использовании запуска другой РЛС или РЛУ и при работе с </w:t>
      </w:r>
      <w:proofErr w:type="spellStart"/>
      <w:r>
        <w:rPr>
          <w:color w:val="000000"/>
          <w:sz w:val="28"/>
          <w:szCs w:val="28"/>
        </w:rPr>
        <w:t>запросчиком</w:t>
      </w:r>
      <w:proofErr w:type="spellEnd"/>
      <w:r>
        <w:rPr>
          <w:color w:val="000000"/>
          <w:sz w:val="28"/>
          <w:szCs w:val="28"/>
        </w:rPr>
        <w:t xml:space="preserve"> НРЗ-12М;</w:t>
      </w:r>
    </w:p>
    <w:p w:rsidR="00E5383D" w:rsidRDefault="00E5383D" w:rsidP="00E5383D">
      <w:pPr>
        <w:pStyle w:val="Standard"/>
        <w:numPr>
          <w:ilvl w:val="1"/>
          <w:numId w:val="17"/>
        </w:numPr>
        <w:tabs>
          <w:tab w:val="left" w:pos="1800"/>
        </w:tabs>
        <w:ind w:left="720"/>
        <w:jc w:val="both"/>
        <w:rPr>
          <w:color w:val="000000"/>
          <w:sz w:val="28"/>
          <w:szCs w:val="28"/>
        </w:rPr>
      </w:pPr>
      <w:r>
        <w:rPr>
          <w:color w:val="000000"/>
          <w:sz w:val="28"/>
          <w:szCs w:val="28"/>
        </w:rPr>
        <w:t>режим 2</w:t>
      </w:r>
      <w:r>
        <w:rPr>
          <w:rFonts w:ascii="Symbol" w:hAnsi="Symbol"/>
          <w:color w:val="000000"/>
          <w:sz w:val="28"/>
          <w:szCs w:val="28"/>
        </w:rPr>
        <w:t></w:t>
      </w:r>
      <w:r>
        <w:rPr>
          <w:color w:val="000000"/>
          <w:sz w:val="28"/>
          <w:szCs w:val="28"/>
        </w:rPr>
        <w:t>при использовании запуска другой РЛС или РЛУ и при работе с другой аппаратурой опознавания;</w:t>
      </w:r>
    </w:p>
    <w:p w:rsidR="00E5383D" w:rsidRDefault="00E5383D" w:rsidP="00E5383D">
      <w:pPr>
        <w:pStyle w:val="Standard"/>
        <w:numPr>
          <w:ilvl w:val="1"/>
          <w:numId w:val="17"/>
        </w:numPr>
        <w:tabs>
          <w:tab w:val="left" w:pos="1800"/>
        </w:tabs>
        <w:ind w:left="720"/>
        <w:jc w:val="both"/>
        <w:rPr>
          <w:color w:val="000000"/>
          <w:sz w:val="28"/>
          <w:szCs w:val="28"/>
        </w:rPr>
      </w:pPr>
      <w:r>
        <w:rPr>
          <w:color w:val="000000"/>
          <w:sz w:val="28"/>
          <w:szCs w:val="28"/>
        </w:rPr>
        <w:t>режим 3</w:t>
      </w:r>
      <w:r>
        <w:rPr>
          <w:rFonts w:ascii="Symbol" w:hAnsi="Symbol"/>
          <w:color w:val="000000"/>
          <w:sz w:val="28"/>
          <w:szCs w:val="28"/>
        </w:rPr>
        <w:t></w:t>
      </w:r>
      <w:r>
        <w:rPr>
          <w:color w:val="000000"/>
          <w:sz w:val="28"/>
          <w:szCs w:val="28"/>
        </w:rPr>
        <w:t>только при использовании запуска комплекса ЗРВ.</w:t>
      </w:r>
    </w:p>
    <w:p w:rsidR="00E5383D" w:rsidRDefault="00E5383D" w:rsidP="00E5383D">
      <w:pPr>
        <w:pStyle w:val="Standard"/>
        <w:ind w:firstLine="720"/>
        <w:jc w:val="both"/>
        <w:rPr>
          <w:color w:val="000000"/>
          <w:sz w:val="28"/>
          <w:szCs w:val="28"/>
        </w:rPr>
      </w:pPr>
      <w:r>
        <w:rPr>
          <w:color w:val="000000"/>
          <w:sz w:val="28"/>
          <w:szCs w:val="28"/>
        </w:rPr>
        <w:t>Переключение режимов внешней синхронизации осуществляет</w:t>
      </w:r>
      <w:proofErr w:type="gramStart"/>
      <w:r>
        <w:rPr>
          <w:color w:val="000000"/>
          <w:sz w:val="28"/>
          <w:szCs w:val="28"/>
          <w:lang w:val="en-US"/>
        </w:rPr>
        <w:t>c</w:t>
      </w:r>
      <w:proofErr w:type="gramEnd"/>
      <w:r>
        <w:rPr>
          <w:color w:val="000000"/>
          <w:sz w:val="28"/>
          <w:szCs w:val="28"/>
        </w:rPr>
        <w:t>я переключателем РЕЖИМ ВНЕШН. СИНХР. 1</w:t>
      </w:r>
      <w:r>
        <w:rPr>
          <w:rFonts w:ascii="Symbol" w:hAnsi="Symbol"/>
          <w:color w:val="000000"/>
          <w:sz w:val="28"/>
          <w:szCs w:val="28"/>
        </w:rPr>
        <w:t></w:t>
      </w:r>
      <w:r>
        <w:rPr>
          <w:color w:val="000000"/>
          <w:sz w:val="28"/>
          <w:szCs w:val="28"/>
        </w:rPr>
        <w:t>2</w:t>
      </w:r>
      <w:r>
        <w:rPr>
          <w:rFonts w:ascii="Symbol" w:hAnsi="Symbol"/>
          <w:color w:val="000000"/>
          <w:sz w:val="28"/>
          <w:szCs w:val="28"/>
        </w:rPr>
        <w:t></w:t>
      </w:r>
      <w:r>
        <w:rPr>
          <w:color w:val="000000"/>
          <w:sz w:val="28"/>
          <w:szCs w:val="28"/>
        </w:rPr>
        <w:t>3 на передней панели блока 16. Частота внешних запускающих импульсов не должна превышать 375 Гц.</w:t>
      </w:r>
    </w:p>
    <w:p w:rsidR="00E5383D" w:rsidRDefault="00E5383D" w:rsidP="00E5383D">
      <w:pPr>
        <w:pStyle w:val="Standard"/>
        <w:ind w:firstLine="720"/>
        <w:jc w:val="both"/>
        <w:rPr>
          <w:color w:val="000000"/>
          <w:sz w:val="28"/>
          <w:szCs w:val="28"/>
        </w:rPr>
      </w:pPr>
      <w:r>
        <w:rPr>
          <w:color w:val="000000"/>
          <w:sz w:val="28"/>
          <w:szCs w:val="28"/>
        </w:rPr>
        <w:t xml:space="preserve">В режимах внешней синхронизации </w:t>
      </w:r>
      <w:proofErr w:type="spellStart"/>
      <w:r>
        <w:rPr>
          <w:color w:val="000000"/>
          <w:sz w:val="28"/>
          <w:szCs w:val="28"/>
        </w:rPr>
        <w:t>хронизатор</w:t>
      </w:r>
      <w:proofErr w:type="spellEnd"/>
      <w:r>
        <w:rPr>
          <w:color w:val="000000"/>
          <w:sz w:val="28"/>
          <w:szCs w:val="28"/>
        </w:rPr>
        <w:t xml:space="preserve"> обеспечивает работу только в режиме симметричного запуска и не обеспечивает работу в режимах изменения фазы запускающих импульсов.</w:t>
      </w:r>
    </w:p>
    <w:p w:rsidR="00E5383D" w:rsidRDefault="00E5383D" w:rsidP="00E5383D">
      <w:pPr>
        <w:pStyle w:val="Standard"/>
        <w:ind w:firstLine="720"/>
        <w:jc w:val="both"/>
        <w:rPr>
          <w:color w:val="000000"/>
          <w:spacing w:val="-5"/>
          <w:sz w:val="28"/>
          <w:szCs w:val="28"/>
        </w:rPr>
      </w:pPr>
    </w:p>
    <w:p w:rsidR="00E5383D" w:rsidRDefault="00E5383D" w:rsidP="00E5383D">
      <w:pPr>
        <w:pStyle w:val="Standard"/>
        <w:ind w:firstLine="720"/>
        <w:rPr>
          <w:b/>
          <w:bCs/>
          <w:color w:val="000000"/>
          <w:sz w:val="28"/>
          <w:szCs w:val="28"/>
        </w:rPr>
      </w:pPr>
      <w:r>
        <w:rPr>
          <w:b/>
          <w:bCs/>
          <w:color w:val="000000"/>
          <w:sz w:val="28"/>
          <w:szCs w:val="28"/>
        </w:rPr>
        <w:t>Назначение, боевые возможности и состав системы сопряжения.</w:t>
      </w:r>
    </w:p>
    <w:p w:rsidR="00E5383D" w:rsidRDefault="00E5383D" w:rsidP="00E5383D">
      <w:pPr>
        <w:pStyle w:val="Standard"/>
        <w:ind w:firstLine="720"/>
        <w:jc w:val="both"/>
        <w:rPr>
          <w:color w:val="000000"/>
          <w:sz w:val="28"/>
          <w:szCs w:val="28"/>
        </w:rPr>
      </w:pPr>
      <w:r>
        <w:rPr>
          <w:color w:val="000000"/>
          <w:sz w:val="28"/>
          <w:szCs w:val="28"/>
        </w:rPr>
        <w:t>Система сопряжения предназначена для сопряжения РЛС П-18 с другими станциями, радиовысотомерами и АСУ.</w:t>
      </w:r>
    </w:p>
    <w:p w:rsidR="00E5383D" w:rsidRDefault="00E5383D" w:rsidP="00E5383D">
      <w:pPr>
        <w:pStyle w:val="Standard"/>
        <w:ind w:firstLine="720"/>
        <w:jc w:val="both"/>
        <w:rPr>
          <w:color w:val="000000"/>
          <w:sz w:val="28"/>
          <w:szCs w:val="28"/>
        </w:rPr>
      </w:pPr>
      <w:r>
        <w:rPr>
          <w:color w:val="000000"/>
          <w:sz w:val="28"/>
          <w:szCs w:val="28"/>
        </w:rPr>
        <w:t>Система позволяет сопрягать РЛС П-18 практически со всеми станциями и АСУ. Это является большим достоинством по сравнению с другими РЛС.</w:t>
      </w:r>
    </w:p>
    <w:p w:rsidR="00E5383D" w:rsidRDefault="00E5383D" w:rsidP="00E5383D">
      <w:pPr>
        <w:pStyle w:val="Standard"/>
        <w:ind w:firstLine="720"/>
        <w:jc w:val="both"/>
        <w:rPr>
          <w:color w:val="000000"/>
          <w:sz w:val="28"/>
          <w:szCs w:val="28"/>
        </w:rPr>
      </w:pPr>
      <w:r>
        <w:rPr>
          <w:color w:val="000000"/>
          <w:sz w:val="28"/>
          <w:szCs w:val="28"/>
        </w:rPr>
        <w:lastRenderedPageBreak/>
        <w:t>Цель сопряжения с РЛС - улучшить боевые возможности путем наращивания зоны обнаружения сопрягаемой РЛС.</w:t>
      </w:r>
    </w:p>
    <w:p w:rsidR="00E5383D" w:rsidRDefault="00E5383D" w:rsidP="00E5383D">
      <w:pPr>
        <w:pStyle w:val="Standard"/>
        <w:ind w:firstLine="720"/>
        <w:jc w:val="both"/>
        <w:rPr>
          <w:color w:val="000000"/>
          <w:sz w:val="28"/>
          <w:szCs w:val="28"/>
        </w:rPr>
      </w:pPr>
      <w:r>
        <w:rPr>
          <w:color w:val="000000"/>
          <w:sz w:val="28"/>
          <w:szCs w:val="28"/>
        </w:rPr>
        <w:t xml:space="preserve">Цель сопряжения с радиовысотомерами - получение всех трех координат на одном рабочем месте (на ВИКО П-18), а также возможность получения совмещенной обстановки на индикаторах станции от РЛС П-18 и высотомера. </w:t>
      </w:r>
      <w:proofErr w:type="spellStart"/>
      <w:r>
        <w:rPr>
          <w:color w:val="000000"/>
          <w:sz w:val="28"/>
          <w:szCs w:val="28"/>
        </w:rPr>
        <w:t>Целеуказание</w:t>
      </w:r>
      <w:proofErr w:type="spellEnd"/>
      <w:r>
        <w:rPr>
          <w:color w:val="000000"/>
          <w:sz w:val="28"/>
          <w:szCs w:val="28"/>
        </w:rPr>
        <w:t xml:space="preserve"> на сопрягаемый высотомер значительно уменьшает время определения высоты цели.</w:t>
      </w:r>
    </w:p>
    <w:p w:rsidR="00E5383D" w:rsidRDefault="00E5383D" w:rsidP="00E5383D">
      <w:pPr>
        <w:pStyle w:val="Standard"/>
        <w:ind w:firstLine="720"/>
        <w:jc w:val="both"/>
        <w:rPr>
          <w:color w:val="000000"/>
          <w:sz w:val="28"/>
          <w:szCs w:val="28"/>
        </w:rPr>
      </w:pPr>
      <w:r>
        <w:rPr>
          <w:color w:val="000000"/>
          <w:sz w:val="28"/>
          <w:szCs w:val="28"/>
        </w:rPr>
        <w:t>Цель сопряжения с АСУ - непосредственный ввод данных о воздушной обстановке в аппаратуру объектов АСУ.</w:t>
      </w:r>
    </w:p>
    <w:p w:rsidR="00E5383D" w:rsidRDefault="00E5383D" w:rsidP="00E5383D">
      <w:pPr>
        <w:pStyle w:val="Standard"/>
        <w:ind w:firstLine="720"/>
        <w:jc w:val="both"/>
        <w:rPr>
          <w:color w:val="000000"/>
          <w:sz w:val="28"/>
          <w:szCs w:val="28"/>
        </w:rPr>
      </w:pPr>
      <w:r>
        <w:rPr>
          <w:color w:val="000000"/>
          <w:sz w:val="28"/>
          <w:szCs w:val="28"/>
        </w:rPr>
        <w:t>Система сопряжения обеспечивает сопряжение РЛС П-18:</w:t>
      </w:r>
    </w:p>
    <w:p w:rsidR="00E5383D" w:rsidRDefault="00E5383D" w:rsidP="00E5383D">
      <w:pPr>
        <w:pStyle w:val="Standard"/>
        <w:numPr>
          <w:ilvl w:val="1"/>
          <w:numId w:val="15"/>
        </w:numPr>
        <w:tabs>
          <w:tab w:val="left" w:pos="1080"/>
        </w:tabs>
        <w:ind w:firstLine="720"/>
        <w:jc w:val="both"/>
        <w:rPr>
          <w:color w:val="000000"/>
          <w:sz w:val="28"/>
          <w:szCs w:val="28"/>
        </w:rPr>
      </w:pPr>
      <w:r>
        <w:rPr>
          <w:color w:val="000000"/>
          <w:sz w:val="28"/>
          <w:szCs w:val="28"/>
        </w:rPr>
        <w:t xml:space="preserve">с радиолокационными станциями П-37, П-19 и </w:t>
      </w:r>
      <w:proofErr w:type="spellStart"/>
      <w:r>
        <w:rPr>
          <w:color w:val="000000"/>
          <w:sz w:val="28"/>
          <w:szCs w:val="28"/>
        </w:rPr>
        <w:t>т</w:t>
      </w:r>
      <w:proofErr w:type="gramStart"/>
      <w:r>
        <w:rPr>
          <w:color w:val="000000"/>
          <w:sz w:val="28"/>
          <w:szCs w:val="28"/>
        </w:rPr>
        <w:t>.д</w:t>
      </w:r>
      <w:proofErr w:type="spellEnd"/>
      <w:proofErr w:type="gramEnd"/>
      <w:r>
        <w:rPr>
          <w:color w:val="000000"/>
          <w:sz w:val="28"/>
          <w:szCs w:val="28"/>
        </w:rPr>
        <w:t>;</w:t>
      </w:r>
    </w:p>
    <w:p w:rsidR="00E5383D" w:rsidRDefault="00E5383D" w:rsidP="00E5383D">
      <w:pPr>
        <w:pStyle w:val="Standard"/>
        <w:numPr>
          <w:ilvl w:val="1"/>
          <w:numId w:val="15"/>
        </w:numPr>
        <w:tabs>
          <w:tab w:val="left" w:pos="1080"/>
        </w:tabs>
        <w:ind w:firstLine="720"/>
        <w:jc w:val="both"/>
        <w:rPr>
          <w:color w:val="000000"/>
          <w:sz w:val="28"/>
          <w:szCs w:val="28"/>
        </w:rPr>
      </w:pPr>
      <w:r>
        <w:rPr>
          <w:color w:val="000000"/>
          <w:sz w:val="28"/>
          <w:szCs w:val="28"/>
        </w:rPr>
        <w:t>с радиовысотомерами ПРВ-16, ПРВ-13;</w:t>
      </w:r>
    </w:p>
    <w:p w:rsidR="00E5383D" w:rsidRDefault="00E5383D" w:rsidP="00E5383D">
      <w:pPr>
        <w:pStyle w:val="Standard"/>
        <w:numPr>
          <w:ilvl w:val="1"/>
          <w:numId w:val="15"/>
        </w:numPr>
        <w:tabs>
          <w:tab w:val="left" w:pos="1080"/>
        </w:tabs>
        <w:ind w:firstLine="720"/>
        <w:jc w:val="both"/>
        <w:rPr>
          <w:color w:val="000000"/>
          <w:sz w:val="28"/>
          <w:szCs w:val="28"/>
        </w:rPr>
      </w:pPr>
      <w:r>
        <w:rPr>
          <w:color w:val="000000"/>
          <w:sz w:val="28"/>
          <w:szCs w:val="28"/>
        </w:rPr>
        <w:t>с АСУ (РЛУ).</w:t>
      </w:r>
    </w:p>
    <w:p w:rsidR="00E5383D" w:rsidRDefault="00E5383D" w:rsidP="00E5383D">
      <w:pPr>
        <w:pStyle w:val="Standard"/>
        <w:ind w:firstLine="720"/>
        <w:jc w:val="both"/>
        <w:rPr>
          <w:color w:val="000000"/>
          <w:sz w:val="28"/>
          <w:szCs w:val="28"/>
        </w:rPr>
      </w:pPr>
      <w:r>
        <w:rPr>
          <w:color w:val="000000"/>
          <w:sz w:val="28"/>
          <w:szCs w:val="28"/>
        </w:rPr>
        <w:t>В состав системы сопряжения входят:</w:t>
      </w:r>
    </w:p>
    <w:p w:rsidR="00E5383D" w:rsidRDefault="00E5383D" w:rsidP="00E5383D">
      <w:pPr>
        <w:pStyle w:val="Standard"/>
        <w:numPr>
          <w:ilvl w:val="1"/>
          <w:numId w:val="21"/>
        </w:numPr>
        <w:tabs>
          <w:tab w:val="left" w:pos="1080"/>
        </w:tabs>
        <w:ind w:firstLine="720"/>
        <w:jc w:val="both"/>
        <w:rPr>
          <w:color w:val="000000"/>
          <w:sz w:val="28"/>
          <w:szCs w:val="28"/>
        </w:rPr>
      </w:pPr>
      <w:r>
        <w:rPr>
          <w:color w:val="000000"/>
          <w:sz w:val="28"/>
          <w:szCs w:val="28"/>
        </w:rPr>
        <w:t>аппаратура сопряжения с радиолокационным узлом (РЛУ);</w:t>
      </w:r>
    </w:p>
    <w:p w:rsidR="00E5383D" w:rsidRDefault="00E5383D" w:rsidP="00E5383D">
      <w:pPr>
        <w:pStyle w:val="Standard"/>
        <w:numPr>
          <w:ilvl w:val="1"/>
          <w:numId w:val="21"/>
        </w:numPr>
        <w:tabs>
          <w:tab w:val="left" w:pos="1080"/>
        </w:tabs>
        <w:ind w:firstLine="720"/>
        <w:jc w:val="both"/>
        <w:rPr>
          <w:color w:val="000000"/>
          <w:sz w:val="28"/>
          <w:szCs w:val="28"/>
        </w:rPr>
      </w:pPr>
      <w:r>
        <w:rPr>
          <w:color w:val="000000"/>
          <w:sz w:val="28"/>
          <w:szCs w:val="28"/>
        </w:rPr>
        <w:t>аппаратура сопряжения с высотомерами.</w:t>
      </w:r>
    </w:p>
    <w:p w:rsidR="00E5383D" w:rsidRDefault="00E5383D" w:rsidP="00E5383D">
      <w:pPr>
        <w:pStyle w:val="Standard"/>
        <w:ind w:firstLine="720"/>
        <w:jc w:val="both"/>
        <w:rPr>
          <w:color w:val="000000"/>
          <w:sz w:val="28"/>
          <w:szCs w:val="28"/>
        </w:rPr>
      </w:pPr>
      <w:r>
        <w:rPr>
          <w:b/>
          <w:bCs/>
          <w:color w:val="000000"/>
          <w:sz w:val="28"/>
          <w:szCs w:val="28"/>
        </w:rPr>
        <w:t>Аппаратура сопряжения с РЛУ</w:t>
      </w:r>
      <w:r>
        <w:rPr>
          <w:color w:val="000000"/>
          <w:sz w:val="28"/>
          <w:szCs w:val="28"/>
        </w:rPr>
        <w:t xml:space="preserve"> позволяет производить сопряжение РЛС П-18 с другими РЛС и АСУ (РЛУ).</w:t>
      </w:r>
    </w:p>
    <w:p w:rsidR="00E5383D" w:rsidRDefault="00E5383D" w:rsidP="00E5383D">
      <w:pPr>
        <w:pStyle w:val="Standard"/>
        <w:ind w:firstLine="720"/>
        <w:jc w:val="both"/>
        <w:rPr>
          <w:color w:val="000000"/>
          <w:sz w:val="28"/>
          <w:szCs w:val="28"/>
        </w:rPr>
      </w:pPr>
      <w:r>
        <w:rPr>
          <w:color w:val="000000"/>
          <w:sz w:val="28"/>
          <w:szCs w:val="28"/>
        </w:rPr>
        <w:t>Состав аппаратуры сопряжения с РЛУ (рис. 2.1):</w:t>
      </w:r>
    </w:p>
    <w:p w:rsidR="00E5383D" w:rsidRDefault="00E5383D" w:rsidP="00E5383D">
      <w:pPr>
        <w:pStyle w:val="Standard"/>
        <w:numPr>
          <w:ilvl w:val="1"/>
          <w:numId w:val="55"/>
        </w:numPr>
        <w:tabs>
          <w:tab w:val="left" w:pos="1080"/>
        </w:tabs>
        <w:ind w:firstLine="720"/>
        <w:jc w:val="both"/>
        <w:rPr>
          <w:color w:val="000000"/>
          <w:sz w:val="28"/>
          <w:szCs w:val="28"/>
        </w:rPr>
      </w:pPr>
      <w:r>
        <w:rPr>
          <w:color w:val="000000"/>
          <w:sz w:val="28"/>
          <w:szCs w:val="28"/>
        </w:rPr>
        <w:t>блок сопряжения с РЛУ (блок 20);</w:t>
      </w:r>
    </w:p>
    <w:p w:rsidR="00E5383D" w:rsidRDefault="00E5383D" w:rsidP="00E5383D">
      <w:pPr>
        <w:pStyle w:val="Standard"/>
        <w:numPr>
          <w:ilvl w:val="1"/>
          <w:numId w:val="55"/>
        </w:numPr>
        <w:tabs>
          <w:tab w:val="left" w:pos="1080"/>
        </w:tabs>
        <w:ind w:firstLine="720"/>
        <w:jc w:val="both"/>
        <w:rPr>
          <w:color w:val="000000"/>
          <w:sz w:val="28"/>
          <w:szCs w:val="28"/>
        </w:rPr>
      </w:pPr>
      <w:r>
        <w:rPr>
          <w:color w:val="000000"/>
          <w:sz w:val="28"/>
          <w:szCs w:val="28"/>
        </w:rPr>
        <w:t>пульт управления и сигнализации (блок 102).</w:t>
      </w:r>
    </w:p>
    <w:p w:rsidR="00E5383D" w:rsidRDefault="00E5383D" w:rsidP="00E5383D">
      <w:pPr>
        <w:pStyle w:val="Standard"/>
        <w:jc w:val="both"/>
        <w:rPr>
          <w:color w:val="000000"/>
          <w:sz w:val="28"/>
          <w:szCs w:val="28"/>
        </w:rPr>
      </w:pPr>
    </w:p>
    <w:p w:rsidR="00E5383D" w:rsidRDefault="00E5383D" w:rsidP="00E5383D">
      <w:pPr>
        <w:pStyle w:val="Standard"/>
        <w:jc w:val="center"/>
      </w:pPr>
    </w:p>
    <w:p w:rsidR="00E5383D" w:rsidRDefault="00E5383D" w:rsidP="00E5383D">
      <w:pPr>
        <w:pStyle w:val="Standard"/>
        <w:jc w:val="center"/>
      </w:pPr>
    </w:p>
    <w:p w:rsidR="00E5383D" w:rsidRDefault="00E5383D" w:rsidP="00E5383D">
      <w:pPr>
        <w:pStyle w:val="Standard"/>
        <w:ind w:firstLine="720"/>
        <w:jc w:val="both"/>
        <w:rPr>
          <w:color w:val="000000"/>
          <w:sz w:val="28"/>
          <w:szCs w:val="28"/>
        </w:rPr>
      </w:pPr>
      <w:r>
        <w:rPr>
          <w:color w:val="000000"/>
          <w:sz w:val="28"/>
          <w:szCs w:val="28"/>
        </w:rPr>
        <w:t>Кроме того, в работе системы сопряжения принимают участие блоки, входящие в другие системы и устройства:</w:t>
      </w:r>
    </w:p>
    <w:p w:rsidR="00E5383D" w:rsidRDefault="00E5383D" w:rsidP="00E5383D">
      <w:pPr>
        <w:pStyle w:val="Standard"/>
        <w:numPr>
          <w:ilvl w:val="1"/>
          <w:numId w:val="56"/>
        </w:numPr>
        <w:tabs>
          <w:tab w:val="left" w:pos="1080"/>
        </w:tabs>
        <w:ind w:firstLine="720"/>
        <w:jc w:val="both"/>
        <w:rPr>
          <w:color w:val="000000"/>
          <w:sz w:val="28"/>
          <w:szCs w:val="28"/>
        </w:rPr>
      </w:pPr>
      <w:proofErr w:type="spellStart"/>
      <w:r>
        <w:rPr>
          <w:color w:val="000000"/>
          <w:sz w:val="28"/>
          <w:szCs w:val="28"/>
        </w:rPr>
        <w:t>хронизатор</w:t>
      </w:r>
      <w:proofErr w:type="spellEnd"/>
      <w:r>
        <w:rPr>
          <w:color w:val="000000"/>
          <w:sz w:val="28"/>
          <w:szCs w:val="28"/>
        </w:rPr>
        <w:t xml:space="preserve"> (блок 16);</w:t>
      </w:r>
    </w:p>
    <w:p w:rsidR="00E5383D" w:rsidRDefault="00E5383D" w:rsidP="00E5383D">
      <w:pPr>
        <w:pStyle w:val="Standard"/>
        <w:numPr>
          <w:ilvl w:val="1"/>
          <w:numId w:val="56"/>
        </w:numPr>
        <w:tabs>
          <w:tab w:val="left" w:pos="1080"/>
        </w:tabs>
        <w:ind w:firstLine="720"/>
        <w:jc w:val="both"/>
        <w:rPr>
          <w:color w:val="000000"/>
          <w:sz w:val="28"/>
          <w:szCs w:val="28"/>
        </w:rPr>
      </w:pPr>
      <w:r>
        <w:rPr>
          <w:color w:val="000000"/>
          <w:sz w:val="28"/>
          <w:szCs w:val="28"/>
        </w:rPr>
        <w:t>промежуточная синхронная передача (блоки 91 и 92);</w:t>
      </w:r>
    </w:p>
    <w:p w:rsidR="00E5383D" w:rsidRDefault="00E5383D" w:rsidP="00E5383D">
      <w:pPr>
        <w:pStyle w:val="Standard"/>
        <w:numPr>
          <w:ilvl w:val="1"/>
          <w:numId w:val="56"/>
        </w:numPr>
        <w:tabs>
          <w:tab w:val="left" w:pos="1080"/>
        </w:tabs>
        <w:ind w:firstLine="720"/>
        <w:jc w:val="both"/>
        <w:rPr>
          <w:color w:val="000000"/>
          <w:sz w:val="28"/>
          <w:szCs w:val="28"/>
        </w:rPr>
      </w:pPr>
      <w:r>
        <w:rPr>
          <w:color w:val="000000"/>
          <w:sz w:val="28"/>
          <w:szCs w:val="28"/>
        </w:rPr>
        <w:t>силовой следящий привод (блоки 94 и 96).</w:t>
      </w:r>
    </w:p>
    <w:p w:rsidR="00E5383D" w:rsidRDefault="00E5383D" w:rsidP="00E5383D">
      <w:pPr>
        <w:pStyle w:val="Standard"/>
        <w:ind w:firstLine="720"/>
        <w:jc w:val="both"/>
        <w:rPr>
          <w:color w:val="000000"/>
          <w:sz w:val="28"/>
          <w:szCs w:val="28"/>
        </w:rPr>
      </w:pPr>
      <w:r>
        <w:rPr>
          <w:b/>
          <w:bCs/>
          <w:color w:val="000000"/>
          <w:sz w:val="28"/>
          <w:szCs w:val="28"/>
        </w:rPr>
        <w:t>Аппаратура сопряжения с высотомерами</w:t>
      </w:r>
      <w:r>
        <w:rPr>
          <w:color w:val="000000"/>
          <w:sz w:val="28"/>
          <w:szCs w:val="28"/>
        </w:rPr>
        <w:t xml:space="preserve"> позволяет производить сопряжение РЛС П-18 с высотомерами. С помощью этой аппаратуры производится </w:t>
      </w:r>
      <w:proofErr w:type="spellStart"/>
      <w:r>
        <w:rPr>
          <w:color w:val="000000"/>
          <w:sz w:val="28"/>
          <w:szCs w:val="28"/>
        </w:rPr>
        <w:t>целеуказание</w:t>
      </w:r>
      <w:proofErr w:type="spellEnd"/>
      <w:r>
        <w:rPr>
          <w:color w:val="000000"/>
          <w:sz w:val="28"/>
          <w:szCs w:val="28"/>
        </w:rPr>
        <w:t xml:space="preserve"> по азимуту и дальности на сопрягаемый высотомер, а также отображение на ВИКО измеренной высоты, передаваемой с высотомера.</w:t>
      </w:r>
    </w:p>
    <w:p w:rsidR="00E5383D" w:rsidRDefault="00E5383D" w:rsidP="00E5383D">
      <w:pPr>
        <w:pStyle w:val="Standard"/>
        <w:ind w:firstLine="720"/>
        <w:jc w:val="both"/>
        <w:rPr>
          <w:color w:val="000000"/>
          <w:sz w:val="28"/>
          <w:szCs w:val="28"/>
        </w:rPr>
      </w:pPr>
      <w:r>
        <w:rPr>
          <w:color w:val="000000"/>
          <w:sz w:val="28"/>
          <w:szCs w:val="28"/>
        </w:rPr>
        <w:t>Состав аппаратуры сопряжения с высотомерами:</w:t>
      </w:r>
    </w:p>
    <w:p w:rsidR="00E5383D" w:rsidRDefault="00E5383D" w:rsidP="00E5383D">
      <w:pPr>
        <w:pStyle w:val="Standard"/>
        <w:numPr>
          <w:ilvl w:val="1"/>
          <w:numId w:val="54"/>
        </w:numPr>
        <w:tabs>
          <w:tab w:val="left" w:pos="1800"/>
        </w:tabs>
        <w:ind w:left="720"/>
        <w:jc w:val="both"/>
        <w:rPr>
          <w:color w:val="000000"/>
          <w:sz w:val="28"/>
          <w:szCs w:val="28"/>
        </w:rPr>
      </w:pPr>
      <w:r>
        <w:rPr>
          <w:color w:val="000000"/>
          <w:sz w:val="28"/>
          <w:szCs w:val="28"/>
        </w:rPr>
        <w:t xml:space="preserve">блок </w:t>
      </w:r>
      <w:proofErr w:type="spellStart"/>
      <w:r>
        <w:rPr>
          <w:color w:val="000000"/>
          <w:sz w:val="28"/>
          <w:szCs w:val="28"/>
        </w:rPr>
        <w:t>целеуказания</w:t>
      </w:r>
      <w:proofErr w:type="spellEnd"/>
      <w:r>
        <w:rPr>
          <w:color w:val="000000"/>
          <w:sz w:val="28"/>
          <w:szCs w:val="28"/>
        </w:rPr>
        <w:t xml:space="preserve"> (блок 26);</w:t>
      </w:r>
    </w:p>
    <w:p w:rsidR="00E5383D" w:rsidRDefault="00E5383D" w:rsidP="00E5383D">
      <w:pPr>
        <w:pStyle w:val="Standard"/>
        <w:numPr>
          <w:ilvl w:val="1"/>
          <w:numId w:val="54"/>
        </w:numPr>
        <w:tabs>
          <w:tab w:val="left" w:pos="1800"/>
        </w:tabs>
        <w:spacing w:line="216" w:lineRule="auto"/>
        <w:ind w:left="720"/>
        <w:jc w:val="both"/>
        <w:rPr>
          <w:color w:val="000000"/>
          <w:spacing w:val="-5"/>
          <w:sz w:val="28"/>
          <w:szCs w:val="28"/>
        </w:rPr>
      </w:pPr>
      <w:r>
        <w:rPr>
          <w:color w:val="000000"/>
          <w:spacing w:val="-5"/>
          <w:sz w:val="28"/>
          <w:szCs w:val="28"/>
        </w:rPr>
        <w:t>блок управления визиром (блок 24).</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z w:val="30"/>
          <w:szCs w:val="30"/>
        </w:rPr>
      </w:pPr>
      <w:r>
        <w:rPr>
          <w:b/>
          <w:bCs/>
          <w:color w:val="000000"/>
          <w:sz w:val="30"/>
          <w:szCs w:val="30"/>
        </w:rPr>
        <w:lastRenderedPageBreak/>
        <w:t>32.Работа по функциональной схеме аппаратуры синхронизации и сопряжения.</w:t>
      </w:r>
    </w:p>
    <w:p w:rsidR="00E5383D" w:rsidRDefault="00E5383D" w:rsidP="00E5383D">
      <w:pPr>
        <w:pStyle w:val="Standard"/>
        <w:ind w:firstLine="720"/>
        <w:jc w:val="both"/>
        <w:rPr>
          <w:color w:val="000000"/>
          <w:sz w:val="28"/>
          <w:szCs w:val="28"/>
        </w:rPr>
      </w:pPr>
      <w:r>
        <w:rPr>
          <w:color w:val="000000"/>
          <w:sz w:val="28"/>
          <w:szCs w:val="28"/>
        </w:rPr>
        <w:t>В режимах 1 и 2 импульсы внешнего запуска поступают на блок 16 по таким цепям (рис.1);</w:t>
      </w:r>
    </w:p>
    <w:p w:rsidR="00E5383D" w:rsidRDefault="00E5383D" w:rsidP="00E5383D">
      <w:pPr>
        <w:pStyle w:val="Standard"/>
        <w:numPr>
          <w:ilvl w:val="1"/>
          <w:numId w:val="5"/>
        </w:numPr>
        <w:tabs>
          <w:tab w:val="left" w:pos="1080"/>
        </w:tabs>
        <w:ind w:firstLine="720"/>
        <w:jc w:val="both"/>
        <w:rPr>
          <w:color w:val="000000"/>
          <w:sz w:val="28"/>
          <w:szCs w:val="28"/>
        </w:rPr>
      </w:pPr>
      <w:r>
        <w:rPr>
          <w:color w:val="000000"/>
          <w:sz w:val="28"/>
          <w:szCs w:val="28"/>
        </w:rPr>
        <w:t xml:space="preserve">при сопряжении с </w:t>
      </w:r>
      <w:proofErr w:type="spellStart"/>
      <w:r>
        <w:rPr>
          <w:color w:val="000000"/>
          <w:sz w:val="28"/>
          <w:szCs w:val="28"/>
        </w:rPr>
        <w:t>РЛУ</w:t>
      </w:r>
      <w:r>
        <w:rPr>
          <w:rFonts w:ascii="Symbol" w:hAnsi="Symbol"/>
          <w:color w:val="000000"/>
          <w:sz w:val="28"/>
          <w:szCs w:val="28"/>
        </w:rPr>
        <w:t></w:t>
      </w:r>
      <w:r>
        <w:rPr>
          <w:color w:val="000000"/>
          <w:sz w:val="28"/>
          <w:szCs w:val="28"/>
        </w:rPr>
        <w:t>через</w:t>
      </w:r>
      <w:proofErr w:type="spellEnd"/>
      <w:r>
        <w:rPr>
          <w:color w:val="000000"/>
          <w:sz w:val="28"/>
          <w:szCs w:val="28"/>
        </w:rPr>
        <w:t xml:space="preserve"> блок 102 и диодный смеситель, расположенный в шкафу</w:t>
      </w:r>
      <w:proofErr w:type="gramStart"/>
      <w:r>
        <w:rPr>
          <w:color w:val="000000"/>
          <w:sz w:val="28"/>
          <w:szCs w:val="28"/>
        </w:rPr>
        <w:t>2</w:t>
      </w:r>
      <w:proofErr w:type="gramEnd"/>
      <w:r>
        <w:rPr>
          <w:color w:val="000000"/>
          <w:sz w:val="28"/>
          <w:szCs w:val="28"/>
        </w:rPr>
        <w:t>;</w:t>
      </w:r>
    </w:p>
    <w:p w:rsidR="00E5383D" w:rsidRDefault="00E5383D" w:rsidP="00E5383D">
      <w:pPr>
        <w:pStyle w:val="Standard"/>
        <w:numPr>
          <w:ilvl w:val="1"/>
          <w:numId w:val="5"/>
        </w:numPr>
        <w:tabs>
          <w:tab w:val="left" w:pos="1080"/>
        </w:tabs>
        <w:ind w:firstLine="720"/>
        <w:jc w:val="both"/>
        <w:rPr>
          <w:color w:val="000000"/>
          <w:sz w:val="28"/>
          <w:szCs w:val="28"/>
        </w:rPr>
      </w:pPr>
      <w:r>
        <w:rPr>
          <w:color w:val="000000"/>
          <w:sz w:val="28"/>
          <w:szCs w:val="28"/>
        </w:rPr>
        <w:t xml:space="preserve">при сопряжении с РЛС, </w:t>
      </w:r>
      <w:proofErr w:type="gramStart"/>
      <w:r>
        <w:rPr>
          <w:color w:val="000000"/>
          <w:sz w:val="28"/>
          <w:szCs w:val="28"/>
        </w:rPr>
        <w:t>имеющей</w:t>
      </w:r>
      <w:proofErr w:type="gramEnd"/>
      <w:r>
        <w:rPr>
          <w:color w:val="000000"/>
          <w:sz w:val="28"/>
          <w:szCs w:val="28"/>
        </w:rPr>
        <w:t xml:space="preserve"> близкую частоту повторения, через блок 25 вход 1:1 (вход 1:5) используется для импульсов запуска комплекса ЗРВ), размещенный в ВИКО, блок 19 и диодный смеситель шкафа 2;</w:t>
      </w:r>
    </w:p>
    <w:p w:rsidR="00E5383D" w:rsidRDefault="00E5383D" w:rsidP="00E5383D">
      <w:pPr>
        <w:pStyle w:val="Standard"/>
        <w:numPr>
          <w:ilvl w:val="1"/>
          <w:numId w:val="5"/>
        </w:numPr>
        <w:tabs>
          <w:tab w:val="left" w:pos="1080"/>
        </w:tabs>
        <w:ind w:firstLine="720"/>
        <w:jc w:val="both"/>
        <w:rPr>
          <w:color w:val="000000"/>
          <w:sz w:val="28"/>
          <w:szCs w:val="28"/>
        </w:rPr>
      </w:pPr>
      <w:r>
        <w:rPr>
          <w:color w:val="000000"/>
          <w:sz w:val="28"/>
          <w:szCs w:val="28"/>
        </w:rPr>
        <w:t>при сопряжении с П-19МН</w:t>
      </w:r>
      <w:r>
        <w:rPr>
          <w:rFonts w:ascii="Symbol" w:hAnsi="Symbol"/>
          <w:color w:val="000000"/>
          <w:sz w:val="28"/>
          <w:szCs w:val="28"/>
        </w:rPr>
        <w:t></w:t>
      </w:r>
      <w:r>
        <w:rPr>
          <w:color w:val="000000"/>
          <w:sz w:val="28"/>
          <w:szCs w:val="28"/>
        </w:rPr>
        <w:t>через диодный смеситель шкафа 2.</w:t>
      </w:r>
    </w:p>
    <w:p w:rsidR="00E5383D" w:rsidRDefault="00E5383D" w:rsidP="00E5383D">
      <w:pPr>
        <w:pStyle w:val="Standard"/>
        <w:ind w:firstLine="720"/>
        <w:jc w:val="both"/>
        <w:rPr>
          <w:color w:val="000000"/>
          <w:sz w:val="28"/>
          <w:szCs w:val="28"/>
        </w:rPr>
      </w:pPr>
      <w:r>
        <w:rPr>
          <w:color w:val="000000"/>
          <w:sz w:val="28"/>
          <w:szCs w:val="28"/>
        </w:rPr>
        <w:t xml:space="preserve">При сопряжении с РЛС П-19 в блоке 16 формируются сигналы-признаки этого </w:t>
      </w:r>
      <w:proofErr w:type="spellStart"/>
      <w:r>
        <w:rPr>
          <w:color w:val="000000"/>
          <w:sz w:val="28"/>
          <w:szCs w:val="28"/>
        </w:rPr>
        <w:t>сопряжения</w:t>
      </w:r>
      <w:r>
        <w:rPr>
          <w:rFonts w:ascii="Symbol" w:hAnsi="Symbol"/>
          <w:color w:val="000000"/>
          <w:sz w:val="28"/>
          <w:szCs w:val="28"/>
        </w:rPr>
        <w:t></w:t>
      </w:r>
      <w:r>
        <w:rPr>
          <w:color w:val="000000"/>
          <w:sz w:val="28"/>
          <w:szCs w:val="28"/>
        </w:rPr>
        <w:t>СИГН</w:t>
      </w:r>
      <w:proofErr w:type="spellEnd"/>
      <w:r>
        <w:rPr>
          <w:color w:val="000000"/>
          <w:sz w:val="28"/>
          <w:szCs w:val="28"/>
        </w:rPr>
        <w:t xml:space="preserve">. </w:t>
      </w:r>
      <w:proofErr w:type="gramStart"/>
      <w:r>
        <w:rPr>
          <w:color w:val="000000"/>
          <w:sz w:val="28"/>
          <w:szCs w:val="28"/>
        </w:rPr>
        <w:t>СВ</w:t>
      </w:r>
      <w:proofErr w:type="gramEnd"/>
      <w:r>
        <w:rPr>
          <w:color w:val="000000"/>
          <w:sz w:val="28"/>
          <w:szCs w:val="28"/>
        </w:rPr>
        <w:t xml:space="preserve"> и ВКЛ. ЗАП. ЧАСТ., </w:t>
      </w:r>
      <w:proofErr w:type="gramStart"/>
      <w:r>
        <w:rPr>
          <w:color w:val="000000"/>
          <w:sz w:val="28"/>
          <w:szCs w:val="28"/>
        </w:rPr>
        <w:t>которые</w:t>
      </w:r>
      <w:proofErr w:type="gramEnd"/>
      <w:r>
        <w:rPr>
          <w:color w:val="000000"/>
          <w:sz w:val="28"/>
          <w:szCs w:val="28"/>
        </w:rPr>
        <w:t xml:space="preserve"> поступают в блок 19. На основании СИГН. </w:t>
      </w:r>
      <w:proofErr w:type="gramStart"/>
      <w:r>
        <w:rPr>
          <w:color w:val="000000"/>
          <w:sz w:val="28"/>
          <w:szCs w:val="28"/>
        </w:rPr>
        <w:t>СВ</w:t>
      </w:r>
      <w:proofErr w:type="gramEnd"/>
      <w:r>
        <w:rPr>
          <w:color w:val="000000"/>
          <w:sz w:val="28"/>
          <w:szCs w:val="28"/>
        </w:rPr>
        <w:t xml:space="preserve"> в блоке 19 вырабатывается команда на включение в канал эхо-сигналов информации от П-19МН. Признак ВКЛ. ЗАП. ЧАСТ</w:t>
      </w:r>
      <w:proofErr w:type="gramStart"/>
      <w:r>
        <w:rPr>
          <w:color w:val="000000"/>
          <w:sz w:val="28"/>
          <w:szCs w:val="28"/>
        </w:rPr>
        <w:t>.</w:t>
      </w:r>
      <w:proofErr w:type="gramEnd"/>
      <w:r>
        <w:rPr>
          <w:color w:val="000000"/>
          <w:sz w:val="28"/>
          <w:szCs w:val="28"/>
        </w:rPr>
        <w:t xml:space="preserve"> </w:t>
      </w:r>
      <w:proofErr w:type="gramStart"/>
      <w:r>
        <w:rPr>
          <w:color w:val="000000"/>
          <w:sz w:val="28"/>
          <w:szCs w:val="28"/>
        </w:rPr>
        <w:t>и</w:t>
      </w:r>
      <w:proofErr w:type="gramEnd"/>
      <w:r>
        <w:rPr>
          <w:color w:val="000000"/>
          <w:sz w:val="28"/>
          <w:szCs w:val="28"/>
        </w:rPr>
        <w:t>спользуется для снятия с ИКО повторной информации от П-19 на дальности, превышающей 200 км.</w:t>
      </w:r>
    </w:p>
    <w:p w:rsidR="00E5383D" w:rsidRDefault="00E5383D" w:rsidP="00E5383D">
      <w:pPr>
        <w:pStyle w:val="Standard"/>
        <w:ind w:firstLine="720"/>
        <w:jc w:val="both"/>
        <w:rPr>
          <w:color w:val="000000"/>
          <w:sz w:val="28"/>
          <w:szCs w:val="28"/>
        </w:rPr>
      </w:pPr>
      <w:r>
        <w:rPr>
          <w:color w:val="000000"/>
          <w:sz w:val="28"/>
          <w:szCs w:val="28"/>
        </w:rPr>
        <w:t xml:space="preserve">Вырабатываемые </w:t>
      </w:r>
      <w:proofErr w:type="spellStart"/>
      <w:r>
        <w:rPr>
          <w:color w:val="000000"/>
          <w:sz w:val="28"/>
          <w:szCs w:val="28"/>
        </w:rPr>
        <w:t>хронизатором</w:t>
      </w:r>
      <w:proofErr w:type="spellEnd"/>
      <w:r>
        <w:rPr>
          <w:color w:val="000000"/>
          <w:sz w:val="28"/>
          <w:szCs w:val="28"/>
        </w:rPr>
        <w:t xml:space="preserve"> синхронизирующие импульсы имеют определенную временную расстановку (рис.1.4.) и поступают на следующие блоки и устройства (рис.1.3.);</w:t>
      </w:r>
    </w:p>
    <w:p w:rsidR="00E5383D" w:rsidRDefault="00E5383D" w:rsidP="00E5383D">
      <w:pPr>
        <w:pStyle w:val="Standard"/>
        <w:numPr>
          <w:ilvl w:val="1"/>
          <w:numId w:val="10"/>
        </w:numPr>
        <w:tabs>
          <w:tab w:val="left" w:pos="1080"/>
        </w:tabs>
        <w:ind w:firstLine="720"/>
        <w:jc w:val="both"/>
        <w:rPr>
          <w:color w:val="000000"/>
          <w:sz w:val="28"/>
          <w:szCs w:val="28"/>
        </w:rPr>
      </w:pPr>
      <w:r>
        <w:rPr>
          <w:color w:val="000000"/>
          <w:sz w:val="28"/>
          <w:szCs w:val="28"/>
        </w:rPr>
        <w:t xml:space="preserve">импульсы конца дистанции (КД) </w:t>
      </w:r>
      <w:r>
        <w:rPr>
          <w:rFonts w:ascii="Symbol" w:hAnsi="Symbol"/>
          <w:color w:val="000000"/>
          <w:sz w:val="28"/>
          <w:szCs w:val="28"/>
        </w:rPr>
        <w:t></w:t>
      </w:r>
      <w:r>
        <w:rPr>
          <w:color w:val="000000"/>
          <w:sz w:val="28"/>
          <w:szCs w:val="28"/>
        </w:rPr>
        <w:t>на калибратор (блок 18)</w:t>
      </w:r>
      <w:proofErr w:type="gramStart"/>
      <w:r>
        <w:rPr>
          <w:color w:val="000000"/>
          <w:sz w:val="28"/>
          <w:szCs w:val="28"/>
        </w:rPr>
        <w:t xml:space="preserve"> ;</w:t>
      </w:r>
      <w:proofErr w:type="gramEnd"/>
    </w:p>
    <w:p w:rsidR="00E5383D" w:rsidRDefault="00E5383D" w:rsidP="00E5383D">
      <w:pPr>
        <w:pStyle w:val="Standard"/>
        <w:numPr>
          <w:ilvl w:val="1"/>
          <w:numId w:val="10"/>
        </w:numPr>
        <w:tabs>
          <w:tab w:val="left" w:pos="1080"/>
        </w:tabs>
        <w:ind w:firstLine="720"/>
        <w:jc w:val="both"/>
        <w:rPr>
          <w:color w:val="000000"/>
          <w:sz w:val="28"/>
          <w:szCs w:val="28"/>
        </w:rPr>
      </w:pPr>
      <w:r>
        <w:rPr>
          <w:color w:val="000000"/>
          <w:sz w:val="28"/>
          <w:szCs w:val="28"/>
        </w:rPr>
        <w:t xml:space="preserve">импульсы конца дистанции в малом периоде частоты повторения при несимметричном запуске (КД-М) </w:t>
      </w:r>
      <w:r>
        <w:rPr>
          <w:rFonts w:ascii="Symbol" w:hAnsi="Symbol"/>
          <w:color w:val="000000"/>
          <w:sz w:val="28"/>
          <w:szCs w:val="28"/>
        </w:rPr>
        <w:t></w:t>
      </w:r>
      <w:r>
        <w:rPr>
          <w:color w:val="000000"/>
          <w:sz w:val="28"/>
          <w:szCs w:val="28"/>
        </w:rPr>
        <w:t>на калибратор;</w:t>
      </w:r>
    </w:p>
    <w:p w:rsidR="00E5383D" w:rsidRDefault="00E5383D" w:rsidP="00E5383D">
      <w:pPr>
        <w:pStyle w:val="Standard"/>
        <w:numPr>
          <w:ilvl w:val="1"/>
          <w:numId w:val="10"/>
        </w:numPr>
        <w:tabs>
          <w:tab w:val="left" w:pos="1080"/>
        </w:tabs>
        <w:ind w:firstLine="720"/>
        <w:jc w:val="both"/>
        <w:rPr>
          <w:color w:val="000000"/>
          <w:sz w:val="28"/>
          <w:szCs w:val="28"/>
        </w:rPr>
      </w:pPr>
      <w:r>
        <w:rPr>
          <w:color w:val="000000"/>
          <w:sz w:val="28"/>
          <w:szCs w:val="28"/>
        </w:rPr>
        <w:t xml:space="preserve">запуск блока антенного коммутатора (ЗАП. 1) </w:t>
      </w:r>
      <w:r>
        <w:rPr>
          <w:rFonts w:ascii="Symbol" w:hAnsi="Symbol"/>
          <w:color w:val="000000"/>
          <w:sz w:val="28"/>
          <w:szCs w:val="28"/>
        </w:rPr>
        <w:t></w:t>
      </w:r>
      <w:r>
        <w:rPr>
          <w:color w:val="000000"/>
          <w:sz w:val="28"/>
          <w:szCs w:val="28"/>
        </w:rPr>
        <w:t>на антенный коммутатор (</w:t>
      </w:r>
      <w:proofErr w:type="spellStart"/>
      <w:r>
        <w:rPr>
          <w:color w:val="000000"/>
          <w:sz w:val="28"/>
          <w:szCs w:val="28"/>
        </w:rPr>
        <w:t>блокЗ</w:t>
      </w:r>
      <w:proofErr w:type="spellEnd"/>
      <w:r>
        <w:rPr>
          <w:color w:val="000000"/>
          <w:sz w:val="28"/>
          <w:szCs w:val="28"/>
        </w:rPr>
        <w:t>);</w:t>
      </w:r>
    </w:p>
    <w:p w:rsidR="00E5383D" w:rsidRDefault="00E5383D" w:rsidP="00E5383D">
      <w:pPr>
        <w:pStyle w:val="Standard"/>
        <w:numPr>
          <w:ilvl w:val="1"/>
          <w:numId w:val="10"/>
        </w:numPr>
        <w:tabs>
          <w:tab w:val="left" w:pos="1080"/>
        </w:tabs>
        <w:ind w:firstLine="720"/>
        <w:jc w:val="both"/>
        <w:rPr>
          <w:color w:val="000000"/>
          <w:sz w:val="28"/>
          <w:szCs w:val="28"/>
        </w:rPr>
      </w:pPr>
      <w:r>
        <w:rPr>
          <w:color w:val="000000"/>
          <w:sz w:val="28"/>
          <w:szCs w:val="28"/>
        </w:rPr>
        <w:t xml:space="preserve">запуск радиовысотомера ПРВ-13 (ЗАП. В) </w:t>
      </w:r>
      <w:r>
        <w:rPr>
          <w:rFonts w:ascii="Symbol" w:hAnsi="Symbol"/>
          <w:color w:val="000000"/>
          <w:sz w:val="28"/>
          <w:szCs w:val="28"/>
        </w:rPr>
        <w:t></w:t>
      </w:r>
      <w:r>
        <w:rPr>
          <w:color w:val="000000"/>
          <w:sz w:val="28"/>
          <w:szCs w:val="28"/>
        </w:rPr>
        <w:t>на радиовысотомер ПРВ-13 и калибратор;</w:t>
      </w:r>
    </w:p>
    <w:p w:rsidR="00E5383D" w:rsidRDefault="00E5383D" w:rsidP="00E5383D">
      <w:pPr>
        <w:pStyle w:val="Standard"/>
        <w:numPr>
          <w:ilvl w:val="1"/>
          <w:numId w:val="10"/>
        </w:numPr>
        <w:tabs>
          <w:tab w:val="left" w:pos="1080"/>
        </w:tabs>
        <w:ind w:firstLine="720"/>
        <w:jc w:val="both"/>
        <w:rPr>
          <w:color w:val="000000"/>
          <w:sz w:val="28"/>
          <w:szCs w:val="28"/>
        </w:rPr>
      </w:pPr>
      <w:r>
        <w:rPr>
          <w:color w:val="000000"/>
          <w:sz w:val="28"/>
          <w:szCs w:val="28"/>
        </w:rPr>
        <w:t>запуск блока накопителя (ЗАП. ПДУ) в блок накопителя (блок 47) и с него в приемник (блок 5), аппаратуру защиты (блоки 27, 75, 76), блок настройки (блок 90);</w:t>
      </w:r>
    </w:p>
    <w:p w:rsidR="00E5383D" w:rsidRDefault="00E5383D" w:rsidP="00E5383D">
      <w:pPr>
        <w:pStyle w:val="Standard"/>
        <w:spacing w:line="251" w:lineRule="auto"/>
        <w:ind w:firstLine="720"/>
        <w:jc w:val="both"/>
        <w:rPr>
          <w:color w:val="000000"/>
          <w:sz w:val="28"/>
          <w:szCs w:val="28"/>
        </w:rPr>
      </w:pPr>
    </w:p>
    <w:p w:rsidR="00E5383D" w:rsidRDefault="00E5383D" w:rsidP="00E5383D">
      <w:pPr>
        <w:pStyle w:val="Standard"/>
        <w:jc w:val="center"/>
      </w:pPr>
      <w:r>
        <w:rPr>
          <w:noProof/>
          <w:lang w:eastAsia="ru-RU" w:bidi="ar-SA"/>
        </w:rPr>
        <w:drawing>
          <wp:inline distT="0" distB="0" distL="0" distR="0" wp14:anchorId="3654549C" wp14:editId="5C3EA688">
            <wp:extent cx="3703319" cy="2566800"/>
            <wp:effectExtent l="0" t="0" r="0" b="4950"/>
            <wp:docPr id="24"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3703319" cy="2566800"/>
                    </a:xfrm>
                    <a:prstGeom prst="rect">
                      <a:avLst/>
                    </a:prstGeom>
                    <a:ln>
                      <a:noFill/>
                      <a:prstDash/>
                    </a:ln>
                  </pic:spPr>
                </pic:pic>
              </a:graphicData>
            </a:graphic>
          </wp:inline>
        </w:drawing>
      </w:r>
    </w:p>
    <w:p w:rsidR="00E5383D" w:rsidRDefault="00E5383D" w:rsidP="00E5383D">
      <w:pPr>
        <w:pStyle w:val="Standard"/>
        <w:spacing w:before="140"/>
        <w:jc w:val="center"/>
        <w:rPr>
          <w:color w:val="000000"/>
        </w:rPr>
      </w:pPr>
      <w:r>
        <w:rPr>
          <w:bCs/>
          <w:color w:val="000000"/>
        </w:rPr>
        <w:t>Рис. 1.3</w:t>
      </w:r>
      <w:r>
        <w:rPr>
          <w:color w:val="000000"/>
        </w:rPr>
        <w:t xml:space="preserve">. Структурная схема </w:t>
      </w:r>
      <w:proofErr w:type="spellStart"/>
      <w:r>
        <w:rPr>
          <w:color w:val="000000"/>
        </w:rPr>
        <w:t>хронизации</w:t>
      </w:r>
      <w:proofErr w:type="spellEnd"/>
      <w:r>
        <w:rPr>
          <w:color w:val="000000"/>
        </w:rPr>
        <w:t>.</w:t>
      </w:r>
    </w:p>
    <w:p w:rsidR="00E5383D" w:rsidRDefault="00E5383D" w:rsidP="00E5383D">
      <w:pPr>
        <w:pStyle w:val="Standard"/>
        <w:spacing w:before="140"/>
        <w:jc w:val="center"/>
        <w:rPr>
          <w:color w:val="000000"/>
          <w:sz w:val="28"/>
          <w:szCs w:val="28"/>
        </w:rPr>
      </w:pPr>
      <w:r>
        <w:rPr>
          <w:noProof/>
          <w:color w:val="000000"/>
          <w:sz w:val="28"/>
          <w:szCs w:val="28"/>
          <w:lang w:eastAsia="ru-RU" w:bidi="ar-SA"/>
        </w:rPr>
        <w:lastRenderedPageBreak/>
        <w:drawing>
          <wp:inline distT="0" distB="0" distL="0" distR="0" wp14:anchorId="32D20B46" wp14:editId="3F075692">
            <wp:extent cx="3286079" cy="1609560"/>
            <wp:effectExtent l="0" t="0" r="0" b="0"/>
            <wp:docPr id="25"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3286079" cy="1609560"/>
                    </a:xfrm>
                    <a:prstGeom prst="rect">
                      <a:avLst/>
                    </a:prstGeom>
                    <a:ln>
                      <a:noFill/>
                      <a:prstDash/>
                    </a:ln>
                  </pic:spPr>
                </pic:pic>
              </a:graphicData>
            </a:graphic>
          </wp:inline>
        </w:drawing>
      </w:r>
    </w:p>
    <w:p w:rsidR="00E5383D" w:rsidRDefault="00E5383D" w:rsidP="00E5383D">
      <w:pPr>
        <w:pStyle w:val="Standard"/>
        <w:jc w:val="center"/>
        <w:rPr>
          <w:color w:val="000000"/>
        </w:rPr>
      </w:pPr>
      <w:r>
        <w:rPr>
          <w:bCs/>
          <w:color w:val="000000"/>
        </w:rPr>
        <w:t>Рис. 1.4.</w:t>
      </w:r>
      <w:r>
        <w:rPr>
          <w:color w:val="000000"/>
        </w:rPr>
        <w:t xml:space="preserve"> Временная расстановка синхронизирующих импульсов.</w:t>
      </w:r>
    </w:p>
    <w:p w:rsidR="00E5383D" w:rsidRDefault="00E5383D" w:rsidP="00E5383D">
      <w:pPr>
        <w:pStyle w:val="Standard"/>
        <w:ind w:firstLine="720"/>
        <w:jc w:val="both"/>
        <w:rPr>
          <w:color w:val="000000"/>
          <w:sz w:val="16"/>
          <w:szCs w:val="16"/>
        </w:rPr>
      </w:pPr>
    </w:p>
    <w:p w:rsidR="00E5383D" w:rsidRDefault="00E5383D" w:rsidP="00E5383D">
      <w:pPr>
        <w:pStyle w:val="Standard"/>
        <w:snapToGrid w:val="0"/>
        <w:ind w:firstLine="720"/>
        <w:jc w:val="both"/>
        <w:rPr>
          <w:color w:val="000000"/>
          <w:sz w:val="28"/>
          <w:szCs w:val="28"/>
        </w:rPr>
      </w:pPr>
      <w:r>
        <w:rPr>
          <w:color w:val="000000"/>
          <w:sz w:val="28"/>
          <w:szCs w:val="28"/>
        </w:rPr>
        <w:t xml:space="preserve">запуск </w:t>
      </w:r>
      <w:proofErr w:type="spellStart"/>
      <w:r>
        <w:rPr>
          <w:color w:val="000000"/>
          <w:sz w:val="28"/>
          <w:szCs w:val="28"/>
        </w:rPr>
        <w:t>запросчика</w:t>
      </w:r>
      <w:proofErr w:type="spellEnd"/>
      <w:r>
        <w:rPr>
          <w:color w:val="000000"/>
          <w:sz w:val="28"/>
          <w:szCs w:val="28"/>
        </w:rPr>
        <w:t xml:space="preserve"> НРЗ-12МН (ЗАП. 23) </w:t>
      </w:r>
      <w:r>
        <w:rPr>
          <w:rFonts w:ascii="Symbol" w:hAnsi="Symbol"/>
          <w:color w:val="000000"/>
          <w:sz w:val="28"/>
          <w:szCs w:val="28"/>
        </w:rPr>
        <w:t></w:t>
      </w:r>
      <w:r>
        <w:rPr>
          <w:color w:val="000000"/>
          <w:sz w:val="28"/>
          <w:szCs w:val="28"/>
        </w:rPr>
        <w:t xml:space="preserve">на </w:t>
      </w:r>
      <w:proofErr w:type="spellStart"/>
      <w:r>
        <w:rPr>
          <w:color w:val="000000"/>
          <w:sz w:val="28"/>
          <w:szCs w:val="28"/>
        </w:rPr>
        <w:t>запросчик</w:t>
      </w:r>
      <w:proofErr w:type="spellEnd"/>
      <w:r>
        <w:rPr>
          <w:color w:val="000000"/>
          <w:sz w:val="28"/>
          <w:szCs w:val="28"/>
        </w:rPr>
        <w:t xml:space="preserve"> НРЗ-12МН и контрольный индикатор (блок 56);</w:t>
      </w:r>
    </w:p>
    <w:p w:rsidR="00E5383D" w:rsidRDefault="00E5383D" w:rsidP="00E5383D">
      <w:pPr>
        <w:pStyle w:val="Standard"/>
        <w:ind w:firstLine="720"/>
        <w:jc w:val="both"/>
        <w:rPr>
          <w:color w:val="000000"/>
          <w:sz w:val="28"/>
          <w:szCs w:val="28"/>
        </w:rPr>
      </w:pPr>
      <w:r>
        <w:rPr>
          <w:color w:val="000000"/>
          <w:sz w:val="28"/>
          <w:szCs w:val="28"/>
        </w:rPr>
        <w:t xml:space="preserve">импульсы начала дистанции </w:t>
      </w:r>
      <w:r>
        <w:rPr>
          <w:rFonts w:ascii="Symbol" w:hAnsi="Symbol"/>
          <w:color w:val="000000"/>
          <w:sz w:val="28"/>
          <w:szCs w:val="28"/>
        </w:rPr>
        <w:t></w:t>
      </w:r>
      <w:r>
        <w:rPr>
          <w:color w:val="000000"/>
          <w:sz w:val="28"/>
          <w:szCs w:val="28"/>
        </w:rPr>
        <w:t xml:space="preserve">НД (отрицательной полярности) </w:t>
      </w:r>
      <w:r>
        <w:rPr>
          <w:rFonts w:ascii="Symbol" w:hAnsi="Symbol"/>
          <w:color w:val="000000"/>
          <w:sz w:val="28"/>
          <w:szCs w:val="28"/>
        </w:rPr>
        <w:t></w:t>
      </w:r>
      <w:r>
        <w:rPr>
          <w:color w:val="000000"/>
          <w:sz w:val="28"/>
          <w:szCs w:val="28"/>
        </w:rPr>
        <w:t xml:space="preserve"> на калибратор, блок горизонтальной развертки (блок</w:t>
      </w:r>
      <w:proofErr w:type="gramStart"/>
      <w:r>
        <w:rPr>
          <w:color w:val="000000"/>
          <w:sz w:val="28"/>
          <w:szCs w:val="28"/>
        </w:rPr>
        <w:t>7</w:t>
      </w:r>
      <w:proofErr w:type="gramEnd"/>
      <w:r>
        <w:rPr>
          <w:color w:val="000000"/>
          <w:sz w:val="28"/>
          <w:szCs w:val="28"/>
        </w:rPr>
        <w:t>), блок эхо-сигналов (блок19) и на блок сигналов изображения (блок 25);</w:t>
      </w:r>
    </w:p>
    <w:p w:rsidR="00E5383D" w:rsidRDefault="00E5383D" w:rsidP="00E5383D">
      <w:pPr>
        <w:pStyle w:val="Standard"/>
        <w:tabs>
          <w:tab w:val="left" w:pos="1080"/>
        </w:tabs>
        <w:spacing w:line="216" w:lineRule="auto"/>
        <w:ind w:firstLine="720"/>
        <w:jc w:val="both"/>
        <w:rPr>
          <w:color w:val="000000"/>
          <w:spacing w:val="-5"/>
          <w:sz w:val="28"/>
          <w:szCs w:val="28"/>
        </w:rPr>
      </w:pPr>
      <w:r>
        <w:rPr>
          <w:color w:val="000000"/>
          <w:spacing w:val="-5"/>
          <w:sz w:val="28"/>
          <w:szCs w:val="28"/>
        </w:rPr>
        <w:t xml:space="preserve">импульсы начала дистанции +НД (положительной полярности) </w:t>
      </w:r>
      <w:r>
        <w:rPr>
          <w:rFonts w:ascii="Symbol" w:hAnsi="Symbol"/>
          <w:color w:val="000000"/>
          <w:spacing w:val="-5"/>
          <w:sz w:val="28"/>
          <w:szCs w:val="28"/>
        </w:rPr>
        <w:t></w:t>
      </w:r>
      <w:r>
        <w:rPr>
          <w:color w:val="000000"/>
          <w:spacing w:val="-5"/>
          <w:sz w:val="28"/>
          <w:szCs w:val="28"/>
        </w:rPr>
        <w:t>на блок сопряжения (блок 20).</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rPr>
      </w:pPr>
      <w:r>
        <w:rPr>
          <w:b/>
          <w:bCs/>
          <w:color w:val="000000"/>
          <w:spacing w:val="-5"/>
          <w:sz w:val="30"/>
          <w:szCs w:val="30"/>
        </w:rPr>
        <w:lastRenderedPageBreak/>
        <w:t>33.Назначение, состав, технические характеристики и режимы работы СВНА.</w:t>
      </w:r>
    </w:p>
    <w:p w:rsidR="00E5383D" w:rsidRDefault="00E5383D" w:rsidP="00E5383D">
      <w:pPr>
        <w:pStyle w:val="Standard"/>
        <w:autoSpaceDE w:val="0"/>
        <w:spacing w:before="240"/>
        <w:ind w:firstLine="720"/>
        <w:jc w:val="both"/>
        <w:rPr>
          <w:sz w:val="28"/>
          <w:szCs w:val="28"/>
        </w:rPr>
      </w:pPr>
      <w:r>
        <w:rPr>
          <w:sz w:val="28"/>
          <w:szCs w:val="28"/>
        </w:rPr>
        <w:t>Система вращения и наклона антенны (далее - СВНА) предназначена для вращения антенны в горизонтальной плоскости и наклона стрел антенны в вертикальной плоскости.</w:t>
      </w:r>
    </w:p>
    <w:p w:rsidR="00E5383D" w:rsidRDefault="00E5383D" w:rsidP="00E5383D">
      <w:pPr>
        <w:pStyle w:val="Standard"/>
        <w:autoSpaceDE w:val="0"/>
        <w:ind w:firstLine="720"/>
        <w:jc w:val="both"/>
        <w:rPr>
          <w:sz w:val="28"/>
          <w:szCs w:val="28"/>
        </w:rPr>
      </w:pPr>
      <w:r>
        <w:rPr>
          <w:sz w:val="28"/>
          <w:szCs w:val="28"/>
        </w:rPr>
        <w:t>Система вращения антенны (далее - СВА) имеет следующие режимы работы:</w:t>
      </w:r>
    </w:p>
    <w:p w:rsidR="00E5383D" w:rsidRDefault="00E5383D" w:rsidP="00E5383D">
      <w:pPr>
        <w:pStyle w:val="Standard"/>
        <w:autoSpaceDE w:val="0"/>
        <w:spacing w:before="20"/>
        <w:ind w:firstLine="720"/>
        <w:jc w:val="both"/>
        <w:rPr>
          <w:sz w:val="28"/>
          <w:szCs w:val="28"/>
        </w:rPr>
      </w:pPr>
      <w:r>
        <w:rPr>
          <w:b/>
          <w:sz w:val="28"/>
          <w:szCs w:val="28"/>
        </w:rPr>
        <w:t xml:space="preserve">Автономная работа СВА в режиме кругового вращения </w:t>
      </w:r>
      <w:proofErr w:type="gramStart"/>
      <w:r>
        <w:rPr>
          <w:sz w:val="28"/>
          <w:szCs w:val="28"/>
        </w:rPr>
        <w:t>со</w:t>
      </w:r>
      <w:proofErr w:type="gramEnd"/>
    </w:p>
    <w:p w:rsidR="00E5383D" w:rsidRDefault="00E5383D" w:rsidP="00E5383D">
      <w:pPr>
        <w:pStyle w:val="Standard"/>
        <w:autoSpaceDE w:val="0"/>
        <w:jc w:val="both"/>
        <w:rPr>
          <w:sz w:val="28"/>
          <w:szCs w:val="28"/>
        </w:rPr>
      </w:pPr>
      <w:proofErr w:type="gramStart"/>
      <w:r>
        <w:rPr>
          <w:sz w:val="28"/>
          <w:szCs w:val="28"/>
        </w:rPr>
        <w:t>скоростями 2±0,2 об/мин, 4±0,2 об/мин, 6±0,3 об/мин и стабильностью скорости вращения ±5%.</w:t>
      </w:r>
      <w:proofErr w:type="gramEnd"/>
    </w:p>
    <w:p w:rsidR="00E5383D" w:rsidRDefault="00E5383D" w:rsidP="00E5383D">
      <w:pPr>
        <w:pStyle w:val="Standard"/>
        <w:autoSpaceDE w:val="0"/>
        <w:ind w:firstLine="720"/>
        <w:jc w:val="both"/>
        <w:rPr>
          <w:sz w:val="28"/>
          <w:szCs w:val="28"/>
        </w:rPr>
      </w:pPr>
      <w:r>
        <w:rPr>
          <w:sz w:val="28"/>
          <w:szCs w:val="28"/>
        </w:rPr>
        <w:t xml:space="preserve">Данный режим применяется для поиска и обнаружения целей. Скорость 4 </w:t>
      </w:r>
      <w:proofErr w:type="gramStart"/>
      <w:r>
        <w:rPr>
          <w:sz w:val="28"/>
          <w:szCs w:val="28"/>
        </w:rPr>
        <w:t>об</w:t>
      </w:r>
      <w:proofErr w:type="gramEnd"/>
      <w:r>
        <w:rPr>
          <w:sz w:val="28"/>
          <w:szCs w:val="28"/>
        </w:rPr>
        <w:t>/</w:t>
      </w:r>
      <w:proofErr w:type="gramStart"/>
      <w:r>
        <w:rPr>
          <w:sz w:val="28"/>
          <w:szCs w:val="28"/>
        </w:rPr>
        <w:t>мин</w:t>
      </w:r>
      <w:proofErr w:type="gramEnd"/>
      <w:r>
        <w:rPr>
          <w:sz w:val="28"/>
          <w:szCs w:val="28"/>
        </w:rPr>
        <w:t xml:space="preserve"> является основной скоростью вращения антенны и используется при поиске и обнаружении целей на всех высотах. Скорость 6 </w:t>
      </w:r>
      <w:proofErr w:type="gramStart"/>
      <w:r>
        <w:rPr>
          <w:sz w:val="28"/>
          <w:szCs w:val="28"/>
        </w:rPr>
        <w:t>об</w:t>
      </w:r>
      <w:proofErr w:type="gramEnd"/>
      <w:r>
        <w:rPr>
          <w:sz w:val="28"/>
          <w:szCs w:val="28"/>
        </w:rPr>
        <w:t>/</w:t>
      </w:r>
      <w:proofErr w:type="gramStart"/>
      <w:r>
        <w:rPr>
          <w:sz w:val="28"/>
          <w:szCs w:val="28"/>
        </w:rPr>
        <w:t>мин</w:t>
      </w:r>
      <w:proofErr w:type="gramEnd"/>
      <w:r>
        <w:rPr>
          <w:sz w:val="28"/>
          <w:szCs w:val="28"/>
        </w:rPr>
        <w:t xml:space="preserve"> применяется при поиске и обнаружении маловысотных целей. Скорость 2 об/мин применяется при поиске высотных целей, а при обнаружении включается скорость 6 </w:t>
      </w:r>
      <w:proofErr w:type="gramStart"/>
      <w:r>
        <w:rPr>
          <w:sz w:val="28"/>
          <w:szCs w:val="28"/>
        </w:rPr>
        <w:t>об</w:t>
      </w:r>
      <w:proofErr w:type="gramEnd"/>
      <w:r>
        <w:rPr>
          <w:sz w:val="28"/>
          <w:szCs w:val="28"/>
        </w:rPr>
        <w:t>/мин.</w:t>
      </w:r>
    </w:p>
    <w:p w:rsidR="00E5383D" w:rsidRDefault="00E5383D" w:rsidP="00E5383D">
      <w:pPr>
        <w:pStyle w:val="Standard"/>
        <w:autoSpaceDE w:val="0"/>
        <w:ind w:firstLine="720"/>
        <w:jc w:val="both"/>
        <w:rPr>
          <w:sz w:val="28"/>
          <w:szCs w:val="28"/>
        </w:rPr>
      </w:pPr>
      <w:r>
        <w:rPr>
          <w:sz w:val="28"/>
          <w:szCs w:val="28"/>
        </w:rPr>
        <w:t xml:space="preserve">В автономном режиме кругового вращения РЛС П-18 может быть </w:t>
      </w:r>
      <w:proofErr w:type="gramStart"/>
      <w:r>
        <w:rPr>
          <w:sz w:val="28"/>
          <w:szCs w:val="28"/>
        </w:rPr>
        <w:t>использована</w:t>
      </w:r>
      <w:proofErr w:type="gramEnd"/>
      <w:r>
        <w:rPr>
          <w:sz w:val="28"/>
          <w:szCs w:val="28"/>
        </w:rPr>
        <w:t xml:space="preserve"> в качестве ведущей РЛС для других станций и высотомера ПРВ-13.</w:t>
      </w:r>
    </w:p>
    <w:p w:rsidR="00E5383D" w:rsidRDefault="00E5383D" w:rsidP="00E5383D">
      <w:pPr>
        <w:pStyle w:val="Standard"/>
        <w:autoSpaceDE w:val="0"/>
        <w:ind w:firstLine="720"/>
        <w:jc w:val="both"/>
        <w:rPr>
          <w:sz w:val="28"/>
          <w:szCs w:val="28"/>
        </w:rPr>
      </w:pPr>
      <w:r>
        <w:rPr>
          <w:b/>
          <w:sz w:val="28"/>
          <w:szCs w:val="28"/>
        </w:rPr>
        <w:t>Автономная работа СВА в режиме плавного изменения скорости</w:t>
      </w:r>
      <w:r>
        <w:rPr>
          <w:sz w:val="28"/>
          <w:szCs w:val="28"/>
        </w:rPr>
        <w:t xml:space="preserve"> от 0,3 до 6 </w:t>
      </w:r>
      <w:proofErr w:type="gramStart"/>
      <w:r>
        <w:rPr>
          <w:sz w:val="28"/>
          <w:szCs w:val="28"/>
        </w:rPr>
        <w:t>об</w:t>
      </w:r>
      <w:proofErr w:type="gramEnd"/>
      <w:r>
        <w:rPr>
          <w:sz w:val="28"/>
          <w:szCs w:val="28"/>
        </w:rPr>
        <w:t>/</w:t>
      </w:r>
      <w:proofErr w:type="gramStart"/>
      <w:r>
        <w:rPr>
          <w:sz w:val="28"/>
          <w:szCs w:val="28"/>
        </w:rPr>
        <w:t>мин</w:t>
      </w:r>
      <w:proofErr w:type="gramEnd"/>
      <w:r>
        <w:rPr>
          <w:sz w:val="28"/>
          <w:szCs w:val="28"/>
        </w:rPr>
        <w:t xml:space="preserve"> с реверсированием направления вращения. Кроме того, в этом режиме можно включить замедленную скорость от 0 до 3 </w:t>
      </w:r>
      <w:proofErr w:type="gramStart"/>
      <w:r>
        <w:rPr>
          <w:sz w:val="28"/>
          <w:szCs w:val="28"/>
        </w:rPr>
        <w:t>об</w:t>
      </w:r>
      <w:proofErr w:type="gramEnd"/>
      <w:r>
        <w:rPr>
          <w:sz w:val="28"/>
          <w:szCs w:val="28"/>
        </w:rPr>
        <w:t>/</w:t>
      </w:r>
      <w:proofErr w:type="gramStart"/>
      <w:r>
        <w:rPr>
          <w:sz w:val="28"/>
          <w:szCs w:val="28"/>
        </w:rPr>
        <w:t>мин</w:t>
      </w:r>
      <w:proofErr w:type="gramEnd"/>
      <w:r>
        <w:rPr>
          <w:sz w:val="28"/>
          <w:szCs w:val="28"/>
        </w:rPr>
        <w:t xml:space="preserve"> для снятия диаграммы направленности антенны в вертикальной плоскости по радиоизлучению солнца.</w:t>
      </w:r>
    </w:p>
    <w:p w:rsidR="00E5383D" w:rsidRDefault="00E5383D" w:rsidP="00E5383D">
      <w:pPr>
        <w:pStyle w:val="Standard"/>
        <w:autoSpaceDE w:val="0"/>
        <w:ind w:firstLine="720"/>
        <w:jc w:val="both"/>
        <w:rPr>
          <w:sz w:val="28"/>
          <w:szCs w:val="28"/>
        </w:rPr>
      </w:pPr>
      <w:r>
        <w:rPr>
          <w:sz w:val="28"/>
          <w:szCs w:val="28"/>
        </w:rPr>
        <w:t>Режим плавного изменения скорости применяется для настройки схемы компенсации ветра аппаратуры СПЦ, поиска целей в секторе, уточнения характеристик целей, а также может быть использован для поиска и обнаружения целей.</w:t>
      </w:r>
    </w:p>
    <w:p w:rsidR="00E5383D" w:rsidRDefault="00E5383D" w:rsidP="00E5383D">
      <w:pPr>
        <w:pStyle w:val="Standard"/>
        <w:autoSpaceDE w:val="0"/>
        <w:ind w:firstLine="720"/>
        <w:jc w:val="both"/>
        <w:rPr>
          <w:sz w:val="28"/>
          <w:szCs w:val="28"/>
        </w:rPr>
      </w:pPr>
      <w:r>
        <w:rPr>
          <w:b/>
          <w:sz w:val="28"/>
          <w:szCs w:val="28"/>
        </w:rPr>
        <w:t>Работа СВА в режиме слежения</w:t>
      </w:r>
      <w:r>
        <w:rPr>
          <w:sz w:val="28"/>
          <w:szCs w:val="28"/>
        </w:rPr>
        <w:t xml:space="preserve"> за антенной сопрягаемой РЛС. В этом режиме антенна РЛС П-18 повторяет вращение ведущей РЛС.</w:t>
      </w:r>
    </w:p>
    <w:p w:rsidR="00E5383D" w:rsidRDefault="00E5383D" w:rsidP="00E5383D">
      <w:pPr>
        <w:pStyle w:val="Standard"/>
        <w:autoSpaceDE w:val="0"/>
        <w:ind w:firstLine="720"/>
        <w:jc w:val="both"/>
        <w:rPr>
          <w:sz w:val="28"/>
          <w:szCs w:val="28"/>
        </w:rPr>
      </w:pPr>
      <w:r>
        <w:rPr>
          <w:sz w:val="28"/>
          <w:szCs w:val="28"/>
        </w:rPr>
        <w:t>Данный режим применяется при сопряжении с другими РЛС для совмещения воздушной обстановки на экране индикатора от сопрягаемых станций и оперативного подключения одной из сопрягаемых РЛС к АСУ.</w:t>
      </w:r>
    </w:p>
    <w:p w:rsidR="00E5383D" w:rsidRDefault="00E5383D" w:rsidP="00E5383D">
      <w:pPr>
        <w:pStyle w:val="Standard"/>
        <w:autoSpaceDE w:val="0"/>
        <w:ind w:firstLine="720"/>
        <w:jc w:val="both"/>
        <w:rPr>
          <w:sz w:val="28"/>
          <w:szCs w:val="28"/>
        </w:rPr>
      </w:pPr>
      <w:r>
        <w:rPr>
          <w:sz w:val="28"/>
          <w:szCs w:val="28"/>
        </w:rPr>
        <w:t>СВА обеспечивает вращение антенны при следующих ветровых нагрузках и гололеде:</w:t>
      </w:r>
    </w:p>
    <w:p w:rsidR="00E5383D" w:rsidRDefault="00E5383D" w:rsidP="00E5383D">
      <w:pPr>
        <w:pStyle w:val="Standard"/>
        <w:numPr>
          <w:ilvl w:val="0"/>
          <w:numId w:val="58"/>
        </w:numPr>
        <w:tabs>
          <w:tab w:val="left" w:pos="1080"/>
        </w:tabs>
        <w:autoSpaceDE w:val="0"/>
        <w:ind w:firstLine="720"/>
        <w:jc w:val="both"/>
        <w:rPr>
          <w:sz w:val="28"/>
          <w:szCs w:val="28"/>
        </w:rPr>
      </w:pPr>
      <w:r>
        <w:rPr>
          <w:sz w:val="28"/>
          <w:szCs w:val="28"/>
        </w:rPr>
        <w:t xml:space="preserve">при скорости ветра до 20 м/с без гололеда обеспечивается работа на скоростях 2; 4 и 6 </w:t>
      </w:r>
      <w:proofErr w:type="gramStart"/>
      <w:r>
        <w:rPr>
          <w:sz w:val="28"/>
          <w:szCs w:val="28"/>
        </w:rPr>
        <w:t>об</w:t>
      </w:r>
      <w:proofErr w:type="gramEnd"/>
      <w:r>
        <w:rPr>
          <w:sz w:val="28"/>
          <w:szCs w:val="28"/>
        </w:rPr>
        <w:t>/мин;</w:t>
      </w:r>
    </w:p>
    <w:p w:rsidR="00E5383D" w:rsidRDefault="00E5383D" w:rsidP="00E5383D">
      <w:pPr>
        <w:pStyle w:val="Standard"/>
        <w:numPr>
          <w:ilvl w:val="0"/>
          <w:numId w:val="20"/>
        </w:numPr>
        <w:tabs>
          <w:tab w:val="left" w:pos="1080"/>
        </w:tabs>
        <w:autoSpaceDE w:val="0"/>
        <w:ind w:firstLine="720"/>
        <w:jc w:val="both"/>
        <w:rPr>
          <w:sz w:val="28"/>
          <w:szCs w:val="28"/>
        </w:rPr>
      </w:pPr>
      <w:r>
        <w:rPr>
          <w:sz w:val="28"/>
          <w:szCs w:val="28"/>
        </w:rPr>
        <w:t xml:space="preserve">при скорости ветра до 30 м/с без гололеда – 2 </w:t>
      </w:r>
      <w:proofErr w:type="gramStart"/>
      <w:r>
        <w:rPr>
          <w:sz w:val="28"/>
          <w:szCs w:val="28"/>
        </w:rPr>
        <w:t>об</w:t>
      </w:r>
      <w:proofErr w:type="gramEnd"/>
      <w:r>
        <w:rPr>
          <w:sz w:val="28"/>
          <w:szCs w:val="28"/>
        </w:rPr>
        <w:t>/мин;</w:t>
      </w:r>
    </w:p>
    <w:p w:rsidR="00E5383D" w:rsidRDefault="00E5383D" w:rsidP="00E5383D">
      <w:pPr>
        <w:pStyle w:val="Standard"/>
        <w:numPr>
          <w:ilvl w:val="0"/>
          <w:numId w:val="20"/>
        </w:numPr>
        <w:tabs>
          <w:tab w:val="left" w:pos="1080"/>
        </w:tabs>
        <w:autoSpaceDE w:val="0"/>
        <w:ind w:firstLine="720"/>
        <w:jc w:val="both"/>
        <w:rPr>
          <w:sz w:val="28"/>
          <w:szCs w:val="28"/>
        </w:rPr>
      </w:pPr>
      <w:r>
        <w:rPr>
          <w:sz w:val="28"/>
          <w:szCs w:val="28"/>
        </w:rPr>
        <w:t xml:space="preserve">при скорости ветра до 10 м/с и гололеде толщиной до 10 мм – 2; 4 и 6 </w:t>
      </w:r>
      <w:proofErr w:type="gramStart"/>
      <w:r>
        <w:rPr>
          <w:sz w:val="28"/>
          <w:szCs w:val="28"/>
        </w:rPr>
        <w:t>об</w:t>
      </w:r>
      <w:proofErr w:type="gramEnd"/>
      <w:r>
        <w:rPr>
          <w:sz w:val="28"/>
          <w:szCs w:val="28"/>
        </w:rPr>
        <w:t>/мин.</w:t>
      </w:r>
    </w:p>
    <w:p w:rsidR="00E5383D" w:rsidRDefault="00E5383D" w:rsidP="00E5383D">
      <w:pPr>
        <w:pStyle w:val="Standard"/>
        <w:autoSpaceDE w:val="0"/>
        <w:ind w:firstLine="720"/>
        <w:jc w:val="both"/>
        <w:rPr>
          <w:sz w:val="28"/>
          <w:szCs w:val="28"/>
        </w:rPr>
      </w:pPr>
      <w:r>
        <w:rPr>
          <w:sz w:val="28"/>
          <w:szCs w:val="28"/>
        </w:rPr>
        <w:t>Система наклона антенны служит для наклона антенны в вертикальной плоскости в диапазоне углов от – 5 до +15°.</w:t>
      </w:r>
    </w:p>
    <w:p w:rsidR="00E5383D" w:rsidRDefault="00E5383D" w:rsidP="00E5383D">
      <w:pPr>
        <w:pStyle w:val="Standard"/>
        <w:autoSpaceDE w:val="0"/>
        <w:ind w:firstLine="720"/>
        <w:jc w:val="both"/>
        <w:rPr>
          <w:sz w:val="28"/>
          <w:szCs w:val="28"/>
        </w:rPr>
      </w:pPr>
      <w:r>
        <w:rPr>
          <w:sz w:val="28"/>
          <w:szCs w:val="28"/>
        </w:rPr>
        <w:t>Состав СВНА (рис. 1.1):</w:t>
      </w:r>
    </w:p>
    <w:p w:rsidR="00E5383D" w:rsidRDefault="00E5383D" w:rsidP="00E5383D">
      <w:pPr>
        <w:pStyle w:val="Standard"/>
        <w:autoSpaceDE w:val="0"/>
        <w:ind w:firstLine="720"/>
        <w:jc w:val="both"/>
        <w:rPr>
          <w:sz w:val="28"/>
          <w:szCs w:val="28"/>
        </w:rPr>
      </w:pPr>
      <w:r>
        <w:rPr>
          <w:b/>
          <w:sz w:val="28"/>
          <w:szCs w:val="28"/>
        </w:rPr>
        <w:t>Силовой привод.</w:t>
      </w:r>
      <w:r>
        <w:rPr>
          <w:sz w:val="28"/>
          <w:szCs w:val="28"/>
        </w:rPr>
        <w:t xml:space="preserve"> Обеспечивает автономную работу СВА в режимах </w:t>
      </w:r>
      <w:r>
        <w:rPr>
          <w:sz w:val="28"/>
          <w:szCs w:val="28"/>
        </w:rPr>
        <w:lastRenderedPageBreak/>
        <w:t>кругового вращения и плавного изменения скорости и включает:</w:t>
      </w:r>
    </w:p>
    <w:p w:rsidR="00E5383D" w:rsidRDefault="00E5383D" w:rsidP="00E5383D">
      <w:pPr>
        <w:pStyle w:val="Standard"/>
        <w:numPr>
          <w:ilvl w:val="0"/>
          <w:numId w:val="59"/>
        </w:numPr>
        <w:tabs>
          <w:tab w:val="left" w:pos="1080"/>
        </w:tabs>
        <w:autoSpaceDE w:val="0"/>
        <w:ind w:firstLine="720"/>
        <w:jc w:val="both"/>
        <w:rPr>
          <w:sz w:val="28"/>
          <w:szCs w:val="28"/>
        </w:rPr>
      </w:pPr>
      <w:r>
        <w:rPr>
          <w:sz w:val="28"/>
          <w:szCs w:val="28"/>
        </w:rPr>
        <w:t>блок коммутации СВА (блок 32);</w:t>
      </w:r>
    </w:p>
    <w:p w:rsidR="00E5383D" w:rsidRDefault="00E5383D" w:rsidP="00E5383D">
      <w:pPr>
        <w:pStyle w:val="Standard"/>
        <w:numPr>
          <w:ilvl w:val="0"/>
          <w:numId w:val="53"/>
        </w:numPr>
        <w:tabs>
          <w:tab w:val="left" w:pos="1080"/>
        </w:tabs>
        <w:autoSpaceDE w:val="0"/>
        <w:ind w:firstLine="720"/>
        <w:jc w:val="both"/>
        <w:rPr>
          <w:sz w:val="28"/>
          <w:szCs w:val="28"/>
        </w:rPr>
      </w:pPr>
      <w:r>
        <w:rPr>
          <w:sz w:val="28"/>
          <w:szCs w:val="28"/>
        </w:rPr>
        <w:t>электромашинный усилитель ЭМУ (блок 41);</w:t>
      </w:r>
    </w:p>
    <w:p w:rsidR="00E5383D" w:rsidRDefault="00E5383D" w:rsidP="00E5383D">
      <w:pPr>
        <w:pStyle w:val="Standard"/>
        <w:numPr>
          <w:ilvl w:val="0"/>
          <w:numId w:val="53"/>
        </w:numPr>
        <w:tabs>
          <w:tab w:val="left" w:pos="1080"/>
        </w:tabs>
        <w:autoSpaceDE w:val="0"/>
        <w:ind w:firstLine="720"/>
        <w:jc w:val="both"/>
        <w:rPr>
          <w:sz w:val="28"/>
          <w:szCs w:val="28"/>
        </w:rPr>
      </w:pPr>
      <w:r>
        <w:rPr>
          <w:sz w:val="28"/>
          <w:szCs w:val="28"/>
        </w:rPr>
        <w:t>привод вращения антенны (блок 31).</w:t>
      </w:r>
    </w:p>
    <w:p w:rsidR="00E5383D" w:rsidRDefault="00E5383D" w:rsidP="00E5383D">
      <w:pPr>
        <w:pStyle w:val="Standard"/>
        <w:autoSpaceDE w:val="0"/>
        <w:ind w:firstLine="720"/>
        <w:jc w:val="both"/>
        <w:rPr>
          <w:sz w:val="28"/>
          <w:szCs w:val="28"/>
        </w:rPr>
      </w:pPr>
      <w:r>
        <w:rPr>
          <w:sz w:val="28"/>
          <w:szCs w:val="28"/>
        </w:rPr>
        <w:t>С приводом вращения (блок 31) механически связаны и конструктивно размещены на нем блок сельсинов-приемников (блок 29) и блок сельсинов-датчиков (блок 28). С блока сельсинов-приемников в этих режимах выдаются напряжения синхронизации по вращению на сопрягаемые ведомые изделия. Блок сельсинов-датчиков обеспечивает передачу напряжения, пропорционального углу поворота антенны на устройства станции.</w:t>
      </w:r>
    </w:p>
    <w:p w:rsidR="00E5383D" w:rsidRDefault="00E5383D" w:rsidP="00E5383D">
      <w:pPr>
        <w:pStyle w:val="Standard"/>
        <w:autoSpaceDE w:val="0"/>
        <w:ind w:firstLine="720"/>
        <w:jc w:val="both"/>
        <w:rPr>
          <w:sz w:val="28"/>
          <w:szCs w:val="28"/>
        </w:rPr>
      </w:pPr>
      <w:r>
        <w:rPr>
          <w:sz w:val="28"/>
          <w:szCs w:val="28"/>
        </w:rPr>
        <w:t>Кроме того, в приводе вращения конструктивно размещен электродвигатель наклона антенны.</w:t>
      </w:r>
    </w:p>
    <w:p w:rsidR="00E5383D" w:rsidRDefault="00E5383D" w:rsidP="00E5383D">
      <w:pPr>
        <w:pStyle w:val="Standard"/>
        <w:autoSpaceDE w:val="0"/>
        <w:ind w:firstLine="720"/>
        <w:jc w:val="both"/>
        <w:rPr>
          <w:sz w:val="28"/>
          <w:szCs w:val="28"/>
        </w:rPr>
      </w:pPr>
      <w:r>
        <w:rPr>
          <w:b/>
          <w:sz w:val="28"/>
          <w:szCs w:val="28"/>
        </w:rPr>
        <w:t>Аппаратура, обеспечивающая режим слежения станции за антенной ведущей РЛС.</w:t>
      </w:r>
    </w:p>
    <w:p w:rsidR="00E5383D" w:rsidRDefault="00E5383D" w:rsidP="00E5383D">
      <w:pPr>
        <w:pStyle w:val="Standard"/>
        <w:autoSpaceDE w:val="0"/>
        <w:ind w:firstLine="720"/>
        <w:jc w:val="both"/>
        <w:rPr>
          <w:sz w:val="28"/>
          <w:szCs w:val="28"/>
        </w:rPr>
      </w:pPr>
      <w:r>
        <w:rPr>
          <w:sz w:val="28"/>
          <w:szCs w:val="28"/>
        </w:rPr>
        <w:t>В состав аппаратуры входят:</w:t>
      </w:r>
    </w:p>
    <w:p w:rsidR="00E5383D" w:rsidRDefault="00E5383D" w:rsidP="00E5383D">
      <w:pPr>
        <w:pStyle w:val="Standard"/>
        <w:numPr>
          <w:ilvl w:val="0"/>
          <w:numId w:val="60"/>
        </w:numPr>
        <w:tabs>
          <w:tab w:val="left" w:pos="1080"/>
        </w:tabs>
        <w:autoSpaceDE w:val="0"/>
        <w:ind w:firstLine="720"/>
        <w:jc w:val="both"/>
        <w:rPr>
          <w:sz w:val="28"/>
          <w:szCs w:val="28"/>
        </w:rPr>
      </w:pPr>
      <w:r>
        <w:rPr>
          <w:sz w:val="28"/>
          <w:szCs w:val="28"/>
        </w:rPr>
        <w:t xml:space="preserve">промежуточная синхронная передача (ПСП), состоящая из блока </w:t>
      </w:r>
      <w:proofErr w:type="spellStart"/>
      <w:r>
        <w:rPr>
          <w:sz w:val="28"/>
          <w:szCs w:val="28"/>
        </w:rPr>
        <w:t>сервоусилителя</w:t>
      </w:r>
      <w:proofErr w:type="spellEnd"/>
      <w:r>
        <w:rPr>
          <w:sz w:val="28"/>
          <w:szCs w:val="28"/>
        </w:rPr>
        <w:t xml:space="preserve"> ПСП (блок 91) и блока серводвигателя (блок 92);</w:t>
      </w:r>
    </w:p>
    <w:p w:rsidR="00E5383D" w:rsidRDefault="00E5383D" w:rsidP="00E5383D">
      <w:pPr>
        <w:pStyle w:val="Standard"/>
        <w:numPr>
          <w:ilvl w:val="0"/>
          <w:numId w:val="57"/>
        </w:numPr>
        <w:tabs>
          <w:tab w:val="left" w:pos="1080"/>
        </w:tabs>
        <w:autoSpaceDE w:val="0"/>
        <w:ind w:firstLine="720"/>
        <w:jc w:val="both"/>
        <w:rPr>
          <w:sz w:val="28"/>
          <w:szCs w:val="28"/>
        </w:rPr>
      </w:pPr>
      <w:proofErr w:type="spellStart"/>
      <w:r>
        <w:rPr>
          <w:sz w:val="28"/>
          <w:szCs w:val="28"/>
        </w:rPr>
        <w:t>сервоусилитель</w:t>
      </w:r>
      <w:proofErr w:type="spellEnd"/>
      <w:r>
        <w:rPr>
          <w:sz w:val="28"/>
          <w:szCs w:val="28"/>
        </w:rPr>
        <w:t xml:space="preserve"> силового следящего привода (блок 94);</w:t>
      </w:r>
    </w:p>
    <w:p w:rsidR="00E5383D" w:rsidRDefault="00E5383D" w:rsidP="00E5383D">
      <w:pPr>
        <w:pStyle w:val="Standard"/>
        <w:numPr>
          <w:ilvl w:val="0"/>
          <w:numId w:val="57"/>
        </w:numPr>
        <w:tabs>
          <w:tab w:val="left" w:pos="1080"/>
        </w:tabs>
        <w:autoSpaceDE w:val="0"/>
        <w:ind w:firstLine="720"/>
        <w:jc w:val="both"/>
        <w:rPr>
          <w:sz w:val="28"/>
          <w:szCs w:val="28"/>
        </w:rPr>
      </w:pPr>
      <w:r>
        <w:rPr>
          <w:sz w:val="28"/>
          <w:szCs w:val="28"/>
        </w:rPr>
        <w:t>блок питания (блок 96), служащий для питания блоков 91 и 94;</w:t>
      </w:r>
    </w:p>
    <w:p w:rsidR="00E5383D" w:rsidRDefault="00E5383D" w:rsidP="00E5383D">
      <w:pPr>
        <w:pStyle w:val="Standard"/>
        <w:numPr>
          <w:ilvl w:val="0"/>
          <w:numId w:val="57"/>
        </w:numPr>
        <w:tabs>
          <w:tab w:val="left" w:pos="1080"/>
        </w:tabs>
        <w:autoSpaceDE w:val="0"/>
        <w:ind w:firstLine="720"/>
        <w:jc w:val="both"/>
        <w:rPr>
          <w:sz w:val="28"/>
          <w:szCs w:val="28"/>
        </w:rPr>
      </w:pPr>
      <w:r>
        <w:rPr>
          <w:sz w:val="28"/>
          <w:szCs w:val="28"/>
        </w:rPr>
        <w:t>блок сельсинов-приемников (блок 29).</w:t>
      </w:r>
    </w:p>
    <w:p w:rsidR="00E5383D" w:rsidRDefault="00E5383D" w:rsidP="00E5383D">
      <w:pPr>
        <w:pStyle w:val="Standard"/>
        <w:numPr>
          <w:ilvl w:val="0"/>
          <w:numId w:val="57"/>
        </w:numPr>
        <w:tabs>
          <w:tab w:val="left" w:pos="1080"/>
        </w:tabs>
        <w:autoSpaceDE w:val="0"/>
        <w:spacing w:line="278" w:lineRule="auto"/>
        <w:ind w:firstLine="720"/>
        <w:jc w:val="both"/>
        <w:rPr>
          <w:sz w:val="28"/>
          <w:szCs w:val="28"/>
        </w:rPr>
      </w:pPr>
      <w:r>
        <w:rPr>
          <w:color w:val="000000"/>
          <w:spacing w:val="-5"/>
          <w:sz w:val="30"/>
          <w:szCs w:val="30"/>
        </w:rPr>
        <w:t>Блоки 91, 94 и 96 конструктивно размещены в шкафу 3.</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b/>
          <w:bCs/>
          <w:color w:val="000000"/>
          <w:sz w:val="30"/>
          <w:szCs w:val="30"/>
        </w:rPr>
      </w:pPr>
      <w:r>
        <w:rPr>
          <w:b/>
          <w:bCs/>
          <w:color w:val="000000"/>
          <w:spacing w:val="-5"/>
          <w:sz w:val="30"/>
          <w:szCs w:val="30"/>
        </w:rPr>
        <w:lastRenderedPageBreak/>
        <w:t>34.Система государственного РЛО  «Пароль». Назначение, задачи и режимы работы. Взаимодействие НРЗ и СРО в системе «Пароль».</w:t>
      </w:r>
    </w:p>
    <w:p w:rsidR="00E5383D" w:rsidRDefault="00E5383D" w:rsidP="00E5383D">
      <w:pPr>
        <w:pStyle w:val="Text"/>
        <w:jc w:val="both"/>
        <w:rPr>
          <w:rFonts w:ascii="Times New Roman" w:hAnsi="Times New Roman" w:cs="Times New Roman"/>
          <w:b/>
          <w:sz w:val="28"/>
          <w:szCs w:val="28"/>
        </w:rPr>
      </w:pPr>
      <w:r>
        <w:rPr>
          <w:rFonts w:ascii="Times New Roman" w:hAnsi="Times New Roman" w:cs="Times New Roman"/>
          <w:b/>
          <w:sz w:val="28"/>
          <w:szCs w:val="28"/>
        </w:rPr>
        <w:t>Назначение и задачи системы.</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Единая система государственного радиолокационного опознавания предназначена для определения государственной принадлежности воздушных, морских и наземных объектов, наблюдаемых с помощью радиолокационных станций. Опознавание производится в целях разделения всех обнаруживаемых объектов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&lt;свои&gt; и &lt;чужие&gt;.</w:t>
      </w:r>
    </w:p>
    <w:p w:rsidR="00E5383D" w:rsidRDefault="00E5383D" w:rsidP="00E5383D">
      <w:pPr>
        <w:pStyle w:val="Text"/>
        <w:jc w:val="both"/>
        <w:rPr>
          <w:rFonts w:ascii="Times New Roman" w:hAnsi="Times New Roman" w:cs="Times New Roman"/>
          <w:bCs/>
          <w:iCs/>
          <w:sz w:val="28"/>
          <w:szCs w:val="28"/>
        </w:rPr>
      </w:pPr>
      <w:r>
        <w:rPr>
          <w:rFonts w:ascii="Times New Roman" w:hAnsi="Times New Roman" w:cs="Times New Roman"/>
          <w:bCs/>
          <w:iCs/>
          <w:sz w:val="28"/>
          <w:szCs w:val="28"/>
        </w:rPr>
        <w:t>С помощью системы опознавания решаются следующие задачи:</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 общее опознавание воздушных, морских и наземных объектов, заключающееся в разделении их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&lt;свои&gt; и &lt;чужие&gt;;</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индивидуальное опознавание &lt;своих&gt; объектов по принципу</w:t>
      </w:r>
      <w:proofErr w:type="gramStart"/>
      <w:r>
        <w:rPr>
          <w:rFonts w:ascii="Times New Roman" w:hAnsi="Times New Roman" w:cs="Times New Roman"/>
          <w:sz w:val="28"/>
          <w:szCs w:val="28"/>
        </w:rPr>
        <w:t xml:space="preserve"> &lt;Г</w:t>
      </w:r>
      <w:proofErr w:type="gramEnd"/>
      <w:r>
        <w:rPr>
          <w:rFonts w:ascii="Times New Roman" w:hAnsi="Times New Roman" w:cs="Times New Roman"/>
          <w:sz w:val="28"/>
          <w:szCs w:val="28"/>
        </w:rPr>
        <w:t>де ты?&gt;, заключающееся в определении местоположения определенных одиночных объектов или групп объектов;</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индивидуальное опознавание &lt;своих&gt; объектов по принципу &lt;Кто ты?&gt;, заключающееся в определении индивидуального номера объекта;</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выявление &lt;своих&gt; воздушных и морских объектов, терпящих бедствие, и определение их местоположения;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передача и прием полетной информации, используемой в системе управления воздушным движением;</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предотвращение возможности применения оружия &lt;по своим&gt; объектам.</w:t>
      </w:r>
    </w:p>
    <w:p w:rsidR="00E5383D" w:rsidRDefault="00E5383D" w:rsidP="00E5383D">
      <w:pPr>
        <w:pStyle w:val="Text"/>
        <w:jc w:val="center"/>
        <w:rPr>
          <w:rFonts w:ascii="Times New Roman" w:hAnsi="Times New Roman" w:cs="Times New Roman"/>
          <w:b/>
          <w:bCs/>
          <w:iCs/>
          <w:sz w:val="28"/>
          <w:szCs w:val="28"/>
        </w:rPr>
      </w:pPr>
      <w:r>
        <w:rPr>
          <w:rFonts w:ascii="Times New Roman" w:hAnsi="Times New Roman" w:cs="Times New Roman"/>
          <w:b/>
          <w:bCs/>
          <w:iCs/>
          <w:sz w:val="28"/>
          <w:szCs w:val="28"/>
        </w:rPr>
        <w:t>Состав системы и линии опознавания.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Аппаратура системы государственного опознавания устанавливается на воздушных, морских и наземных объектах Вооруженных Сил РБ и других ведомств.</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В состав системы опознавания входят </w:t>
      </w:r>
      <w:proofErr w:type="spellStart"/>
      <w:r>
        <w:rPr>
          <w:rFonts w:ascii="Times New Roman" w:hAnsi="Times New Roman" w:cs="Times New Roman"/>
          <w:sz w:val="28"/>
          <w:szCs w:val="28"/>
        </w:rPr>
        <w:t>запросчики</w:t>
      </w:r>
      <w:proofErr w:type="spellEnd"/>
      <w:r>
        <w:rPr>
          <w:rFonts w:ascii="Times New Roman" w:hAnsi="Times New Roman" w:cs="Times New Roman"/>
          <w:sz w:val="28"/>
          <w:szCs w:val="28"/>
        </w:rPr>
        <w:t xml:space="preserve"> и ответчики.</w:t>
      </w:r>
    </w:p>
    <w:p w:rsidR="00E5383D" w:rsidRDefault="00E5383D" w:rsidP="00E5383D">
      <w:pPr>
        <w:pStyle w:val="Text"/>
        <w:jc w:val="both"/>
        <w:rPr>
          <w:rFonts w:ascii="Times New Roman" w:hAnsi="Times New Roman" w:cs="Times New Roman"/>
          <w:sz w:val="28"/>
          <w:szCs w:val="28"/>
        </w:rPr>
      </w:pPr>
      <w:proofErr w:type="spellStart"/>
      <w:r>
        <w:rPr>
          <w:rFonts w:ascii="Times New Roman" w:hAnsi="Times New Roman" w:cs="Times New Roman"/>
          <w:sz w:val="28"/>
          <w:szCs w:val="28"/>
        </w:rPr>
        <w:t>Запросчики</w:t>
      </w:r>
      <w:proofErr w:type="spellEnd"/>
      <w:r>
        <w:rPr>
          <w:rFonts w:ascii="Times New Roman" w:hAnsi="Times New Roman" w:cs="Times New Roman"/>
          <w:sz w:val="28"/>
          <w:szCs w:val="28"/>
        </w:rPr>
        <w:t xml:space="preserve"> сопрягаются с самолетными, корабельными и наземными РЛС. Ответчики устанавливаются на всех объектах, подлежащих опознаванию. В комплект </w:t>
      </w:r>
      <w:proofErr w:type="spellStart"/>
      <w:r>
        <w:rPr>
          <w:rFonts w:ascii="Times New Roman" w:hAnsi="Times New Roman" w:cs="Times New Roman"/>
          <w:sz w:val="28"/>
          <w:szCs w:val="28"/>
        </w:rPr>
        <w:t>запросчиков</w:t>
      </w:r>
      <w:proofErr w:type="spellEnd"/>
      <w:r>
        <w:rPr>
          <w:rFonts w:ascii="Times New Roman" w:hAnsi="Times New Roman" w:cs="Times New Roman"/>
          <w:sz w:val="28"/>
          <w:szCs w:val="28"/>
        </w:rPr>
        <w:t xml:space="preserve"> и ответчиков входит засекречивающая аппаратура опознавания (ЗАО). Для опознавания объектов используется метод вторичной радиолокации. При необходимости опознавания обнаруженного объекта </w:t>
      </w:r>
      <w:proofErr w:type="spellStart"/>
      <w:r>
        <w:rPr>
          <w:rFonts w:ascii="Times New Roman" w:hAnsi="Times New Roman" w:cs="Times New Roman"/>
          <w:sz w:val="28"/>
          <w:szCs w:val="28"/>
        </w:rPr>
        <w:t>запросчик</w:t>
      </w:r>
      <w:proofErr w:type="spellEnd"/>
      <w:r>
        <w:rPr>
          <w:rFonts w:ascii="Times New Roman" w:hAnsi="Times New Roman" w:cs="Times New Roman"/>
          <w:sz w:val="28"/>
          <w:szCs w:val="28"/>
        </w:rPr>
        <w:t xml:space="preserve"> излучает специальный кодированный сигнал (&lt;Кто ты?&gt;), на который ответчик должен выдать специальный кодированный ответный сигнал (&lt;Я свой&gt;). По этому сигналу среди всех наблюдаемых объектов выделяются &lt;свои&gt; объекты.</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Согласно ГОСТ 25048-81 под линиями опознавания понимается совокупность радиоканалов между опознающими и опознаваемыми объектами с условной записью по принадлежности этих объектов &lt;земля - самолет&gt;, &lt;самолет - корабль&gt;, &lt;самолет - самолет&gt; и т. д.</w:t>
      </w:r>
    </w:p>
    <w:p w:rsidR="00E5383D" w:rsidRDefault="00E5383D" w:rsidP="00E5383D">
      <w:pPr>
        <w:pStyle w:val="Text"/>
        <w:jc w:val="both"/>
        <w:rPr>
          <w:rFonts w:ascii="Times New Roman" w:hAnsi="Times New Roman" w:cs="Times New Roman"/>
          <w:sz w:val="28"/>
          <w:szCs w:val="28"/>
        </w:rPr>
      </w:pPr>
      <w:proofErr w:type="spellStart"/>
      <w:r>
        <w:rPr>
          <w:rFonts w:ascii="Times New Roman" w:hAnsi="Times New Roman" w:cs="Times New Roman"/>
          <w:sz w:val="28"/>
          <w:szCs w:val="28"/>
        </w:rPr>
        <w:t>Запросчики</w:t>
      </w:r>
      <w:proofErr w:type="spellEnd"/>
      <w:r>
        <w:rPr>
          <w:rFonts w:ascii="Times New Roman" w:hAnsi="Times New Roman" w:cs="Times New Roman"/>
          <w:sz w:val="28"/>
          <w:szCs w:val="28"/>
        </w:rPr>
        <w:t xml:space="preserve"> и ответчики системы государственного опознавания могут работать в разных линиях опознавания.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Нужная линия опознавания устанавливается оператором на пульте управления </w:t>
      </w:r>
      <w:proofErr w:type="spellStart"/>
      <w:r>
        <w:rPr>
          <w:rFonts w:ascii="Times New Roman" w:hAnsi="Times New Roman" w:cs="Times New Roman"/>
          <w:sz w:val="28"/>
          <w:szCs w:val="28"/>
        </w:rPr>
        <w:t>запросчиком</w:t>
      </w:r>
      <w:proofErr w:type="spellEnd"/>
      <w:r>
        <w:rPr>
          <w:rFonts w:ascii="Times New Roman" w:hAnsi="Times New Roman" w:cs="Times New Roman"/>
          <w:sz w:val="28"/>
          <w:szCs w:val="28"/>
        </w:rPr>
        <w:t>. В каждой линии опознавания используется свой запросный код. Благодаря этому уменьшается загрузка ответчиков и уменьшается число внутрисистемных помех.</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lastRenderedPageBreak/>
        <w:t xml:space="preserve">Линия опознавания &lt;земля-самолет&gt; используется </w:t>
      </w:r>
      <w:proofErr w:type="gramStart"/>
      <w:r>
        <w:rPr>
          <w:rFonts w:ascii="Times New Roman" w:hAnsi="Times New Roman" w:cs="Times New Roman"/>
          <w:sz w:val="28"/>
          <w:szCs w:val="28"/>
        </w:rPr>
        <w:t>наземными</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запросчиками</w:t>
      </w:r>
      <w:proofErr w:type="spellEnd"/>
      <w:r>
        <w:rPr>
          <w:rFonts w:ascii="Times New Roman" w:hAnsi="Times New Roman" w:cs="Times New Roman"/>
          <w:sz w:val="28"/>
          <w:szCs w:val="28"/>
        </w:rPr>
        <w:t>, сопрягаемыми с наземными РЛС управления авиацией и зенитно-ракетных комплексов.</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Линия &lt;берег-корабль&gt; используется </w:t>
      </w:r>
      <w:proofErr w:type="gramStart"/>
      <w:r>
        <w:rPr>
          <w:rFonts w:ascii="Times New Roman" w:hAnsi="Times New Roman" w:cs="Times New Roman"/>
          <w:sz w:val="28"/>
          <w:szCs w:val="28"/>
        </w:rPr>
        <w:t>наземными</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запросчиками</w:t>
      </w:r>
      <w:proofErr w:type="spellEnd"/>
      <w:r>
        <w:rPr>
          <w:rFonts w:ascii="Times New Roman" w:hAnsi="Times New Roman" w:cs="Times New Roman"/>
          <w:sz w:val="28"/>
          <w:szCs w:val="28"/>
        </w:rPr>
        <w:t>, сопрягаемыми с наземными РЛС береговой охраны.</w:t>
      </w:r>
    </w:p>
    <w:p w:rsidR="00E5383D" w:rsidRDefault="00E5383D" w:rsidP="00E5383D">
      <w:pPr>
        <w:pStyle w:val="Text"/>
        <w:jc w:val="center"/>
        <w:rPr>
          <w:rFonts w:ascii="Times New Roman" w:hAnsi="Times New Roman" w:cs="Times New Roman"/>
          <w:b/>
          <w:bCs/>
          <w:iCs/>
          <w:sz w:val="28"/>
          <w:szCs w:val="28"/>
        </w:rPr>
      </w:pPr>
      <w:r>
        <w:rPr>
          <w:rFonts w:ascii="Times New Roman" w:hAnsi="Times New Roman" w:cs="Times New Roman"/>
          <w:b/>
          <w:bCs/>
          <w:iCs/>
          <w:sz w:val="28"/>
          <w:szCs w:val="28"/>
        </w:rPr>
        <w:t>Принцип опознавания объектов. Режимы опознавания.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В системе опознавания для передачи и приема запросных и ответных сигналов используются рабочие частоты, отличные от частот радиолокационных станций.</w:t>
      </w:r>
    </w:p>
    <w:p w:rsidR="00E5383D" w:rsidRDefault="00E5383D" w:rsidP="00E5383D">
      <w:pPr>
        <w:pStyle w:val="Text"/>
        <w:jc w:val="both"/>
        <w:rPr>
          <w:rFonts w:ascii="Times New Roman" w:hAnsi="Times New Roman" w:cs="Times New Roman"/>
          <w:sz w:val="28"/>
          <w:szCs w:val="28"/>
        </w:rPr>
      </w:pPr>
      <w:proofErr w:type="gramStart"/>
      <w:r>
        <w:rPr>
          <w:rFonts w:ascii="Times New Roman" w:hAnsi="Times New Roman" w:cs="Times New Roman"/>
          <w:sz w:val="28"/>
          <w:szCs w:val="28"/>
        </w:rPr>
        <w:t>Разделение объектов, обнаруженных РЛС на &lt;свои&gt; и &lt;чужие&gt; осуществляется оператором или автоматическим устройством первичной обработки радиолокационных сигналов по наличию ответного сигнала опознавания, жестко привязанного к эхо-сигналу РЛС во времени и пространстве.</w:t>
      </w:r>
      <w:proofErr w:type="gramEnd"/>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Привязка ответных сигналов опознавания к эхо-сигналу РЛС во времени осуществляется за счет излучения запросных сигналов </w:t>
      </w:r>
      <w:proofErr w:type="spellStart"/>
      <w:r>
        <w:rPr>
          <w:rFonts w:ascii="Times New Roman" w:hAnsi="Times New Roman" w:cs="Times New Roman"/>
          <w:sz w:val="28"/>
          <w:szCs w:val="28"/>
        </w:rPr>
        <w:t>запросчиком</w:t>
      </w:r>
      <w:proofErr w:type="spellEnd"/>
      <w:r>
        <w:rPr>
          <w:rFonts w:ascii="Times New Roman" w:hAnsi="Times New Roman" w:cs="Times New Roman"/>
          <w:sz w:val="28"/>
          <w:szCs w:val="28"/>
        </w:rPr>
        <w:t xml:space="preserve"> синхронно с зондирующими сигналами РЛС. Для этого с РЛС на </w:t>
      </w:r>
      <w:proofErr w:type="spellStart"/>
      <w:r>
        <w:rPr>
          <w:rFonts w:ascii="Times New Roman" w:hAnsi="Times New Roman" w:cs="Times New Roman"/>
          <w:sz w:val="28"/>
          <w:szCs w:val="28"/>
        </w:rPr>
        <w:t>запросчик</w:t>
      </w:r>
      <w:proofErr w:type="spellEnd"/>
      <w:r>
        <w:rPr>
          <w:rFonts w:ascii="Times New Roman" w:hAnsi="Times New Roman" w:cs="Times New Roman"/>
          <w:sz w:val="28"/>
          <w:szCs w:val="28"/>
        </w:rPr>
        <w:t xml:space="preserve"> подаются импульсы запуска (</w:t>
      </w:r>
      <w:proofErr w:type="gramStart"/>
      <w:r>
        <w:rPr>
          <w:rFonts w:ascii="Times New Roman" w:hAnsi="Times New Roman" w:cs="Times New Roman"/>
          <w:sz w:val="28"/>
          <w:szCs w:val="28"/>
        </w:rPr>
        <w:t>ИЗ</w:t>
      </w:r>
      <w:proofErr w:type="gramEnd"/>
      <w:r>
        <w:rPr>
          <w:rFonts w:ascii="Times New Roman" w:hAnsi="Times New Roman" w:cs="Times New Roman"/>
          <w:sz w:val="28"/>
          <w:szCs w:val="28"/>
        </w:rPr>
        <w:t>).</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Привязка ответных сигналов к эхо-сигналу РЛС по угловым координатам осуществляется за счет формирования антенной системой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узкой диаграммы направленности, положение которой в пространстве совпадает с положением диаграммы направленности антенны РЛС. Это обеспечивается использованием общих для РЛС и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антенных систем или вращением антенны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синхронно с антенной РЛС с помощью синхронно следящего привода.</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Импульс запуска, поступающий на </w:t>
      </w:r>
      <w:proofErr w:type="spellStart"/>
      <w:r>
        <w:rPr>
          <w:rFonts w:ascii="Times New Roman" w:hAnsi="Times New Roman" w:cs="Times New Roman"/>
          <w:sz w:val="28"/>
          <w:szCs w:val="28"/>
        </w:rPr>
        <w:t>запросчик</w:t>
      </w:r>
      <w:proofErr w:type="spellEnd"/>
      <w:r>
        <w:rPr>
          <w:rFonts w:ascii="Times New Roman" w:hAnsi="Times New Roman" w:cs="Times New Roman"/>
          <w:sz w:val="28"/>
          <w:szCs w:val="28"/>
        </w:rPr>
        <w:t xml:space="preserve"> с РЛС, запускает шифратор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который вырабатывает кодированный запросный сигнал</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Кодирование осуществляется по числу и временной расстановке импульсов на базе кода запросного сигнала. Каждой линии опознавания и режиму соответствует свой запросный код. Кодированный запросный сигнал с шифратора поступает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передатчик</w:t>
      </w:r>
      <w:proofErr w:type="gramEnd"/>
      <w:r>
        <w:rPr>
          <w:rFonts w:ascii="Times New Roman" w:hAnsi="Times New Roman" w:cs="Times New Roman"/>
          <w:sz w:val="28"/>
          <w:szCs w:val="28"/>
        </w:rPr>
        <w:t>, который вырабатывает запросные радиоимпульсы на ультравысокой частоте, Сформированный запросный сигнал через антенный переключатель поступает в антенну и излучается ею в направлении опознаваемого объекта.</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Антенна ответчика является ненаправленной, что необходимо для обеспечения приема запросных сигналов со всех направлений. Принятый антенной ответчика запросный сигнал устанавливается приемником и преобразуется в видеоимпульсы. Видеоимпульсы запросного сигнала с приемника поступают в дешифратор, который декодирует запросный код. Каждому режиму опознавания соответствует свой запросный код, поэтому при декодировании по структуре запросного кода ответчик определяет режим, в котором ведется запрос.</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Декодированный сигнал запускает шифратор, который вырабатывает шифрованный ответный сигнал. Код ответного сигнала соответствует режиму опознавания, в котором запрашивается ответчик. Кодирование ответного сигнала осуществляется по временной и частотной расстановке импульсов на базе кода. Видеоимпульсы ответного сигнала поступают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передатчик</w:t>
      </w:r>
      <w:proofErr w:type="gramEnd"/>
      <w:r>
        <w:rPr>
          <w:rFonts w:ascii="Times New Roman" w:hAnsi="Times New Roman" w:cs="Times New Roman"/>
          <w:sz w:val="28"/>
          <w:szCs w:val="28"/>
        </w:rPr>
        <w:t xml:space="preserve"> ответчика, который вырабатывает радиоимпульсы ответного сигнала.</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lastRenderedPageBreak/>
        <w:t xml:space="preserve">Ответный сигнал излучается антенной ответчика и принимается антенной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Усиленный и </w:t>
      </w:r>
      <w:proofErr w:type="gramStart"/>
      <w:r>
        <w:rPr>
          <w:rFonts w:ascii="Times New Roman" w:hAnsi="Times New Roman" w:cs="Times New Roman"/>
          <w:sz w:val="28"/>
          <w:szCs w:val="28"/>
        </w:rPr>
        <w:t>преобразованным</w:t>
      </w:r>
      <w:proofErr w:type="gramEnd"/>
      <w:r>
        <w:rPr>
          <w:rFonts w:ascii="Times New Roman" w:hAnsi="Times New Roman" w:cs="Times New Roman"/>
          <w:sz w:val="28"/>
          <w:szCs w:val="28"/>
        </w:rPr>
        <w:t xml:space="preserve"> в видеоимпульсы ответный сигнал с приемника поступает в дешифратор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Дешифратор декодирует частотно-временной код ответного сигнала в соответствии с признаком ответного кода, установленным в данный момент в </w:t>
      </w:r>
      <w:proofErr w:type="spellStart"/>
      <w:r>
        <w:rPr>
          <w:rFonts w:ascii="Times New Roman" w:hAnsi="Times New Roman" w:cs="Times New Roman"/>
          <w:sz w:val="28"/>
          <w:szCs w:val="28"/>
        </w:rPr>
        <w:t>запросчике</w:t>
      </w:r>
      <w:proofErr w:type="spellEnd"/>
      <w:r>
        <w:rPr>
          <w:rFonts w:ascii="Times New Roman" w:hAnsi="Times New Roman" w:cs="Times New Roman"/>
          <w:sz w:val="28"/>
          <w:szCs w:val="28"/>
        </w:rPr>
        <w:t xml:space="preserve">. При соответствии ответного кода </w:t>
      </w:r>
      <w:proofErr w:type="gramStart"/>
      <w:r>
        <w:rPr>
          <w:rFonts w:ascii="Times New Roman" w:hAnsi="Times New Roman" w:cs="Times New Roman"/>
          <w:sz w:val="28"/>
          <w:szCs w:val="28"/>
        </w:rPr>
        <w:t>действующему</w:t>
      </w:r>
      <w:proofErr w:type="gramEnd"/>
      <w:r>
        <w:rPr>
          <w:rFonts w:ascii="Times New Roman" w:hAnsi="Times New Roman" w:cs="Times New Roman"/>
          <w:sz w:val="28"/>
          <w:szCs w:val="28"/>
        </w:rPr>
        <w:t xml:space="preserve"> дешифратор вырабатывает сигнал, который обеспечивает формирование на индикаторе РЛС метки опознавания. Вид метки опознавания на индикаторе зависит от режима опознавания.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Благодаря синхронному с РЛС запуску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и пространственному совмещению диаграммы направленности антенн </w:t>
      </w:r>
      <w:proofErr w:type="spellStart"/>
      <w:r>
        <w:rPr>
          <w:rFonts w:ascii="Times New Roman" w:hAnsi="Times New Roman" w:cs="Times New Roman"/>
          <w:sz w:val="28"/>
          <w:szCs w:val="28"/>
        </w:rPr>
        <w:t>запросчика</w:t>
      </w:r>
      <w:proofErr w:type="spellEnd"/>
      <w:r>
        <w:rPr>
          <w:rFonts w:ascii="Times New Roman" w:hAnsi="Times New Roman" w:cs="Times New Roman"/>
          <w:sz w:val="28"/>
          <w:szCs w:val="28"/>
        </w:rPr>
        <w:t xml:space="preserve"> и РЛС метка опознавания на индикаторе РЛС находится рядом с меткой опознаваемого объекта. По наличию метки опознавания оператор делает заключение, что опознаваемый объект &lt;свой&gt;.</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Когда объект терпит бедствие, его ответчик включается в режим бедствия. В этом случае, если объект не запрашивается ни одним </w:t>
      </w:r>
      <w:proofErr w:type="spellStart"/>
      <w:r>
        <w:rPr>
          <w:rFonts w:ascii="Times New Roman" w:hAnsi="Times New Roman" w:cs="Times New Roman"/>
          <w:sz w:val="28"/>
          <w:szCs w:val="28"/>
        </w:rPr>
        <w:t>запросчиком</w:t>
      </w:r>
      <w:proofErr w:type="spellEnd"/>
      <w:r>
        <w:rPr>
          <w:rFonts w:ascii="Times New Roman" w:hAnsi="Times New Roman" w:cs="Times New Roman"/>
          <w:sz w:val="28"/>
          <w:szCs w:val="28"/>
        </w:rPr>
        <w:t xml:space="preserve">, его ответчик вырабатывает и излучает в пространство специальные кодированные сигналы тревоги с частотой повторения 300-600 Гц. </w:t>
      </w:r>
      <w:proofErr w:type="gramStart"/>
      <w:r>
        <w:rPr>
          <w:rFonts w:ascii="Times New Roman" w:hAnsi="Times New Roman" w:cs="Times New Roman"/>
          <w:sz w:val="28"/>
          <w:szCs w:val="28"/>
        </w:rPr>
        <w:t xml:space="preserve">Эти сигналы принимаются и декодируются </w:t>
      </w:r>
      <w:proofErr w:type="spellStart"/>
      <w:r>
        <w:rPr>
          <w:rFonts w:ascii="Times New Roman" w:hAnsi="Times New Roman" w:cs="Times New Roman"/>
          <w:sz w:val="28"/>
          <w:szCs w:val="28"/>
        </w:rPr>
        <w:t>запросчиком</w:t>
      </w:r>
      <w:proofErr w:type="spellEnd"/>
      <w:r>
        <w:rPr>
          <w:rFonts w:ascii="Times New Roman" w:hAnsi="Times New Roman" w:cs="Times New Roman"/>
          <w:sz w:val="28"/>
          <w:szCs w:val="28"/>
        </w:rPr>
        <w:t xml:space="preserve">, работающим в дежурном режиме (работает </w:t>
      </w:r>
      <w:proofErr w:type="spellStart"/>
      <w:r>
        <w:rPr>
          <w:rFonts w:ascii="Times New Roman" w:hAnsi="Times New Roman" w:cs="Times New Roman"/>
          <w:sz w:val="28"/>
          <w:szCs w:val="28"/>
        </w:rPr>
        <w:t>приемо</w:t>
      </w:r>
      <w:proofErr w:type="spellEnd"/>
      <w:r>
        <w:rPr>
          <w:rFonts w:ascii="Times New Roman" w:hAnsi="Times New Roman" w:cs="Times New Roman"/>
          <w:sz w:val="28"/>
          <w:szCs w:val="28"/>
        </w:rPr>
        <w:t>-дешифрирующий тракт), и индицируются на специальном табло.</w:t>
      </w:r>
      <w:proofErr w:type="gramEnd"/>
      <w:r>
        <w:rPr>
          <w:rFonts w:ascii="Times New Roman" w:hAnsi="Times New Roman" w:cs="Times New Roman"/>
          <w:sz w:val="28"/>
          <w:szCs w:val="28"/>
        </w:rPr>
        <w:t xml:space="preserve"> Оператор РЛС, увидев на табло сигнал, &lt;Тревога&gt;, включает запрос. Запрос при этом ведется в режиме общего опознавания.</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Ответчик, на котором включен режим бедствия, получив запросные сигналы, вместо сигналов тревоги начинает вырабатывать ответные сигналы бедствия, код которых отличается от кода ответных сигналов общего опознавания.</w:t>
      </w:r>
    </w:p>
    <w:p w:rsidR="00E5383D" w:rsidRDefault="00E5383D" w:rsidP="00E5383D">
      <w:pPr>
        <w:pStyle w:val="Text"/>
        <w:tabs>
          <w:tab w:val="left" w:pos="900"/>
        </w:tabs>
        <w:spacing w:line="216" w:lineRule="auto"/>
        <w:jc w:val="both"/>
        <w:rPr>
          <w:rFonts w:ascii="Times New Roman" w:hAnsi="Times New Roman" w:cs="Times New Roman"/>
          <w:color w:val="000000"/>
          <w:sz w:val="28"/>
          <w:szCs w:val="28"/>
        </w:rPr>
      </w:pPr>
      <w:r>
        <w:rPr>
          <w:rFonts w:ascii="Times New Roman" w:hAnsi="Times New Roman" w:cs="Times New Roman"/>
          <w:color w:val="000000"/>
          <w:spacing w:val="-5"/>
          <w:sz w:val="28"/>
          <w:szCs w:val="28"/>
        </w:rPr>
        <w:t xml:space="preserve">После декодирования ответных сигналов бедствия дешифратором </w:t>
      </w:r>
      <w:proofErr w:type="spellStart"/>
      <w:r>
        <w:rPr>
          <w:rFonts w:ascii="Times New Roman" w:hAnsi="Times New Roman" w:cs="Times New Roman"/>
          <w:color w:val="000000"/>
          <w:spacing w:val="-5"/>
          <w:sz w:val="28"/>
          <w:szCs w:val="28"/>
        </w:rPr>
        <w:t>запросчика</w:t>
      </w:r>
      <w:proofErr w:type="spellEnd"/>
      <w:r>
        <w:rPr>
          <w:rFonts w:ascii="Times New Roman" w:hAnsi="Times New Roman" w:cs="Times New Roman"/>
          <w:color w:val="000000"/>
          <w:spacing w:val="-5"/>
          <w:sz w:val="28"/>
          <w:szCs w:val="28"/>
        </w:rPr>
        <w:t xml:space="preserve"> на индикаторе РЛС около метки объекта, выдающего ответные сигналы бедствия, появляется метка опознавания, отличающаяся по своему виду от метки общего опознавания. По этой метке оператор РЛС определяет среди всех &lt;своих&gt; объект, терпящий бедствие, и его координаты.</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30"/>
          <w:szCs w:val="30"/>
        </w:rPr>
      </w:pPr>
      <w:r>
        <w:rPr>
          <w:rFonts w:cs="Times New Roman"/>
          <w:b/>
          <w:bCs/>
          <w:color w:val="000000"/>
          <w:spacing w:val="-5"/>
          <w:sz w:val="30"/>
          <w:szCs w:val="30"/>
        </w:rPr>
        <w:lastRenderedPageBreak/>
        <w:t xml:space="preserve">35.Наземный радиолокационный </w:t>
      </w:r>
      <w:proofErr w:type="spellStart"/>
      <w:r>
        <w:rPr>
          <w:rFonts w:cs="Times New Roman"/>
          <w:b/>
          <w:bCs/>
          <w:color w:val="000000"/>
          <w:spacing w:val="-5"/>
          <w:sz w:val="30"/>
          <w:szCs w:val="30"/>
        </w:rPr>
        <w:t>запросчик</w:t>
      </w:r>
      <w:proofErr w:type="spellEnd"/>
      <w:r>
        <w:rPr>
          <w:rFonts w:cs="Times New Roman"/>
          <w:b/>
          <w:bCs/>
          <w:color w:val="000000"/>
          <w:spacing w:val="-5"/>
          <w:sz w:val="30"/>
          <w:szCs w:val="30"/>
        </w:rPr>
        <w:t xml:space="preserve"> НРЗ-4П. Назначение, состав, режимы работы. Виды отметок опознавания на экране индикатора.</w:t>
      </w:r>
    </w:p>
    <w:p w:rsidR="00E5383D" w:rsidRDefault="00E5383D" w:rsidP="00E5383D">
      <w:pPr>
        <w:pStyle w:val="Text"/>
        <w:ind w:firstLine="708"/>
        <w:jc w:val="both"/>
        <w:rPr>
          <w:rFonts w:ascii="Times New Roman" w:hAnsi="Times New Roman" w:cs="Times New Roman"/>
          <w:sz w:val="28"/>
          <w:szCs w:val="28"/>
        </w:rPr>
      </w:pPr>
      <w:proofErr w:type="gramStart"/>
      <w:r>
        <w:rPr>
          <w:rFonts w:ascii="Times New Roman" w:hAnsi="Times New Roman" w:cs="Times New Roman"/>
          <w:sz w:val="28"/>
          <w:szCs w:val="28"/>
        </w:rPr>
        <w:t>Наземный</w:t>
      </w:r>
      <w:proofErr w:type="gramEnd"/>
      <w:r>
        <w:rPr>
          <w:rFonts w:ascii="Times New Roman" w:hAnsi="Times New Roman" w:cs="Times New Roman"/>
          <w:sz w:val="28"/>
          <w:szCs w:val="28"/>
        </w:rPr>
        <w:t xml:space="preserve"> радиолокационный </w:t>
      </w:r>
      <w:proofErr w:type="spellStart"/>
      <w:r>
        <w:rPr>
          <w:rFonts w:ascii="Times New Roman" w:hAnsi="Times New Roman" w:cs="Times New Roman"/>
          <w:sz w:val="28"/>
          <w:szCs w:val="28"/>
        </w:rPr>
        <w:t>запросчик</w:t>
      </w:r>
      <w:proofErr w:type="spellEnd"/>
      <w:r>
        <w:rPr>
          <w:rFonts w:ascii="Times New Roman" w:hAnsi="Times New Roman" w:cs="Times New Roman"/>
          <w:sz w:val="28"/>
          <w:szCs w:val="28"/>
        </w:rPr>
        <w:t xml:space="preserve"> НРЗ-4П предназначен для определения государственной принадлежности воздушных и надводных объектов при работе в комплексе с радиолокационными станциями обнаружения.</w:t>
      </w:r>
    </w:p>
    <w:p w:rsidR="00E5383D" w:rsidRDefault="00E5383D" w:rsidP="00E5383D">
      <w:pPr>
        <w:pStyle w:val="Text"/>
        <w:ind w:firstLine="720"/>
        <w:jc w:val="both"/>
        <w:rPr>
          <w:rFonts w:ascii="Times New Roman" w:hAnsi="Times New Roman" w:cs="Times New Roman"/>
          <w:bCs/>
          <w:iCs/>
          <w:sz w:val="28"/>
          <w:szCs w:val="28"/>
        </w:rPr>
      </w:pPr>
      <w:r>
        <w:rPr>
          <w:rFonts w:ascii="Times New Roman" w:hAnsi="Times New Roman" w:cs="Times New Roman"/>
          <w:bCs/>
          <w:iCs/>
          <w:sz w:val="28"/>
          <w:szCs w:val="28"/>
        </w:rPr>
        <w:t>С помощью НРЗ решаются следующие задачи.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1. Общее опознавание воздушных и надводных объектов (вертолетов, самолетов, беспилотных средств и кораблей), обнаруженных РЛС.</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2. Индивидуальное опознавание своих воздушных объектов.</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3. Получение полетной информации (индивидуального номера, высоты и остатка топлива) от своих воздушных объектов.</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Выполнение задачи общего опознавания составляет суть определения принадлежности объектов к своим вооруженным силам. Положительное заключение о принадлежности обнаруженного объекта делается оператором или автоматическим устройством обработки сигналов РЛС и НРЗ по наличию специального сигнала от НРЗ, жестко привязанного по координатам к эхо-сигналу.</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Получение информации индивидуального опознавания и полетных данных позволяет решать задачи наведения своих самолетов и контроля воздушной обстановки.</w:t>
      </w:r>
    </w:p>
    <w:p w:rsidR="00E5383D" w:rsidRDefault="00E5383D" w:rsidP="00E5383D">
      <w:pPr>
        <w:pStyle w:val="Text"/>
        <w:jc w:val="both"/>
        <w:rPr>
          <w:rFonts w:ascii="Times New Roman" w:hAnsi="Times New Roman" w:cs="Times New Roman"/>
          <w:sz w:val="28"/>
          <w:szCs w:val="28"/>
        </w:rPr>
      </w:pPr>
    </w:p>
    <w:p w:rsidR="00E5383D" w:rsidRDefault="00E5383D" w:rsidP="00E5383D">
      <w:pPr>
        <w:pStyle w:val="Text"/>
        <w:jc w:val="center"/>
        <w:rPr>
          <w:rFonts w:ascii="Times New Roman" w:hAnsi="Times New Roman" w:cs="Times New Roman"/>
          <w:b/>
          <w:bCs/>
          <w:iCs/>
          <w:sz w:val="28"/>
          <w:szCs w:val="28"/>
        </w:rPr>
      </w:pPr>
      <w:r>
        <w:rPr>
          <w:rFonts w:ascii="Times New Roman" w:hAnsi="Times New Roman" w:cs="Times New Roman"/>
          <w:b/>
          <w:bCs/>
          <w:iCs/>
          <w:sz w:val="28"/>
          <w:szCs w:val="28"/>
        </w:rPr>
        <w:t>Тактико-технические данные и режимы работы.</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 Аппаратура НРЗ-4П работает в двух диапазонах волн:</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III диапазоне на частоте f1 (при передаче и приеме);</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VII диапазоне на частотах f4 (при передаче) и f2, f3 (при приеме).</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2. Максимальная дальность надежного опознавания в зависимости от высоты полета приведена в табл. 10.</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3. Максимальная высота зоны опознавания не менее 40000 м.</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Таблица № 10</w:t>
      </w:r>
    </w:p>
    <w:tbl>
      <w:tblPr>
        <w:tblW w:w="9580" w:type="dxa"/>
        <w:jc w:val="center"/>
        <w:tblLayout w:type="fixed"/>
        <w:tblCellMar>
          <w:left w:w="10" w:type="dxa"/>
          <w:right w:w="10" w:type="dxa"/>
        </w:tblCellMar>
        <w:tblLook w:val="04A0" w:firstRow="1" w:lastRow="0" w:firstColumn="1" w:lastColumn="0" w:noHBand="0" w:noVBand="1"/>
      </w:tblPr>
      <w:tblGrid>
        <w:gridCol w:w="2480"/>
        <w:gridCol w:w="3899"/>
        <w:gridCol w:w="3201"/>
      </w:tblGrid>
      <w:tr w:rsidR="00E5383D" w:rsidTr="002D44A9">
        <w:tblPrEx>
          <w:tblCellMar>
            <w:top w:w="0" w:type="dxa"/>
            <w:bottom w:w="0" w:type="dxa"/>
          </w:tblCellMar>
        </w:tblPrEx>
        <w:trPr>
          <w:cantSplit/>
          <w:jc w:val="center"/>
        </w:trPr>
        <w:tc>
          <w:tcPr>
            <w:tcW w:w="2480"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snapToGrid w:val="0"/>
              <w:jc w:val="center"/>
              <w:rPr>
                <w:rFonts w:ascii="Times New Roman" w:hAnsi="Times New Roman" w:cs="Times New Roman"/>
                <w:sz w:val="28"/>
                <w:szCs w:val="28"/>
              </w:rPr>
            </w:pPr>
          </w:p>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 xml:space="preserve">Высота, </w:t>
            </w:r>
            <w:proofErr w:type="gramStart"/>
            <w:r>
              <w:rPr>
                <w:rFonts w:ascii="Times New Roman" w:hAnsi="Times New Roman" w:cs="Times New Roman"/>
                <w:sz w:val="28"/>
                <w:szCs w:val="28"/>
              </w:rPr>
              <w:t>м</w:t>
            </w:r>
            <w:proofErr w:type="gramEnd"/>
          </w:p>
        </w:tc>
        <w:tc>
          <w:tcPr>
            <w:tcW w:w="710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 xml:space="preserve">Дальность опознавания, </w:t>
            </w:r>
            <w:proofErr w:type="gramStart"/>
            <w:r>
              <w:rPr>
                <w:rFonts w:ascii="Times New Roman" w:hAnsi="Times New Roman" w:cs="Times New Roman"/>
                <w:sz w:val="28"/>
                <w:szCs w:val="28"/>
              </w:rPr>
              <w:t>км</w:t>
            </w:r>
            <w:proofErr w:type="gramEnd"/>
          </w:p>
        </w:tc>
      </w:tr>
      <w:tr w:rsidR="00E5383D" w:rsidTr="002D44A9">
        <w:tblPrEx>
          <w:tblCellMar>
            <w:top w:w="0" w:type="dxa"/>
            <w:bottom w:w="0" w:type="dxa"/>
          </w:tblCellMar>
        </w:tblPrEx>
        <w:trPr>
          <w:cantSplit/>
          <w:jc w:val="center"/>
        </w:trPr>
        <w:tc>
          <w:tcPr>
            <w:tcW w:w="2480"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III диапазон</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VII диапазон</w:t>
            </w:r>
          </w:p>
        </w:tc>
      </w:tr>
      <w:tr w:rsidR="00E5383D" w:rsidTr="002D44A9">
        <w:tblPrEx>
          <w:tblCellMar>
            <w:top w:w="0" w:type="dxa"/>
            <w:bottom w:w="0" w:type="dxa"/>
          </w:tblCellMar>
        </w:tblPrEx>
        <w:trPr>
          <w:jc w:val="center"/>
        </w:trPr>
        <w:tc>
          <w:tcPr>
            <w:tcW w:w="248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50</w:t>
            </w:r>
          </w:p>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20</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28</w:t>
            </w:r>
          </w:p>
        </w:tc>
      </w:tr>
      <w:tr w:rsidR="00E5383D" w:rsidTr="002D44A9">
        <w:tblPrEx>
          <w:tblCellMar>
            <w:top w:w="0" w:type="dxa"/>
            <w:bottom w:w="0" w:type="dxa"/>
          </w:tblCellMar>
        </w:tblPrEx>
        <w:trPr>
          <w:jc w:val="center"/>
        </w:trPr>
        <w:tc>
          <w:tcPr>
            <w:tcW w:w="248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100</w:t>
            </w:r>
          </w:p>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30</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38</w:t>
            </w:r>
          </w:p>
        </w:tc>
      </w:tr>
      <w:tr w:rsidR="00E5383D" w:rsidTr="002D44A9">
        <w:tblPrEx>
          <w:tblCellMar>
            <w:top w:w="0" w:type="dxa"/>
            <w:bottom w:w="0" w:type="dxa"/>
          </w:tblCellMar>
        </w:tblPrEx>
        <w:trPr>
          <w:jc w:val="center"/>
        </w:trPr>
        <w:tc>
          <w:tcPr>
            <w:tcW w:w="248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500</w:t>
            </w:r>
          </w:p>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72</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80</w:t>
            </w:r>
          </w:p>
        </w:tc>
      </w:tr>
      <w:tr w:rsidR="00E5383D" w:rsidTr="002D44A9">
        <w:tblPrEx>
          <w:tblCellMar>
            <w:top w:w="0" w:type="dxa"/>
            <w:bottom w:w="0" w:type="dxa"/>
          </w:tblCellMar>
        </w:tblPrEx>
        <w:trPr>
          <w:jc w:val="center"/>
        </w:trPr>
        <w:tc>
          <w:tcPr>
            <w:tcW w:w="248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3000</w:t>
            </w:r>
          </w:p>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190</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190</w:t>
            </w:r>
          </w:p>
        </w:tc>
      </w:tr>
      <w:tr w:rsidR="00E5383D" w:rsidTr="002D44A9">
        <w:tblPrEx>
          <w:tblCellMar>
            <w:top w:w="0" w:type="dxa"/>
            <w:bottom w:w="0" w:type="dxa"/>
          </w:tblCellMar>
        </w:tblPrEx>
        <w:trPr>
          <w:jc w:val="center"/>
        </w:trPr>
        <w:tc>
          <w:tcPr>
            <w:tcW w:w="248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9000</w:t>
            </w:r>
          </w:p>
        </w:tc>
        <w:tc>
          <w:tcPr>
            <w:tcW w:w="3899"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300</w:t>
            </w:r>
          </w:p>
        </w:tc>
        <w:tc>
          <w:tcPr>
            <w:tcW w:w="3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Text"/>
              <w:jc w:val="center"/>
              <w:rPr>
                <w:rFonts w:ascii="Times New Roman" w:hAnsi="Times New Roman" w:cs="Times New Roman"/>
                <w:sz w:val="28"/>
                <w:szCs w:val="28"/>
              </w:rPr>
            </w:pPr>
            <w:r>
              <w:rPr>
                <w:rFonts w:ascii="Times New Roman" w:hAnsi="Times New Roman" w:cs="Times New Roman"/>
                <w:sz w:val="28"/>
                <w:szCs w:val="28"/>
              </w:rPr>
              <w:t>320</w:t>
            </w:r>
          </w:p>
        </w:tc>
      </w:tr>
    </w:tbl>
    <w:p w:rsidR="00E5383D" w:rsidRDefault="00E5383D" w:rsidP="00E5383D">
      <w:pPr>
        <w:pStyle w:val="Text"/>
        <w:jc w:val="both"/>
        <w:rPr>
          <w:rFonts w:ascii="Times New Roman" w:hAnsi="Times New Roman" w:cs="Times New Roman"/>
          <w:sz w:val="28"/>
          <w:szCs w:val="28"/>
        </w:rPr>
      </w:pP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4. Угол верхней границы зоны опознавания не менее 30°.</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5. Разрешающая способность НРЗ по азимуту не хуже:</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VII диапазоне - 2 - 4°;</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III диапазоне - 15°.</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6. Разрешающая способность НРЗ по дальности без учета индикаторов не хуже:</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lastRenderedPageBreak/>
        <w:t>а) VII диапазон:</w:t>
      </w:r>
    </w:p>
    <w:p w:rsidR="00E5383D" w:rsidRDefault="00E5383D" w:rsidP="00E5383D">
      <w:pPr>
        <w:pStyle w:val="Text"/>
        <w:ind w:left="708" w:firstLine="720"/>
        <w:jc w:val="both"/>
        <w:rPr>
          <w:rFonts w:ascii="Times New Roman" w:hAnsi="Times New Roman" w:cs="Times New Roman"/>
          <w:sz w:val="28"/>
          <w:szCs w:val="28"/>
        </w:rPr>
      </w:pPr>
      <w:r>
        <w:rPr>
          <w:rFonts w:ascii="Times New Roman" w:hAnsi="Times New Roman" w:cs="Times New Roman"/>
          <w:sz w:val="28"/>
          <w:szCs w:val="28"/>
        </w:rPr>
        <w:t>500 м - в режиме I;</w:t>
      </w:r>
    </w:p>
    <w:p w:rsidR="00E5383D" w:rsidRDefault="00E5383D" w:rsidP="00E5383D">
      <w:pPr>
        <w:pStyle w:val="Text"/>
        <w:ind w:left="708" w:firstLine="720"/>
        <w:jc w:val="both"/>
        <w:rPr>
          <w:rFonts w:ascii="Times New Roman" w:hAnsi="Times New Roman" w:cs="Times New Roman"/>
          <w:sz w:val="28"/>
          <w:szCs w:val="28"/>
        </w:rPr>
      </w:pPr>
      <w:r>
        <w:rPr>
          <w:rFonts w:ascii="Times New Roman" w:hAnsi="Times New Roman" w:cs="Times New Roman"/>
          <w:sz w:val="28"/>
          <w:szCs w:val="28"/>
        </w:rPr>
        <w:t>1000 м - в режиме II;</w:t>
      </w:r>
    </w:p>
    <w:p w:rsidR="00E5383D" w:rsidRDefault="00E5383D" w:rsidP="00E5383D">
      <w:pPr>
        <w:pStyle w:val="Text"/>
        <w:ind w:left="708" w:firstLine="720"/>
        <w:jc w:val="both"/>
        <w:rPr>
          <w:rFonts w:ascii="Times New Roman" w:hAnsi="Times New Roman" w:cs="Times New Roman"/>
          <w:sz w:val="28"/>
          <w:szCs w:val="28"/>
        </w:rPr>
      </w:pPr>
      <w:r>
        <w:rPr>
          <w:rFonts w:ascii="Times New Roman" w:hAnsi="Times New Roman" w:cs="Times New Roman"/>
          <w:sz w:val="28"/>
          <w:szCs w:val="28"/>
        </w:rPr>
        <w:t>4000 м - в режиме III.</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б) III диапазон:</w:t>
      </w:r>
    </w:p>
    <w:p w:rsidR="00E5383D" w:rsidRDefault="00E5383D" w:rsidP="00E5383D">
      <w:pPr>
        <w:pStyle w:val="Text"/>
        <w:ind w:left="708" w:firstLine="720"/>
        <w:jc w:val="both"/>
        <w:rPr>
          <w:rFonts w:ascii="Times New Roman" w:hAnsi="Times New Roman" w:cs="Times New Roman"/>
          <w:sz w:val="28"/>
          <w:szCs w:val="28"/>
        </w:rPr>
      </w:pPr>
      <w:r>
        <w:rPr>
          <w:rFonts w:ascii="Times New Roman" w:hAnsi="Times New Roman" w:cs="Times New Roman"/>
          <w:sz w:val="28"/>
          <w:szCs w:val="28"/>
        </w:rPr>
        <w:t>3000 м - в режиме I;</w:t>
      </w:r>
    </w:p>
    <w:p w:rsidR="00E5383D" w:rsidRDefault="00E5383D" w:rsidP="00E5383D">
      <w:pPr>
        <w:pStyle w:val="Text"/>
        <w:ind w:left="708" w:firstLine="720"/>
        <w:jc w:val="both"/>
        <w:rPr>
          <w:rFonts w:ascii="Times New Roman" w:hAnsi="Times New Roman" w:cs="Times New Roman"/>
          <w:sz w:val="28"/>
          <w:szCs w:val="28"/>
        </w:rPr>
      </w:pPr>
      <w:r>
        <w:rPr>
          <w:rFonts w:ascii="Times New Roman" w:hAnsi="Times New Roman" w:cs="Times New Roman"/>
          <w:sz w:val="28"/>
          <w:szCs w:val="28"/>
        </w:rPr>
        <w:t>5000 м - в режиме III.</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7. Параметры передающего устройства VII диапазона:</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несущая частота - f4 ± 1 МГц;</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импульсная мощность - 1,5 кВт;</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 длительность высокочастотных импульсов - 0,35 - 2,2 </w:t>
      </w:r>
      <w:proofErr w:type="spellStart"/>
      <w:r>
        <w:rPr>
          <w:rFonts w:ascii="Times New Roman" w:hAnsi="Times New Roman" w:cs="Times New Roman"/>
          <w:sz w:val="28"/>
          <w:szCs w:val="28"/>
        </w:rPr>
        <w:t>мкс</w:t>
      </w:r>
      <w:proofErr w:type="spellEnd"/>
      <w:r>
        <w:rPr>
          <w:rFonts w:ascii="Times New Roman" w:hAnsi="Times New Roman" w:cs="Times New Roman"/>
          <w:sz w:val="28"/>
          <w:szCs w:val="28"/>
        </w:rPr>
        <w:t>.</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8. Параметры передающего устройства III диапазона:</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несущая частота f1 ± 4 МГц;</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импульсная мощность - 1,2 кВт;</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 длительность  высокочастотных  импульсов - 0,35 - 1,2 </w:t>
      </w:r>
      <w:proofErr w:type="spellStart"/>
      <w:r>
        <w:rPr>
          <w:rFonts w:ascii="Times New Roman" w:hAnsi="Times New Roman" w:cs="Times New Roman"/>
          <w:sz w:val="28"/>
          <w:szCs w:val="28"/>
        </w:rPr>
        <w:t>мкс</w:t>
      </w:r>
      <w:proofErr w:type="spellEnd"/>
      <w:r>
        <w:rPr>
          <w:rFonts w:ascii="Times New Roman" w:hAnsi="Times New Roman" w:cs="Times New Roman"/>
          <w:sz w:val="28"/>
          <w:szCs w:val="28"/>
        </w:rPr>
        <w:t>.</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 xml:space="preserve">10. Чувствительность </w:t>
      </w:r>
      <w:proofErr w:type="spellStart"/>
      <w:r>
        <w:rPr>
          <w:rFonts w:ascii="Times New Roman" w:hAnsi="Times New Roman" w:cs="Times New Roman"/>
          <w:iCs/>
          <w:sz w:val="28"/>
          <w:szCs w:val="28"/>
        </w:rPr>
        <w:t>приемо</w:t>
      </w:r>
      <w:proofErr w:type="spellEnd"/>
      <w:r>
        <w:rPr>
          <w:rFonts w:ascii="Times New Roman" w:hAnsi="Times New Roman" w:cs="Times New Roman"/>
          <w:iCs/>
          <w:sz w:val="28"/>
          <w:szCs w:val="28"/>
        </w:rPr>
        <w:t>-дешифрирующего тракта по срабатыванию, замеренная с входов облучателей:</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VII диапазоне - 112 дБ/Вт;</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III диапазоне - 111 дБ/Вт.</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 xml:space="preserve">11. В </w:t>
      </w:r>
      <w:proofErr w:type="spellStart"/>
      <w:r>
        <w:rPr>
          <w:rFonts w:ascii="Times New Roman" w:hAnsi="Times New Roman" w:cs="Times New Roman"/>
          <w:iCs/>
          <w:sz w:val="28"/>
          <w:szCs w:val="28"/>
        </w:rPr>
        <w:t>запросчике</w:t>
      </w:r>
      <w:proofErr w:type="spellEnd"/>
      <w:r>
        <w:rPr>
          <w:rFonts w:ascii="Times New Roman" w:hAnsi="Times New Roman" w:cs="Times New Roman"/>
          <w:iCs/>
          <w:sz w:val="28"/>
          <w:szCs w:val="28"/>
        </w:rPr>
        <w:t xml:space="preserve"> производится непрерывный контроль исправности </w:t>
      </w:r>
      <w:proofErr w:type="gramStart"/>
      <w:r>
        <w:rPr>
          <w:rFonts w:ascii="Times New Roman" w:hAnsi="Times New Roman" w:cs="Times New Roman"/>
          <w:iCs/>
          <w:sz w:val="28"/>
          <w:szCs w:val="28"/>
        </w:rPr>
        <w:t>антенно-фидерного</w:t>
      </w:r>
      <w:proofErr w:type="gram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приемо</w:t>
      </w:r>
      <w:proofErr w:type="spellEnd"/>
      <w:r>
        <w:rPr>
          <w:rFonts w:ascii="Times New Roman" w:hAnsi="Times New Roman" w:cs="Times New Roman"/>
          <w:iCs/>
          <w:sz w:val="28"/>
          <w:szCs w:val="28"/>
        </w:rPr>
        <w:t xml:space="preserve">-дешифрирующего, </w:t>
      </w:r>
      <w:proofErr w:type="spellStart"/>
      <w:r>
        <w:rPr>
          <w:rFonts w:ascii="Times New Roman" w:hAnsi="Times New Roman" w:cs="Times New Roman"/>
          <w:iCs/>
          <w:sz w:val="28"/>
          <w:szCs w:val="28"/>
        </w:rPr>
        <w:t>щифрирующе</w:t>
      </w:r>
      <w:proofErr w:type="spellEnd"/>
      <w:r>
        <w:rPr>
          <w:rFonts w:ascii="Times New Roman" w:hAnsi="Times New Roman" w:cs="Times New Roman"/>
          <w:iCs/>
          <w:sz w:val="28"/>
          <w:szCs w:val="28"/>
        </w:rPr>
        <w:t>-передающего трактов.</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12. Аппаратура НРЗ обрабатывает сигналы общего и гарантированного опознавания в ближней, дальней и полной зонах.</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 xml:space="preserve">13. </w:t>
      </w:r>
      <w:proofErr w:type="gramStart"/>
      <w:r>
        <w:rPr>
          <w:rFonts w:ascii="Times New Roman" w:hAnsi="Times New Roman" w:cs="Times New Roman"/>
          <w:iCs/>
          <w:sz w:val="28"/>
          <w:szCs w:val="28"/>
        </w:rPr>
        <w:t xml:space="preserve">В </w:t>
      </w:r>
      <w:proofErr w:type="spellStart"/>
      <w:r>
        <w:rPr>
          <w:rFonts w:ascii="Times New Roman" w:hAnsi="Times New Roman" w:cs="Times New Roman"/>
          <w:iCs/>
          <w:sz w:val="28"/>
          <w:szCs w:val="28"/>
        </w:rPr>
        <w:t>запросчике</w:t>
      </w:r>
      <w:proofErr w:type="spellEnd"/>
      <w:r>
        <w:rPr>
          <w:rFonts w:ascii="Times New Roman" w:hAnsi="Times New Roman" w:cs="Times New Roman"/>
          <w:iCs/>
          <w:sz w:val="28"/>
          <w:szCs w:val="28"/>
        </w:rPr>
        <w:t xml:space="preserve"> производится ослабление действия сигналов от боковых и заднего лепестков диаграммы направленности антенны в III и VII диапазонах.</w:t>
      </w:r>
      <w:proofErr w:type="gramEnd"/>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14. Аппаратура НРЗ может работать непрерывно в течение 72 ч с включением запроса в среднем 30 мин в течение каждого часа.</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16. Время готовности аппаратуры к работе не более 90 с.</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17. Среднее время наработки на отказ не менее 200 час.</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15. Производится автоматическая и ручная смена ключей шифрования, а также автоматическое стирание ключевой информации в изделии 6110.</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16. Мощность, потребляемая аппаратурой НРЗ при питании от внешнего источника питания: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2 кВт;</w:t>
      </w:r>
    </w:p>
    <w:p w:rsidR="00E5383D" w:rsidRDefault="00E5383D" w:rsidP="00E5383D">
      <w:pPr>
        <w:pStyle w:val="Text"/>
        <w:ind w:firstLine="720"/>
        <w:jc w:val="both"/>
        <w:rPr>
          <w:rFonts w:ascii="Times New Roman" w:hAnsi="Times New Roman" w:cs="Times New Roman"/>
          <w:iCs/>
          <w:sz w:val="28"/>
          <w:szCs w:val="28"/>
        </w:rPr>
      </w:pPr>
      <w:r>
        <w:rPr>
          <w:rFonts w:ascii="Times New Roman" w:hAnsi="Times New Roman" w:cs="Times New Roman"/>
          <w:iCs/>
          <w:sz w:val="28"/>
          <w:szCs w:val="28"/>
        </w:rPr>
        <w:t>17. Аппаратура НРЗ сохраняет нормальную работоспособность при следующих климатических условиях:</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в интервале температур от -50 до +50</w:t>
      </w:r>
      <w:proofErr w:type="gramStart"/>
      <w:r>
        <w:rPr>
          <w:rFonts w:ascii="Times New Roman" w:hAnsi="Times New Roman" w:cs="Times New Roman"/>
          <w:sz w:val="28"/>
          <w:szCs w:val="28"/>
        </w:rPr>
        <w:t>° С</w:t>
      </w:r>
      <w:proofErr w:type="gramEnd"/>
      <w:r>
        <w:rPr>
          <w:rFonts w:ascii="Times New Roman" w:hAnsi="Times New Roman" w:cs="Times New Roman"/>
          <w:sz w:val="28"/>
          <w:szCs w:val="28"/>
        </w:rPr>
        <w:t>;</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при влажности до 98% и температуре +40</w:t>
      </w:r>
      <w:proofErr w:type="gramStart"/>
      <w:r>
        <w:rPr>
          <w:rFonts w:ascii="Times New Roman" w:hAnsi="Times New Roman" w:cs="Times New Roman"/>
          <w:sz w:val="28"/>
          <w:szCs w:val="28"/>
        </w:rPr>
        <w:t>° С</w:t>
      </w:r>
      <w:proofErr w:type="gramEnd"/>
      <w:r>
        <w:rPr>
          <w:rFonts w:ascii="Times New Roman" w:hAnsi="Times New Roman" w:cs="Times New Roman"/>
          <w:sz w:val="28"/>
          <w:szCs w:val="28"/>
        </w:rPr>
        <w:t>;</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при дожде, инее, снегопаде, солнечной радиации.</w:t>
      </w:r>
    </w:p>
    <w:p w:rsidR="00E5383D" w:rsidRDefault="00E5383D" w:rsidP="00E5383D">
      <w:pPr>
        <w:pStyle w:val="Text"/>
        <w:ind w:firstLine="720"/>
        <w:jc w:val="both"/>
        <w:rPr>
          <w:rFonts w:ascii="Times New Roman" w:hAnsi="Times New Roman" w:cs="Times New Roman"/>
          <w:bCs/>
          <w:iCs/>
          <w:sz w:val="28"/>
          <w:szCs w:val="28"/>
        </w:rPr>
      </w:pPr>
      <w:r>
        <w:rPr>
          <w:rFonts w:ascii="Times New Roman" w:hAnsi="Times New Roman" w:cs="Times New Roman"/>
          <w:bCs/>
          <w:iCs/>
          <w:sz w:val="28"/>
          <w:szCs w:val="28"/>
        </w:rPr>
        <w:t>Состав и система обозначения аппаратуры:</w:t>
      </w:r>
    </w:p>
    <w:p w:rsidR="00E5383D" w:rsidRDefault="00E5383D" w:rsidP="00E5383D">
      <w:pPr>
        <w:pStyle w:val="Standard"/>
        <w:autoSpaceDE w:val="0"/>
        <w:ind w:firstLine="720"/>
        <w:jc w:val="both"/>
        <w:rPr>
          <w:sz w:val="28"/>
          <w:szCs w:val="28"/>
        </w:rPr>
      </w:pPr>
      <w:r>
        <w:rPr>
          <w:sz w:val="28"/>
          <w:szCs w:val="28"/>
        </w:rPr>
        <w:t>Аппаратура НРЗ средней мощности (1Л22) размещается в первом отсеке кузова типа КЦ-375 автомобиля Урал-375А, а во втором отсеке устанавливаются два агрегата питания АБ-8М. Антенно-поворотное устройство устанавливается на крыше кузова.</w:t>
      </w:r>
    </w:p>
    <w:p w:rsidR="00E5383D" w:rsidRDefault="00E5383D" w:rsidP="00E5383D">
      <w:pPr>
        <w:pStyle w:val="2"/>
        <w:spacing w:after="0" w:line="240" w:lineRule="auto"/>
        <w:ind w:firstLine="720"/>
        <w:jc w:val="both"/>
        <w:rPr>
          <w:sz w:val="28"/>
          <w:szCs w:val="28"/>
        </w:rPr>
      </w:pPr>
      <w:r>
        <w:rPr>
          <w:sz w:val="28"/>
          <w:szCs w:val="28"/>
        </w:rPr>
        <w:lastRenderedPageBreak/>
        <w:t>Аппаратура НРЗ средней и малой мощности (1Л23, 76Е6, 1Л24) размещается в прицепах совместно с аппаратурой сопрягаемой РЛС. Собственной антенны эта аппаратура не имеет и работает на антенну сопрягаемой РЛС.</w:t>
      </w:r>
    </w:p>
    <w:p w:rsidR="00E5383D" w:rsidRDefault="00E5383D" w:rsidP="00E5383D">
      <w:pPr>
        <w:pStyle w:val="Text"/>
        <w:jc w:val="center"/>
        <w:rPr>
          <w:sz w:val="28"/>
          <w:szCs w:val="28"/>
        </w:rPr>
      </w:pPr>
      <w:r>
        <w:rPr>
          <w:rFonts w:ascii="Times New Roman" w:hAnsi="Times New Roman" w:cs="Times New Roman"/>
          <w:b/>
          <w:sz w:val="28"/>
          <w:szCs w:val="28"/>
        </w:rPr>
        <w:t>Виды отметок опознавания на экране индикатора. Режимы работы</w:t>
      </w:r>
    </w:p>
    <w:p w:rsidR="00E5383D" w:rsidRDefault="00E5383D" w:rsidP="00E5383D">
      <w:pPr>
        <w:pStyle w:val="Text"/>
        <w:jc w:val="center"/>
        <w:rPr>
          <w:rFonts w:ascii="Times New Roman" w:hAnsi="Times New Roman" w:cs="Times New Roman"/>
          <w:b/>
          <w:sz w:val="28"/>
          <w:szCs w:val="28"/>
        </w:rPr>
      </w:pPr>
      <w:r>
        <w:rPr>
          <w:rFonts w:ascii="Times New Roman" w:hAnsi="Times New Roman" w:cs="Times New Roman"/>
          <w:b/>
          <w:sz w:val="28"/>
          <w:szCs w:val="28"/>
        </w:rPr>
        <w:t>НРЗ-4П</w:t>
      </w:r>
    </w:p>
    <w:p w:rsidR="00E5383D" w:rsidRDefault="00E5383D" w:rsidP="00E5383D">
      <w:pPr>
        <w:pStyle w:val="Standard"/>
        <w:autoSpaceDE w:val="0"/>
        <w:spacing w:before="140"/>
        <w:jc w:val="center"/>
      </w:pPr>
      <w:r>
        <w:object w:dxaOrig="4505" w:dyaOrig="4128">
          <v:shape id="_x0000_i1035" type="#_x0000_t75" alt="OLE-объект" style="width:225.25pt;height:206.4pt;visibility:visible;mso-wrap-style:square" o:ole="">
            <v:imagedata r:id="rId50" o:title="OLE-объект"/>
          </v:shape>
          <o:OLEObject Type="Embed" ProgID="Unknown" ShapeID="_x0000_i1035" DrawAspect="Content" ObjectID="_1417983297" r:id="rId51"/>
        </w:object>
      </w:r>
    </w:p>
    <w:p w:rsidR="00E5383D" w:rsidRDefault="00E5383D" w:rsidP="00E5383D">
      <w:pPr>
        <w:pStyle w:val="Standard"/>
        <w:autoSpaceDE w:val="0"/>
        <w:jc w:val="center"/>
        <w:rPr>
          <w:sz w:val="28"/>
          <w:szCs w:val="28"/>
        </w:rPr>
      </w:pPr>
      <w:r>
        <w:rPr>
          <w:rFonts w:eastAsia="Times New Roman"/>
          <w:sz w:val="28"/>
          <w:szCs w:val="28"/>
        </w:rPr>
        <w:t xml:space="preserve"> </w:t>
      </w:r>
      <w:r>
        <w:rPr>
          <w:sz w:val="28"/>
          <w:szCs w:val="28"/>
        </w:rPr>
        <w:t xml:space="preserve">Рис. 1.1. Отметки опознавания </w:t>
      </w:r>
      <w:proofErr w:type="spellStart"/>
      <w:r>
        <w:rPr>
          <w:sz w:val="28"/>
          <w:szCs w:val="28"/>
        </w:rPr>
        <w:t>н</w:t>
      </w:r>
      <w:proofErr w:type="gramStart"/>
      <w:r>
        <w:rPr>
          <w:sz w:val="28"/>
          <w:szCs w:val="28"/>
        </w:rPr>
        <w:t>a</w:t>
      </w:r>
      <w:proofErr w:type="spellEnd"/>
      <w:proofErr w:type="gramEnd"/>
      <w:r>
        <w:rPr>
          <w:sz w:val="28"/>
          <w:szCs w:val="28"/>
        </w:rPr>
        <w:t xml:space="preserve"> экране ИКО:</w:t>
      </w:r>
    </w:p>
    <w:p w:rsidR="00E5383D" w:rsidRDefault="00E5383D" w:rsidP="00E5383D">
      <w:pPr>
        <w:pStyle w:val="Standard"/>
        <w:autoSpaceDE w:val="0"/>
        <w:jc w:val="center"/>
        <w:rPr>
          <w:sz w:val="28"/>
          <w:szCs w:val="28"/>
        </w:rPr>
      </w:pPr>
      <w:r>
        <w:rPr>
          <w:sz w:val="28"/>
          <w:szCs w:val="28"/>
        </w:rPr>
        <w:t>а — в режиме I; б — в режиме II;</w:t>
      </w:r>
    </w:p>
    <w:p w:rsidR="00E5383D" w:rsidRDefault="00E5383D" w:rsidP="00E5383D">
      <w:pPr>
        <w:pStyle w:val="Standard"/>
        <w:autoSpaceDE w:val="0"/>
        <w:jc w:val="center"/>
        <w:rPr>
          <w:sz w:val="28"/>
          <w:szCs w:val="28"/>
        </w:rPr>
      </w:pPr>
      <w:proofErr w:type="gramStart"/>
      <w:r>
        <w:rPr>
          <w:sz w:val="28"/>
          <w:szCs w:val="28"/>
        </w:rPr>
        <w:t>в</w:t>
      </w:r>
      <w:proofErr w:type="gramEnd"/>
      <w:r>
        <w:rPr>
          <w:sz w:val="28"/>
          <w:szCs w:val="28"/>
        </w:rPr>
        <w:t xml:space="preserve"> — </w:t>
      </w:r>
      <w:proofErr w:type="gramStart"/>
      <w:r>
        <w:rPr>
          <w:sz w:val="28"/>
          <w:szCs w:val="28"/>
        </w:rPr>
        <w:t>в</w:t>
      </w:r>
      <w:proofErr w:type="gramEnd"/>
      <w:r>
        <w:rPr>
          <w:sz w:val="28"/>
          <w:szCs w:val="28"/>
        </w:rPr>
        <w:t xml:space="preserve"> режиме III; г</w:t>
      </w:r>
      <w:r>
        <w:rPr>
          <w:iCs/>
          <w:sz w:val="28"/>
          <w:szCs w:val="28"/>
        </w:rPr>
        <w:t xml:space="preserve"> </w:t>
      </w:r>
      <w:r>
        <w:rPr>
          <w:sz w:val="28"/>
          <w:szCs w:val="28"/>
        </w:rPr>
        <w:t>— в режимах IV, VI;</w:t>
      </w:r>
    </w:p>
    <w:p w:rsidR="00E5383D" w:rsidRDefault="00E5383D" w:rsidP="00E5383D">
      <w:pPr>
        <w:pStyle w:val="Standard"/>
        <w:autoSpaceDE w:val="0"/>
        <w:jc w:val="center"/>
        <w:rPr>
          <w:sz w:val="28"/>
          <w:szCs w:val="28"/>
        </w:rPr>
      </w:pPr>
      <w:r>
        <w:rPr>
          <w:iCs/>
          <w:sz w:val="28"/>
          <w:szCs w:val="28"/>
        </w:rPr>
        <w:t xml:space="preserve">д </w:t>
      </w:r>
      <w:r>
        <w:rPr>
          <w:i/>
          <w:sz w:val="28"/>
          <w:szCs w:val="28"/>
        </w:rPr>
        <w:t xml:space="preserve">— </w:t>
      </w:r>
      <w:r>
        <w:rPr>
          <w:sz w:val="28"/>
          <w:szCs w:val="28"/>
        </w:rPr>
        <w:t>в режиме</w:t>
      </w:r>
      <w:proofErr w:type="gramStart"/>
      <w:r>
        <w:rPr>
          <w:sz w:val="28"/>
          <w:szCs w:val="28"/>
        </w:rPr>
        <w:t xml:space="preserve"> Э</w:t>
      </w:r>
      <w:proofErr w:type="gramEnd"/>
      <w:r>
        <w:rPr>
          <w:sz w:val="28"/>
          <w:szCs w:val="28"/>
        </w:rPr>
        <w:t>; е</w:t>
      </w:r>
      <w:r>
        <w:rPr>
          <w:i/>
          <w:sz w:val="28"/>
          <w:szCs w:val="28"/>
        </w:rPr>
        <w:t xml:space="preserve"> —</w:t>
      </w:r>
      <w:r>
        <w:rPr>
          <w:sz w:val="28"/>
          <w:szCs w:val="28"/>
        </w:rPr>
        <w:t xml:space="preserve"> при сигнале «Бедствие»</w:t>
      </w:r>
    </w:p>
    <w:p w:rsidR="00E5383D" w:rsidRDefault="00E5383D" w:rsidP="00E5383D">
      <w:pPr>
        <w:pStyle w:val="Standard"/>
        <w:ind w:firstLine="708"/>
        <w:jc w:val="both"/>
        <w:rPr>
          <w:sz w:val="28"/>
          <w:szCs w:val="28"/>
        </w:rPr>
      </w:pPr>
      <w:r>
        <w:rPr>
          <w:sz w:val="28"/>
          <w:szCs w:val="28"/>
        </w:rPr>
        <w:t xml:space="preserve">Диапазон и режим работы </w:t>
      </w:r>
      <w:proofErr w:type="spellStart"/>
      <w:r>
        <w:rPr>
          <w:sz w:val="28"/>
          <w:szCs w:val="28"/>
        </w:rPr>
        <w:t>запросчика</w:t>
      </w:r>
      <w:proofErr w:type="spellEnd"/>
      <w:r>
        <w:rPr>
          <w:sz w:val="28"/>
          <w:szCs w:val="28"/>
        </w:rPr>
        <w:t xml:space="preserve"> оператор устанавливает с оперативного пульта управления (ОПУ) переключателями ДИАПАЗОН и РЕЖИМ. При рассмотрении характеристики режимов условимся буквой «Р» обозначать режим, а в скобках — диапазон, в котором данный режим может быть реализован.</w:t>
      </w:r>
    </w:p>
    <w:p w:rsidR="00E5383D" w:rsidRDefault="00E5383D" w:rsidP="00E5383D">
      <w:pPr>
        <w:pStyle w:val="Standard"/>
        <w:jc w:val="both"/>
        <w:rPr>
          <w:bCs/>
          <w:sz w:val="28"/>
          <w:szCs w:val="28"/>
        </w:rPr>
      </w:pPr>
      <w:r>
        <w:rPr>
          <w:bCs/>
          <w:sz w:val="28"/>
          <w:szCs w:val="28"/>
        </w:rPr>
        <w:t>Всего в НРЗ используется пять режимов (</w:t>
      </w:r>
      <w:r>
        <w:rPr>
          <w:bCs/>
          <w:sz w:val="28"/>
          <w:szCs w:val="28"/>
          <w:lang w:val="en-US"/>
        </w:rPr>
        <w:t>PI</w:t>
      </w:r>
      <w:r>
        <w:rPr>
          <w:bCs/>
          <w:sz w:val="28"/>
          <w:szCs w:val="28"/>
        </w:rPr>
        <w:t xml:space="preserve">, </w:t>
      </w:r>
      <w:r>
        <w:rPr>
          <w:bCs/>
          <w:sz w:val="28"/>
          <w:szCs w:val="28"/>
          <w:lang w:val="en-US"/>
        </w:rPr>
        <w:t>PII</w:t>
      </w:r>
      <w:r>
        <w:rPr>
          <w:bCs/>
          <w:sz w:val="28"/>
          <w:szCs w:val="28"/>
        </w:rPr>
        <w:t xml:space="preserve">, </w:t>
      </w:r>
      <w:r>
        <w:rPr>
          <w:bCs/>
          <w:sz w:val="28"/>
          <w:szCs w:val="28"/>
          <w:lang w:val="en-US"/>
        </w:rPr>
        <w:t>PIII</w:t>
      </w:r>
      <w:r>
        <w:rPr>
          <w:bCs/>
          <w:sz w:val="28"/>
          <w:szCs w:val="28"/>
        </w:rPr>
        <w:t xml:space="preserve">, </w:t>
      </w:r>
      <w:r>
        <w:rPr>
          <w:bCs/>
          <w:sz w:val="28"/>
          <w:szCs w:val="28"/>
          <w:lang w:val="en-US"/>
        </w:rPr>
        <w:t>PIV</w:t>
      </w:r>
      <w:r>
        <w:rPr>
          <w:bCs/>
          <w:sz w:val="28"/>
          <w:szCs w:val="28"/>
        </w:rPr>
        <w:t xml:space="preserve">, </w:t>
      </w:r>
      <w:r>
        <w:rPr>
          <w:bCs/>
          <w:sz w:val="28"/>
          <w:szCs w:val="28"/>
          <w:lang w:val="en-US"/>
        </w:rPr>
        <w:t>PVI</w:t>
      </w:r>
      <w:r>
        <w:rPr>
          <w:bCs/>
          <w:sz w:val="28"/>
          <w:szCs w:val="28"/>
        </w:rPr>
        <w:t>).</w:t>
      </w:r>
    </w:p>
    <w:p w:rsidR="00E5383D" w:rsidRDefault="00E5383D" w:rsidP="00E5383D">
      <w:pPr>
        <w:pStyle w:val="Standard"/>
        <w:ind w:firstLine="708"/>
        <w:jc w:val="both"/>
        <w:rPr>
          <w:sz w:val="28"/>
          <w:szCs w:val="28"/>
        </w:rPr>
      </w:pPr>
      <w:r>
        <w:rPr>
          <w:bCs/>
          <w:i/>
          <w:iCs/>
          <w:sz w:val="28"/>
          <w:szCs w:val="28"/>
        </w:rPr>
        <w:t xml:space="preserve">1. </w:t>
      </w:r>
      <w:r>
        <w:rPr>
          <w:bCs/>
          <w:i/>
          <w:iCs/>
          <w:sz w:val="28"/>
          <w:szCs w:val="28"/>
          <w:lang w:val="en-US"/>
        </w:rPr>
        <w:t>PI</w:t>
      </w:r>
      <w:r>
        <w:rPr>
          <w:bCs/>
          <w:i/>
          <w:iCs/>
          <w:sz w:val="28"/>
          <w:szCs w:val="28"/>
        </w:rPr>
        <w:t xml:space="preserve"> (</w:t>
      </w:r>
      <w:r>
        <w:rPr>
          <w:bCs/>
          <w:i/>
          <w:iCs/>
          <w:sz w:val="28"/>
          <w:szCs w:val="28"/>
          <w:lang w:val="en-US"/>
        </w:rPr>
        <w:t>III</w:t>
      </w:r>
      <w:r>
        <w:rPr>
          <w:bCs/>
          <w:i/>
          <w:iCs/>
          <w:sz w:val="28"/>
          <w:szCs w:val="28"/>
        </w:rPr>
        <w:t>д и У</w:t>
      </w:r>
      <w:r>
        <w:rPr>
          <w:bCs/>
          <w:i/>
          <w:iCs/>
          <w:sz w:val="28"/>
          <w:szCs w:val="28"/>
          <w:lang w:val="en-US"/>
        </w:rPr>
        <w:t>II</w:t>
      </w:r>
      <w:r>
        <w:rPr>
          <w:bCs/>
          <w:i/>
          <w:iCs/>
          <w:sz w:val="28"/>
          <w:szCs w:val="28"/>
        </w:rPr>
        <w:t xml:space="preserve">д) — режим «не </w:t>
      </w:r>
      <w:proofErr w:type="spellStart"/>
      <w:r>
        <w:rPr>
          <w:bCs/>
          <w:i/>
          <w:iCs/>
          <w:sz w:val="28"/>
          <w:szCs w:val="28"/>
        </w:rPr>
        <w:t>имитостойкого</w:t>
      </w:r>
      <w:proofErr w:type="spellEnd"/>
      <w:r>
        <w:rPr>
          <w:bCs/>
          <w:i/>
          <w:iCs/>
          <w:sz w:val="28"/>
          <w:szCs w:val="28"/>
        </w:rPr>
        <w:t>» общего опознавания (00).</w:t>
      </w:r>
      <w:r>
        <w:rPr>
          <w:sz w:val="28"/>
          <w:szCs w:val="28"/>
        </w:rPr>
        <w:t xml:space="preserve"> Для реализации данного режима переключатель РЕЖИМ на ОПУ необходимо установить в положение I, а переключатель ДИАПАЗОН — в положение III или VII. В этом случае отметка опознавания на экране будет иметь вид, показанный </w:t>
      </w:r>
      <w:proofErr w:type="gramStart"/>
      <w:r>
        <w:rPr>
          <w:sz w:val="28"/>
          <w:szCs w:val="28"/>
        </w:rPr>
        <w:t>на</w:t>
      </w:r>
      <w:proofErr w:type="gramEnd"/>
    </w:p>
    <w:p w:rsidR="00E5383D" w:rsidRDefault="00E5383D" w:rsidP="00E5383D">
      <w:pPr>
        <w:pStyle w:val="Standard"/>
        <w:ind w:firstLine="708"/>
        <w:jc w:val="both"/>
        <w:rPr>
          <w:sz w:val="28"/>
          <w:szCs w:val="28"/>
        </w:rPr>
      </w:pPr>
      <w:r>
        <w:rPr>
          <w:rFonts w:eastAsia="Times New Roman"/>
          <w:sz w:val="28"/>
          <w:szCs w:val="28"/>
        </w:rPr>
        <w:t xml:space="preserve"> </w:t>
      </w:r>
      <w:r>
        <w:rPr>
          <w:sz w:val="28"/>
          <w:szCs w:val="28"/>
        </w:rPr>
        <w:t xml:space="preserve">рис. 1.1, </w:t>
      </w:r>
      <w:r>
        <w:rPr>
          <w:i/>
          <w:sz w:val="28"/>
          <w:szCs w:val="28"/>
        </w:rPr>
        <w:t>а.</w:t>
      </w:r>
    </w:p>
    <w:p w:rsidR="00E5383D" w:rsidRDefault="00E5383D" w:rsidP="00E5383D">
      <w:pPr>
        <w:pStyle w:val="Standard"/>
        <w:ind w:firstLine="708"/>
        <w:jc w:val="both"/>
        <w:rPr>
          <w:sz w:val="28"/>
          <w:szCs w:val="28"/>
        </w:rPr>
      </w:pPr>
      <w:r>
        <w:rPr>
          <w:bCs/>
          <w:i/>
          <w:iCs/>
          <w:sz w:val="28"/>
          <w:szCs w:val="28"/>
        </w:rPr>
        <w:t>2. PII (У</w:t>
      </w:r>
      <w:proofErr w:type="gramStart"/>
      <w:r>
        <w:rPr>
          <w:bCs/>
          <w:i/>
          <w:iCs/>
          <w:sz w:val="28"/>
          <w:szCs w:val="28"/>
          <w:lang w:val="en-US"/>
        </w:rPr>
        <w:t>II</w:t>
      </w:r>
      <w:proofErr w:type="gramEnd"/>
      <w:r>
        <w:rPr>
          <w:bCs/>
          <w:i/>
          <w:iCs/>
          <w:sz w:val="28"/>
          <w:szCs w:val="28"/>
        </w:rPr>
        <w:t>д) — режим общего «</w:t>
      </w:r>
      <w:proofErr w:type="spellStart"/>
      <w:r>
        <w:rPr>
          <w:bCs/>
          <w:i/>
          <w:iCs/>
          <w:sz w:val="28"/>
          <w:szCs w:val="28"/>
        </w:rPr>
        <w:t>имитостойкого</w:t>
      </w:r>
      <w:proofErr w:type="spellEnd"/>
      <w:r>
        <w:rPr>
          <w:bCs/>
          <w:i/>
          <w:iCs/>
          <w:sz w:val="28"/>
          <w:szCs w:val="28"/>
        </w:rPr>
        <w:t>» опознавания с выдачей признака гарантии — «Гарантированное опознавание» (ГО).</w:t>
      </w:r>
      <w:r>
        <w:rPr>
          <w:sz w:val="28"/>
          <w:szCs w:val="28"/>
        </w:rPr>
        <w:t xml:space="preserve"> Для реализации данного режима переключатель РЕЖИМ необходимо установить в положение II, а переключатель ДИАПАЗОН — в положение VII. Отметка опознавания на экране индикатора будет иметь вид, показанный на рис. 1, </w:t>
      </w:r>
      <w:r>
        <w:rPr>
          <w:i/>
          <w:sz w:val="28"/>
          <w:szCs w:val="28"/>
        </w:rPr>
        <w:t>б.</w:t>
      </w:r>
    </w:p>
    <w:p w:rsidR="00E5383D" w:rsidRDefault="00E5383D" w:rsidP="00E5383D">
      <w:pPr>
        <w:pStyle w:val="Standard"/>
        <w:ind w:firstLine="708"/>
        <w:jc w:val="both"/>
        <w:rPr>
          <w:sz w:val="28"/>
          <w:szCs w:val="28"/>
        </w:rPr>
      </w:pPr>
      <w:r>
        <w:rPr>
          <w:bCs/>
          <w:i/>
          <w:iCs/>
          <w:sz w:val="28"/>
          <w:szCs w:val="28"/>
        </w:rPr>
        <w:t xml:space="preserve">3. </w:t>
      </w:r>
      <w:r>
        <w:rPr>
          <w:bCs/>
          <w:i/>
          <w:iCs/>
          <w:sz w:val="28"/>
          <w:szCs w:val="28"/>
          <w:lang w:val="en-US"/>
        </w:rPr>
        <w:t>PIII</w:t>
      </w:r>
      <w:r>
        <w:rPr>
          <w:bCs/>
          <w:i/>
          <w:iCs/>
          <w:sz w:val="28"/>
          <w:szCs w:val="28"/>
        </w:rPr>
        <w:t xml:space="preserve"> (</w:t>
      </w:r>
      <w:r>
        <w:rPr>
          <w:bCs/>
          <w:i/>
          <w:iCs/>
          <w:sz w:val="28"/>
          <w:szCs w:val="28"/>
          <w:lang w:val="en-US"/>
        </w:rPr>
        <w:t>III</w:t>
      </w:r>
      <w:r>
        <w:rPr>
          <w:bCs/>
          <w:i/>
          <w:iCs/>
          <w:sz w:val="28"/>
          <w:szCs w:val="28"/>
        </w:rPr>
        <w:t xml:space="preserve">д и </w:t>
      </w:r>
      <w:proofErr w:type="spellStart"/>
      <w:r>
        <w:rPr>
          <w:bCs/>
          <w:i/>
          <w:iCs/>
          <w:sz w:val="28"/>
          <w:szCs w:val="28"/>
        </w:rPr>
        <w:t>УIIд</w:t>
      </w:r>
      <w:proofErr w:type="spellEnd"/>
      <w:r>
        <w:rPr>
          <w:bCs/>
          <w:i/>
          <w:iCs/>
          <w:sz w:val="28"/>
          <w:szCs w:val="28"/>
        </w:rPr>
        <w:t>) — режим индивидуального опознавания по принципу «Где ты</w:t>
      </w:r>
      <w:proofErr w:type="gramStart"/>
      <w:r>
        <w:rPr>
          <w:bCs/>
          <w:i/>
          <w:iCs/>
          <w:sz w:val="28"/>
          <w:szCs w:val="28"/>
        </w:rPr>
        <w:t>?»</w:t>
      </w:r>
      <w:proofErr w:type="gramEnd"/>
      <w:r>
        <w:rPr>
          <w:bCs/>
          <w:i/>
          <w:iCs/>
          <w:sz w:val="28"/>
          <w:szCs w:val="28"/>
        </w:rPr>
        <w:t>.</w:t>
      </w:r>
      <w:r>
        <w:rPr>
          <w:sz w:val="28"/>
          <w:szCs w:val="28"/>
        </w:rPr>
        <w:t xml:space="preserve"> Для реализации данного режима необходимо переключатель РЕЖИМ установить в положение III, а переключатель ДИАПАЗОН — в положение III или VII. Отметка индивидуального опознавания будет иметь вид, </w:t>
      </w:r>
      <w:r>
        <w:rPr>
          <w:sz w:val="28"/>
          <w:szCs w:val="28"/>
        </w:rPr>
        <w:lastRenderedPageBreak/>
        <w:t xml:space="preserve">показанный </w:t>
      </w:r>
      <w:proofErr w:type="gramStart"/>
      <w:r>
        <w:rPr>
          <w:sz w:val="28"/>
          <w:szCs w:val="28"/>
        </w:rPr>
        <w:t>на</w:t>
      </w:r>
      <w:proofErr w:type="gramEnd"/>
    </w:p>
    <w:p w:rsidR="00E5383D" w:rsidRDefault="00E5383D" w:rsidP="00E5383D">
      <w:pPr>
        <w:pStyle w:val="Standard"/>
        <w:ind w:firstLine="708"/>
        <w:jc w:val="both"/>
        <w:rPr>
          <w:sz w:val="28"/>
          <w:szCs w:val="28"/>
        </w:rPr>
      </w:pPr>
      <w:r>
        <w:rPr>
          <w:rFonts w:eastAsia="Times New Roman"/>
          <w:sz w:val="28"/>
          <w:szCs w:val="28"/>
        </w:rPr>
        <w:t xml:space="preserve"> </w:t>
      </w:r>
      <w:r>
        <w:rPr>
          <w:sz w:val="28"/>
          <w:szCs w:val="28"/>
        </w:rPr>
        <w:t xml:space="preserve">рис. 1., </w:t>
      </w:r>
      <w:r>
        <w:rPr>
          <w:i/>
          <w:sz w:val="28"/>
          <w:szCs w:val="28"/>
        </w:rPr>
        <w:t>в.</w:t>
      </w:r>
    </w:p>
    <w:p w:rsidR="00E5383D" w:rsidRDefault="00E5383D" w:rsidP="00E5383D">
      <w:pPr>
        <w:pStyle w:val="Standard"/>
        <w:ind w:firstLine="708"/>
        <w:jc w:val="both"/>
        <w:rPr>
          <w:sz w:val="28"/>
          <w:szCs w:val="28"/>
        </w:rPr>
      </w:pPr>
      <w:r>
        <w:rPr>
          <w:bCs/>
          <w:i/>
          <w:sz w:val="28"/>
          <w:szCs w:val="28"/>
        </w:rPr>
        <w:t>4. PIV (У</w:t>
      </w:r>
      <w:proofErr w:type="gramStart"/>
      <w:r>
        <w:rPr>
          <w:bCs/>
          <w:i/>
          <w:sz w:val="28"/>
          <w:szCs w:val="28"/>
        </w:rPr>
        <w:t>I</w:t>
      </w:r>
      <w:r>
        <w:rPr>
          <w:bCs/>
          <w:i/>
          <w:sz w:val="28"/>
          <w:szCs w:val="28"/>
          <w:lang w:val="en-US"/>
        </w:rPr>
        <w:t>I</w:t>
      </w:r>
      <w:proofErr w:type="gramEnd"/>
      <w:r>
        <w:rPr>
          <w:bCs/>
          <w:i/>
          <w:sz w:val="28"/>
          <w:szCs w:val="28"/>
        </w:rPr>
        <w:t>д) — режим индивидуального опознавания по принципу «Кто ты», «Где ты?»,</w:t>
      </w:r>
      <w:r>
        <w:rPr>
          <w:sz w:val="28"/>
          <w:szCs w:val="28"/>
        </w:rPr>
        <w:t xml:space="preserve"> позволяет определить бортовой номер нужного воздушного объекта или его местонахождение.</w:t>
      </w:r>
    </w:p>
    <w:p w:rsidR="00E5383D" w:rsidRDefault="00E5383D" w:rsidP="00E5383D">
      <w:pPr>
        <w:pStyle w:val="Standard"/>
        <w:ind w:firstLine="708"/>
        <w:jc w:val="both"/>
        <w:rPr>
          <w:sz w:val="28"/>
          <w:szCs w:val="28"/>
        </w:rPr>
      </w:pPr>
      <w:r>
        <w:rPr>
          <w:bCs/>
          <w:i/>
          <w:iCs/>
          <w:sz w:val="28"/>
          <w:szCs w:val="28"/>
        </w:rPr>
        <w:t>5. PIV, VI (У</w:t>
      </w:r>
      <w:proofErr w:type="gramStart"/>
      <w:r>
        <w:rPr>
          <w:bCs/>
          <w:i/>
          <w:iCs/>
          <w:sz w:val="28"/>
          <w:szCs w:val="28"/>
        </w:rPr>
        <w:t>I</w:t>
      </w:r>
      <w:r>
        <w:rPr>
          <w:bCs/>
          <w:i/>
          <w:iCs/>
          <w:sz w:val="28"/>
          <w:szCs w:val="28"/>
          <w:lang w:val="en-US"/>
        </w:rPr>
        <w:t>I</w:t>
      </w:r>
      <w:proofErr w:type="gramEnd"/>
      <w:r>
        <w:rPr>
          <w:bCs/>
          <w:i/>
          <w:iCs/>
          <w:sz w:val="28"/>
          <w:szCs w:val="28"/>
        </w:rPr>
        <w:t>д) — режим индивидуального опознавания по принципу «Кто ты?»,</w:t>
      </w:r>
      <w:r>
        <w:rPr>
          <w:sz w:val="28"/>
          <w:szCs w:val="28"/>
        </w:rPr>
        <w:t xml:space="preserve"> позволяет получить бортовой номер, высоту полета и запас топлива в процентах; по принципу «Где ты?» определяется местонахождение самолета.</w:t>
      </w:r>
    </w:p>
    <w:p w:rsidR="00E5383D" w:rsidRDefault="00E5383D" w:rsidP="00E5383D">
      <w:pPr>
        <w:pStyle w:val="Standard"/>
        <w:ind w:firstLine="708"/>
        <w:jc w:val="both"/>
        <w:rPr>
          <w:sz w:val="28"/>
          <w:szCs w:val="28"/>
        </w:rPr>
      </w:pPr>
      <w:r>
        <w:rPr>
          <w:sz w:val="28"/>
          <w:szCs w:val="28"/>
        </w:rPr>
        <w:t>Режимы IV и IV, VI могут быть реализованы только при наличии дополнительной аппаратуры опознавания ИО – 4. В состав аппаратуры ИО – 4 входит пульт-табло, который имеет дополнительные органы управления режимами — переключатель РЕЖИМЫ.</w:t>
      </w:r>
    </w:p>
    <w:p w:rsidR="00E5383D" w:rsidRDefault="00E5383D" w:rsidP="00E5383D">
      <w:pPr>
        <w:pStyle w:val="Standard"/>
        <w:ind w:firstLine="708"/>
        <w:jc w:val="both"/>
        <w:rPr>
          <w:sz w:val="28"/>
          <w:szCs w:val="28"/>
        </w:rPr>
      </w:pPr>
      <w:r>
        <w:rPr>
          <w:sz w:val="28"/>
          <w:szCs w:val="28"/>
        </w:rPr>
        <w:t xml:space="preserve">При установке переключателя РЕЖИМ на ОПУ в положение IV, а переключателя ДИАПАЗОН — в положение VII необходимо на пульте-табло нажать кнопку </w:t>
      </w:r>
      <w:r>
        <w:rPr>
          <w:i/>
          <w:sz w:val="28"/>
          <w:szCs w:val="28"/>
        </w:rPr>
        <w:t>N</w:t>
      </w:r>
      <w:r>
        <w:rPr>
          <w:sz w:val="28"/>
          <w:szCs w:val="28"/>
        </w:rPr>
        <w:t xml:space="preserve"> на переключателе РЕЖИМЫ. При этом будет установлен IV режим и может быть решена задача «Кто ты?» или «Где ты?».</w:t>
      </w:r>
    </w:p>
    <w:p w:rsidR="00E5383D" w:rsidRDefault="00E5383D" w:rsidP="00E5383D">
      <w:pPr>
        <w:pStyle w:val="Standard"/>
        <w:ind w:firstLine="708"/>
        <w:jc w:val="both"/>
        <w:rPr>
          <w:sz w:val="28"/>
          <w:szCs w:val="28"/>
        </w:rPr>
      </w:pPr>
      <w:r>
        <w:rPr>
          <w:sz w:val="28"/>
          <w:szCs w:val="28"/>
        </w:rPr>
        <w:t xml:space="preserve">При нажатии кнопки на пульте-табло </w:t>
      </w:r>
      <w:r>
        <w:rPr>
          <w:i/>
          <w:sz w:val="28"/>
          <w:szCs w:val="28"/>
          <w:lang w:val="en-US"/>
        </w:rPr>
        <w:t>N</w:t>
      </w:r>
      <w:r>
        <w:rPr>
          <w:i/>
          <w:sz w:val="28"/>
          <w:szCs w:val="28"/>
        </w:rPr>
        <w:t>+</w:t>
      </w:r>
      <w:r>
        <w:rPr>
          <w:i/>
          <w:sz w:val="28"/>
          <w:szCs w:val="28"/>
          <w:lang w:val="en-US"/>
        </w:rPr>
        <w:t>H</w:t>
      </w:r>
      <w:r>
        <w:rPr>
          <w:sz w:val="28"/>
          <w:szCs w:val="28"/>
        </w:rPr>
        <w:t xml:space="preserve"> на переключателе РЕЖИМЫ </w:t>
      </w:r>
      <w:proofErr w:type="spellStart"/>
      <w:r>
        <w:rPr>
          <w:sz w:val="28"/>
          <w:szCs w:val="28"/>
        </w:rPr>
        <w:t>режимы</w:t>
      </w:r>
      <w:proofErr w:type="spellEnd"/>
      <w:r>
        <w:rPr>
          <w:sz w:val="28"/>
          <w:szCs w:val="28"/>
        </w:rPr>
        <w:t xml:space="preserve"> IV и VI будут чередоваться через период. При этом также решается задача «Кто ты?» или «Где ты?», но с дополнительной информацией (высота и запас топлива). Всего в аппаратуре ИО – 4 три канала обработки сигнала. Поэтому отметки индивидуального опознавания на экране индикатора могут иметь вид, показанный на рис. 1., </w:t>
      </w:r>
      <w:r>
        <w:rPr>
          <w:i/>
          <w:sz w:val="28"/>
          <w:szCs w:val="28"/>
        </w:rPr>
        <w:t>г.</w:t>
      </w:r>
    </w:p>
    <w:p w:rsidR="00E5383D" w:rsidRDefault="00E5383D" w:rsidP="00E5383D">
      <w:pPr>
        <w:pStyle w:val="Standard"/>
        <w:ind w:firstLine="708"/>
        <w:jc w:val="both"/>
        <w:rPr>
          <w:sz w:val="28"/>
          <w:szCs w:val="28"/>
        </w:rPr>
      </w:pPr>
      <w:r>
        <w:rPr>
          <w:sz w:val="28"/>
          <w:szCs w:val="28"/>
        </w:rPr>
        <w:t>Если дополнительная отметка одна, обработка информации произошла первым каналом; если дополнительных отметок две, обработка сигналов произошла вторым каналом; если дополнительных отметок три, обработка произошла третьим каналом.</w:t>
      </w:r>
    </w:p>
    <w:p w:rsidR="00E5383D" w:rsidRDefault="00E5383D" w:rsidP="00E5383D">
      <w:pPr>
        <w:pStyle w:val="Standard"/>
        <w:ind w:firstLine="708"/>
        <w:jc w:val="both"/>
        <w:rPr>
          <w:sz w:val="28"/>
          <w:szCs w:val="28"/>
        </w:rPr>
      </w:pPr>
      <w:r>
        <w:rPr>
          <w:sz w:val="28"/>
          <w:szCs w:val="28"/>
        </w:rPr>
        <w:t>При нажатии на пульте-табло ИО – 4 кнопки</w:t>
      </w:r>
      <w:proofErr w:type="gramStart"/>
      <w:r>
        <w:rPr>
          <w:sz w:val="28"/>
          <w:szCs w:val="28"/>
        </w:rPr>
        <w:t xml:space="preserve"> Э</w:t>
      </w:r>
      <w:proofErr w:type="gramEnd"/>
      <w:r>
        <w:rPr>
          <w:sz w:val="28"/>
          <w:szCs w:val="28"/>
        </w:rPr>
        <w:t xml:space="preserve"> (ЭШЕЛОН) на переключателе РЕЖИМЫ обеспечивается VI режим, в этом случае, возможно, выделить воздушные объекты, которые находятся в пределах заданных границ высот, например нижняя граница высоты 10 км, а верхняя граница высоты 11 км. При этом на экране будет дополнительная отметка только от тех воздушных объектов, которые находятся в указанном эшелоне высот (см. рис. 1., </w:t>
      </w:r>
      <w:r>
        <w:rPr>
          <w:i/>
          <w:sz w:val="28"/>
          <w:szCs w:val="28"/>
        </w:rPr>
        <w:t>д).</w:t>
      </w:r>
    </w:p>
    <w:p w:rsidR="00E5383D" w:rsidRDefault="00E5383D" w:rsidP="00E5383D">
      <w:pPr>
        <w:pStyle w:val="Standard"/>
        <w:ind w:firstLine="708"/>
        <w:jc w:val="both"/>
        <w:rPr>
          <w:sz w:val="28"/>
          <w:szCs w:val="28"/>
        </w:rPr>
      </w:pPr>
      <w:r>
        <w:rPr>
          <w:sz w:val="28"/>
          <w:szCs w:val="28"/>
        </w:rPr>
        <w:t>Рассмотренные выше режимы называются основными. Кроме основных режимов имеется ряд дополнительных:</w:t>
      </w:r>
    </w:p>
    <w:p w:rsidR="00E5383D" w:rsidRDefault="00E5383D" w:rsidP="00E5383D">
      <w:pPr>
        <w:pStyle w:val="Standard"/>
        <w:ind w:firstLine="708"/>
        <w:jc w:val="both"/>
        <w:rPr>
          <w:sz w:val="28"/>
          <w:szCs w:val="28"/>
        </w:rPr>
      </w:pPr>
      <w:r>
        <w:rPr>
          <w:sz w:val="28"/>
          <w:szCs w:val="28"/>
        </w:rPr>
        <w:t xml:space="preserve">- прием сигналов «Тревога» при выключенном запросе в VII диапазоне. Если самолет терпит, бедствие и его не запрашивают, он выдает сигналы «Тревога». НРЗ принимает эти сигналы, после обработки они поступают на подсвет транспарантов ТРЕВ. В этом случае оператор немедленно должен произвести опрос вкруговую и по сигналу «Бедствие» определить координаты воздушного объекта, терпящего бедствие (см. рис. 1, </w:t>
      </w:r>
      <w:r>
        <w:rPr>
          <w:i/>
          <w:sz w:val="28"/>
          <w:szCs w:val="28"/>
        </w:rPr>
        <w:t>е);</w:t>
      </w:r>
    </w:p>
    <w:p w:rsidR="00E5383D" w:rsidRDefault="00E5383D" w:rsidP="00E5383D">
      <w:pPr>
        <w:pStyle w:val="Standard"/>
        <w:ind w:firstLine="708"/>
        <w:jc w:val="both"/>
        <w:rPr>
          <w:sz w:val="28"/>
          <w:szCs w:val="28"/>
        </w:rPr>
      </w:pPr>
      <w:r>
        <w:rPr>
          <w:sz w:val="28"/>
          <w:szCs w:val="28"/>
        </w:rPr>
        <w:t>- прием сигналов «Бедствие» при включенном запросе в режиме I диапазона III и в режимах I, II диапазона VII;</w:t>
      </w:r>
    </w:p>
    <w:p w:rsidR="00E5383D" w:rsidRDefault="00E5383D" w:rsidP="00E5383D">
      <w:pPr>
        <w:pStyle w:val="Standard"/>
        <w:ind w:firstLine="708"/>
        <w:jc w:val="both"/>
        <w:rPr>
          <w:sz w:val="28"/>
          <w:szCs w:val="28"/>
        </w:rPr>
      </w:pPr>
      <w:r>
        <w:rPr>
          <w:sz w:val="28"/>
          <w:szCs w:val="28"/>
        </w:rPr>
        <w:t>- режим корабельного опознавания в III и VII диапазонах;</w:t>
      </w:r>
    </w:p>
    <w:p w:rsidR="00E5383D" w:rsidRDefault="00E5383D" w:rsidP="00E5383D">
      <w:pPr>
        <w:pStyle w:val="Standard"/>
        <w:tabs>
          <w:tab w:val="left" w:pos="900"/>
        </w:tabs>
        <w:spacing w:line="216" w:lineRule="auto"/>
        <w:ind w:firstLine="708"/>
        <w:jc w:val="both"/>
        <w:rPr>
          <w:rFonts w:cs="Times New Roman"/>
          <w:color w:val="000000"/>
          <w:sz w:val="28"/>
          <w:szCs w:val="28"/>
        </w:rPr>
      </w:pPr>
      <w:r>
        <w:rPr>
          <w:rFonts w:cs="Times New Roman"/>
          <w:color w:val="000000"/>
          <w:spacing w:val="-5"/>
          <w:sz w:val="28"/>
          <w:szCs w:val="28"/>
        </w:rPr>
        <w:t>- режимы контрольного опознавания К</w:t>
      </w:r>
      <w:proofErr w:type="gramStart"/>
      <w:r>
        <w:rPr>
          <w:rFonts w:cs="Times New Roman"/>
          <w:color w:val="000000"/>
          <w:spacing w:val="-5"/>
          <w:sz w:val="28"/>
          <w:szCs w:val="28"/>
        </w:rPr>
        <w:t>1</w:t>
      </w:r>
      <w:proofErr w:type="gramEnd"/>
      <w:r>
        <w:rPr>
          <w:rFonts w:cs="Times New Roman"/>
          <w:color w:val="000000"/>
          <w:spacing w:val="-5"/>
          <w:sz w:val="28"/>
          <w:szCs w:val="28"/>
        </w:rPr>
        <w:t>, К2 в III диапазоне.</w:t>
      </w:r>
    </w:p>
    <w:p w:rsidR="00E5383D" w:rsidRDefault="00E5383D" w:rsidP="00E5383D">
      <w:pPr>
        <w:pStyle w:val="Standard"/>
        <w:tabs>
          <w:tab w:val="left" w:pos="900"/>
        </w:tabs>
        <w:spacing w:line="216" w:lineRule="auto"/>
        <w:jc w:val="both"/>
        <w:rPr>
          <w:rFonts w:cs="Times New Roman"/>
          <w:b/>
          <w:bCs/>
          <w:color w:val="000000"/>
          <w:sz w:val="28"/>
          <w:szCs w:val="28"/>
        </w:rPr>
      </w:pPr>
      <w:r>
        <w:rPr>
          <w:rFonts w:cs="Times New Roman"/>
          <w:b/>
          <w:bCs/>
          <w:color w:val="000000"/>
          <w:spacing w:val="-5"/>
          <w:sz w:val="28"/>
          <w:szCs w:val="28"/>
        </w:rPr>
        <w:lastRenderedPageBreak/>
        <w:t>36.Виды и периодичность технического обслуживания.</w:t>
      </w:r>
    </w:p>
    <w:p w:rsidR="00E5383D" w:rsidRDefault="00E5383D" w:rsidP="00E5383D">
      <w:pPr>
        <w:pStyle w:val="Text"/>
        <w:ind w:firstLine="720"/>
        <w:rPr>
          <w:rFonts w:ascii="Times New Roman" w:hAnsi="Times New Roman" w:cs="Times New Roman"/>
          <w:b/>
          <w:sz w:val="28"/>
          <w:szCs w:val="28"/>
        </w:rPr>
      </w:pPr>
      <w:r>
        <w:rPr>
          <w:rFonts w:ascii="Times New Roman" w:hAnsi="Times New Roman" w:cs="Times New Roman"/>
          <w:b/>
          <w:sz w:val="28"/>
          <w:szCs w:val="28"/>
        </w:rPr>
        <w:t>Общие указания по техническому обслуживанию.</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Техническое обслуживание (ТО) радиоэлектронной техники является составной частью эксплуатации и включает в себя комплекс работ для поддержания исправности или работоспособности техники при подготовке к использованию по назначению, при хранении и транспортировании.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В техническое обслуживание входят контроль технического состояния, чистка, смазывание, замена отдельных составляющих частей изделия или их регулировка с целью предупреждения отказов.</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Единая система комплексного технического обслуживания является планово-предупредительной, основанной на обязательном проведении установленных видов технического обслуживания в зависимости от величины наработки или календарных сроков с учетом эксплуатации.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Основой обеспечения постоянной боевой готовности РАВ является своевременное, полное и качественное проведение предусмотренных эксплуатационной документацией комплексных технических обслуживаний.</w:t>
      </w:r>
    </w:p>
    <w:p w:rsidR="00E5383D" w:rsidRDefault="00E5383D" w:rsidP="00E5383D">
      <w:pPr>
        <w:pStyle w:val="Text"/>
        <w:ind w:firstLine="720"/>
        <w:jc w:val="both"/>
        <w:rPr>
          <w:rFonts w:ascii="Times New Roman" w:hAnsi="Times New Roman" w:cs="Times New Roman"/>
          <w:b/>
          <w:sz w:val="28"/>
          <w:szCs w:val="28"/>
        </w:rPr>
      </w:pPr>
      <w:r>
        <w:rPr>
          <w:rFonts w:ascii="Times New Roman" w:hAnsi="Times New Roman" w:cs="Times New Roman"/>
          <w:b/>
          <w:sz w:val="28"/>
          <w:szCs w:val="28"/>
        </w:rPr>
        <w:t>Техническое обслуживание подразделяется: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1. На техническое обслуживание техники в процессе ее использования по назначению;</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2. На техническое обслуживание техники в процессе ее хранения, а также при подготовке ее к хранению и использованию после хранения;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3. На техническое обслуживание техники в процессе транспортирования, а также при подготовке ее к транспортированию и использованию после транспортирования;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4. На техническое обслуживание техники при состоянии войск в повышенных степенях боевой готовности и в военное время.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xml:space="preserve">Использование для занятий, учений вооружения, не прошедшего очередного (запланированного) номерного технического обслуживания, </w:t>
      </w:r>
      <w:r>
        <w:rPr>
          <w:rFonts w:ascii="Times New Roman" w:hAnsi="Times New Roman" w:cs="Times New Roman"/>
          <w:b/>
          <w:sz w:val="28"/>
          <w:szCs w:val="28"/>
        </w:rPr>
        <w:t>ЗАПРЕЩАЕТСЯ</w:t>
      </w:r>
      <w:r>
        <w:rPr>
          <w:rFonts w:ascii="Times New Roman" w:hAnsi="Times New Roman" w:cs="Times New Roman"/>
          <w:sz w:val="28"/>
          <w:szCs w:val="28"/>
        </w:rPr>
        <w:t>.</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Единая система комплексного технического обслуживания вооружения устанавливает следующие виды технического обслуживания для вооружения, находящегося: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b/>
          <w:sz w:val="28"/>
          <w:szCs w:val="28"/>
        </w:rPr>
        <w:t>а)</w:t>
      </w:r>
      <w:r>
        <w:rPr>
          <w:rFonts w:ascii="Times New Roman" w:hAnsi="Times New Roman" w:cs="Times New Roman"/>
          <w:sz w:val="28"/>
          <w:szCs w:val="28"/>
        </w:rPr>
        <w:t xml:space="preserve"> </w:t>
      </w:r>
      <w:r>
        <w:rPr>
          <w:rFonts w:ascii="Times New Roman" w:hAnsi="Times New Roman" w:cs="Times New Roman"/>
          <w:b/>
          <w:sz w:val="28"/>
          <w:szCs w:val="28"/>
        </w:rPr>
        <w:t>в использовании: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контрольный осмотр (</w:t>
      </w:r>
      <w:proofErr w:type="gramStart"/>
      <w:r>
        <w:rPr>
          <w:rFonts w:ascii="Times New Roman" w:hAnsi="Times New Roman" w:cs="Times New Roman"/>
          <w:sz w:val="28"/>
          <w:szCs w:val="28"/>
        </w:rPr>
        <w:t>КО</w:t>
      </w:r>
      <w:proofErr w:type="gramEnd"/>
      <w:r>
        <w:rPr>
          <w:rFonts w:ascii="Times New Roman" w:hAnsi="Times New Roman" w:cs="Times New Roman"/>
          <w:sz w:val="28"/>
          <w:szCs w:val="28"/>
        </w:rPr>
        <w:t>);</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ежедневное техническое обслуживание (ЕТО);</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техническое обслуживание № 1 (ТО № 1);</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техническое обслуживание № 2 (ТО № 2);</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сезонное обслуживание (</w:t>
      </w:r>
      <w:proofErr w:type="gramStart"/>
      <w:r>
        <w:rPr>
          <w:rFonts w:ascii="Times New Roman" w:hAnsi="Times New Roman" w:cs="Times New Roman"/>
          <w:sz w:val="28"/>
          <w:szCs w:val="28"/>
        </w:rPr>
        <w:t>СО</w:t>
      </w:r>
      <w:proofErr w:type="gramEnd"/>
      <w:r>
        <w:rPr>
          <w:rFonts w:ascii="Times New Roman" w:hAnsi="Times New Roman" w:cs="Times New Roman"/>
          <w:sz w:val="28"/>
          <w:szCs w:val="28"/>
        </w:rPr>
        <w:t>);</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регламентированное техническое обслуживание (РТО).</w:t>
      </w:r>
    </w:p>
    <w:p w:rsidR="00E5383D" w:rsidRDefault="00E5383D" w:rsidP="00E5383D">
      <w:pPr>
        <w:pStyle w:val="Text"/>
        <w:ind w:firstLine="708"/>
        <w:jc w:val="both"/>
        <w:rPr>
          <w:rFonts w:ascii="Times New Roman" w:hAnsi="Times New Roman" w:cs="Times New Roman"/>
          <w:b/>
          <w:sz w:val="28"/>
          <w:szCs w:val="28"/>
        </w:rPr>
      </w:pPr>
      <w:r>
        <w:rPr>
          <w:rFonts w:ascii="Times New Roman" w:hAnsi="Times New Roman" w:cs="Times New Roman"/>
          <w:b/>
          <w:sz w:val="28"/>
          <w:szCs w:val="28"/>
        </w:rPr>
        <w:t>б) на кратковременном хранении: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техническое обслуживание № 1 при хранении (ТО-1х).</w:t>
      </w:r>
    </w:p>
    <w:p w:rsidR="00E5383D" w:rsidRDefault="00E5383D" w:rsidP="00E5383D">
      <w:pPr>
        <w:pStyle w:val="Text"/>
        <w:ind w:firstLine="708"/>
        <w:jc w:val="both"/>
        <w:rPr>
          <w:rFonts w:ascii="Times New Roman" w:hAnsi="Times New Roman" w:cs="Times New Roman"/>
          <w:b/>
          <w:sz w:val="28"/>
          <w:szCs w:val="28"/>
        </w:rPr>
      </w:pPr>
      <w:r>
        <w:rPr>
          <w:rFonts w:ascii="Times New Roman" w:hAnsi="Times New Roman" w:cs="Times New Roman"/>
          <w:b/>
          <w:sz w:val="28"/>
          <w:szCs w:val="28"/>
        </w:rPr>
        <w:t>в) на длительном хранении: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техническое обслуживание № 1 при хранении (ТО-1х);</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техническое обслуживание № 2 при хранении (ТО-2х);</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регламентированное техническое обслуживание (РТО).</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lastRenderedPageBreak/>
        <w:t>Для проведения планового технического обслуживания кроме ЕТО техника снимается с боевой готовности.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Виды и периодичность технического обслуживания составных частей вооружения определяется периодичностью ТО его основной составной части.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Если к моменту проведения номерного ТО вооружения наработка (продолжительность эксплуатации) отдельной его составной части составляет менее 50% установленной для нее, проводится обслуживание на одну ступень ниже. При этом должна обеспечиваться работоспособность этой составной части до очередного планового технического обслуживания образца вооружения.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При проведении технического обслуживания необходимо строго соблюдать меры безопасности, изложенные в вопросе № 5, эксплуатационной документации и других руководящих документах.</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b/>
          <w:sz w:val="28"/>
          <w:szCs w:val="28"/>
        </w:rPr>
        <w:t>ЗАПРЕЩАЕТСЯ</w:t>
      </w:r>
      <w:r>
        <w:rPr>
          <w:rFonts w:ascii="Times New Roman" w:hAnsi="Times New Roman" w:cs="Times New Roman"/>
          <w:sz w:val="28"/>
          <w:szCs w:val="28"/>
        </w:rPr>
        <w:t xml:space="preserve"> нарушать периодичность и объем, технических обслуживаний вооружения без специальных указаний командира объединения.</w:t>
      </w:r>
    </w:p>
    <w:p w:rsidR="00E5383D" w:rsidRDefault="00E5383D" w:rsidP="00E5383D">
      <w:pPr>
        <w:pStyle w:val="Text"/>
        <w:tabs>
          <w:tab w:val="left" w:pos="900"/>
        </w:tabs>
        <w:spacing w:line="216"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ТО радиоэлектронной техники проводится согласно руководствам для каждого образца техники, в соответствии с перечнем операций и линейно-временными графиками, приведенными в них. На каждом комплекте техники отрабатываются операционные карточки для каждого исполнителя по видам технического обслуживания.</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jc w:val="both"/>
        <w:rPr>
          <w:rFonts w:cs="Times New Roman"/>
          <w:b/>
          <w:bCs/>
          <w:color w:val="000000"/>
          <w:sz w:val="30"/>
          <w:szCs w:val="30"/>
        </w:rPr>
      </w:pPr>
      <w:r>
        <w:rPr>
          <w:rFonts w:cs="Times New Roman"/>
          <w:b/>
          <w:bCs/>
          <w:color w:val="000000"/>
          <w:spacing w:val="-5"/>
          <w:sz w:val="30"/>
          <w:szCs w:val="30"/>
        </w:rPr>
        <w:lastRenderedPageBreak/>
        <w:t>37.Организация контрольного осмотра и ежедневного технического обслуживания.</w:t>
      </w:r>
    </w:p>
    <w:p w:rsidR="00E5383D" w:rsidRDefault="00E5383D" w:rsidP="00E5383D">
      <w:pPr>
        <w:pStyle w:val="Text"/>
        <w:jc w:val="center"/>
        <w:rPr>
          <w:rFonts w:ascii="Times New Roman" w:hAnsi="Times New Roman" w:cs="Times New Roman"/>
          <w:b/>
          <w:sz w:val="28"/>
          <w:szCs w:val="28"/>
        </w:rPr>
      </w:pPr>
      <w:r>
        <w:rPr>
          <w:rFonts w:ascii="Times New Roman" w:hAnsi="Times New Roman" w:cs="Times New Roman"/>
          <w:b/>
          <w:sz w:val="28"/>
          <w:szCs w:val="28"/>
        </w:rPr>
        <w:t>Организация технического обслуживания вооружения.</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Командиры воинских частей и подразделений несут полную ответственность за своевременное проведение в полном объеме технических обслуживаний и осмотров РАВ. Техническое обслуживание организуется заместителем командира воинской части по вооружению. Его распоряжения по вопросам организации технического обслуживания обязательны для начальников родов войск и служб, командиров подразделений. Непосредственно руководит техническим обслуживанием начальник комплекта техники.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Командиры воинских частей и подразделений обязаны планировать и выделять необходимое время и личный состав на проведение технического обслуживания и требовать точного выполнения всего объема работ в установленные сроки.</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Техническое обслуживание вооружения проводится на местах постоянной дислокации вооружения. Подвижные ремонтные средства используются только во время сборов, учений, маневров, проведения РТО или по решению заместителя командира воинской части по вооружению в пределах установленных норм расхода ресурса.</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 xml:space="preserve">Личный состав ремонтных подразделений, участвующих в поведении технических обслуживаний, должен пройти необходимую подготовку и специализироваться по видам работ, за полноту и качество проведения которых он несет ответственность. Использовать специалистов - ремонтников, а также личный состав расчетов в период проведения технического обслуживания и ремонта для выполнения хозяйственных и других работ </w:t>
      </w:r>
      <w:r>
        <w:rPr>
          <w:rFonts w:ascii="Times New Roman" w:hAnsi="Times New Roman" w:cs="Times New Roman"/>
          <w:b/>
          <w:sz w:val="28"/>
          <w:szCs w:val="28"/>
        </w:rPr>
        <w:t>ЗАПРЕЩАЕТСЯ</w:t>
      </w:r>
      <w:r>
        <w:rPr>
          <w:rFonts w:ascii="Times New Roman" w:hAnsi="Times New Roman" w:cs="Times New Roman"/>
          <w:sz w:val="28"/>
          <w:szCs w:val="28"/>
        </w:rPr>
        <w:t>.</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Контрольный осмотр и ежедневное техническое обслуживание  планируются и проводятся в соответствии с требованиями эксплуатационной документации. Ежедневное техническое обслуживание радиоэлектронной техники проводится в целях поддержания ее в постоянной готовности к боевому применению, своевременного обнаружения и устранения неисправностей. Предбоевой контроль функционирования проводится с целью проверки исправности комплектов техники перед их боевым применением.</w:t>
      </w:r>
    </w:p>
    <w:p w:rsidR="00E5383D" w:rsidRDefault="00E5383D" w:rsidP="00E5383D">
      <w:pPr>
        <w:pStyle w:val="Text"/>
        <w:ind w:firstLine="708"/>
        <w:jc w:val="both"/>
        <w:rPr>
          <w:rFonts w:ascii="Times New Roman" w:hAnsi="Times New Roman" w:cs="Times New Roman"/>
          <w:sz w:val="28"/>
          <w:szCs w:val="28"/>
        </w:rPr>
      </w:pPr>
      <w:r>
        <w:rPr>
          <w:rFonts w:ascii="Times New Roman" w:hAnsi="Times New Roman" w:cs="Times New Roman"/>
          <w:sz w:val="28"/>
          <w:szCs w:val="28"/>
        </w:rPr>
        <w:t>Время для проведения номерных технических обслуживаний и РТО предусматривается планом боевой подготовки, планами эксплуатации и ремонта РАВ, а также расписаниями занятий подразделений.</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ЕТО РЭТ проводится в целях поддержания её в постоянной готовности к боевому применению, своевременного обнаружения и устранения неисправностей.</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Перечень операций ЕТО, порядок их выполнения приведены в руководстве по эксплуатации РЛС.</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ЕТО проводится боевыми расчётами РЛС один раз в сутки. Время проведения ЕТО планируется распорядком дня части.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Непосредственное руководство проведения ЕТО осуществляют: в подразделениях – командиры подразделений (зам. по технической части), на </w:t>
      </w:r>
      <w:r>
        <w:rPr>
          <w:rFonts w:ascii="Times New Roman" w:hAnsi="Times New Roman" w:cs="Times New Roman"/>
          <w:sz w:val="28"/>
          <w:szCs w:val="28"/>
        </w:rPr>
        <w:lastRenderedPageBreak/>
        <w:t>технике – начальники РЛС.</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Личный состав расчета техники должен знать перечень операций ЕТО на своём рабочем месте, последовательность и порядок их выполнения.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ЕТО РЛС проводится в два этапа:</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автономный контроль функционирования РЛС;</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 xml:space="preserve">совместный контроль функционирования РЛС с </w:t>
      </w:r>
      <w:proofErr w:type="gramStart"/>
      <w:r>
        <w:rPr>
          <w:rFonts w:ascii="Times New Roman" w:hAnsi="Times New Roman" w:cs="Times New Roman"/>
          <w:sz w:val="28"/>
          <w:szCs w:val="28"/>
        </w:rPr>
        <w:t>сопряженным</w:t>
      </w:r>
      <w:proofErr w:type="gramEnd"/>
      <w:r>
        <w:rPr>
          <w:rFonts w:ascii="Times New Roman" w:hAnsi="Times New Roman" w:cs="Times New Roman"/>
          <w:sz w:val="28"/>
          <w:szCs w:val="28"/>
        </w:rPr>
        <w:t xml:space="preserve"> КСА;</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Время проведения этапов ЕТО должно строго соответствовать срокам линейно-временных графиков КФ.</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По окончании проведения ЕТО начальник РЛС докладывает командиру подразделения (</w:t>
      </w:r>
      <w:proofErr w:type="spellStart"/>
      <w:r>
        <w:rPr>
          <w:rFonts w:ascii="Times New Roman" w:hAnsi="Times New Roman" w:cs="Times New Roman"/>
          <w:sz w:val="28"/>
          <w:szCs w:val="28"/>
        </w:rPr>
        <w:t>зампотеху</w:t>
      </w:r>
      <w:proofErr w:type="spellEnd"/>
      <w:r>
        <w:rPr>
          <w:rFonts w:ascii="Times New Roman" w:hAnsi="Times New Roman" w:cs="Times New Roman"/>
          <w:sz w:val="28"/>
          <w:szCs w:val="28"/>
        </w:rPr>
        <w:t>) результаты ТО, производит запись в журнале боевой работы подразделения о готовности РЛС к боевому применению.</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Результаты ЕТО докладываются командиру части.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О неисправностях (отказах), выявленных при ЕТО, оперативные дежурные ПУ роты, а затем КП </w:t>
      </w:r>
      <w:proofErr w:type="spellStart"/>
      <w:r>
        <w:rPr>
          <w:rFonts w:ascii="Times New Roman" w:hAnsi="Times New Roman" w:cs="Times New Roman"/>
          <w:sz w:val="28"/>
          <w:szCs w:val="28"/>
        </w:rPr>
        <w:t>ртб</w:t>
      </w:r>
      <w:proofErr w:type="spellEnd"/>
      <w:r>
        <w:rPr>
          <w:rFonts w:ascii="Times New Roman" w:hAnsi="Times New Roman" w:cs="Times New Roman"/>
          <w:sz w:val="28"/>
          <w:szCs w:val="28"/>
        </w:rPr>
        <w:t xml:space="preserve"> немедленно докладывают на КП </w:t>
      </w:r>
      <w:proofErr w:type="spellStart"/>
      <w:r>
        <w:rPr>
          <w:rFonts w:ascii="Times New Roman" w:hAnsi="Times New Roman" w:cs="Times New Roman"/>
          <w:sz w:val="28"/>
          <w:szCs w:val="28"/>
        </w:rPr>
        <w:t>ртп</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ртбр</w:t>
      </w:r>
      <w:proofErr w:type="spellEnd"/>
      <w:r>
        <w:rPr>
          <w:rFonts w:ascii="Times New Roman" w:hAnsi="Times New Roman" w:cs="Times New Roman"/>
          <w:sz w:val="28"/>
          <w:szCs w:val="28"/>
        </w:rPr>
        <w:t>).</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Качество проведения ЕТО зависит от подготовленности расчёта, от добросовестного выполнения им своих функциональных обязанностей.</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Контроль функционирования производится с целью проверки исправности комплектов техники перед их боевым применением.</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Перечень операций предбоевого контроля функционирования, порядок их выполнения приведены в Методике проведения контроля функционирования радиолокационных станций и автоматизированных систем управления радиотехнических войск ПВО (в руководствах по техническому обслуживанию на конкретные образцы техники).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Предбоевой контроль функционирования может производиться как на отдельных комплектах техники, так и на технике подразделения в целом при совместном контроле функционирования.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Непосредственное руководство проведением предбоевого контроля функционирования осуществляют командиры подразделений (оперативные дежурные командиры пунктов, дежурные по пунктам управления), на технике – начальники комплектов техники (старшие дежурные боевых расчётов).</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Личный состав боевых расчётов должен знать перечень своих операций предбоевого контроля функционирования на своём рабочем месте, последовательность и порядок их выполнения. Начальники комплектов техники и старшие дежурных боевых расчётов должны знать порядок проведения предбоевого контроля функционирования в полном объёме.</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По окончании проведения предбоевого контроля функционирования начальники комплектов техники (старшие дежурных боевых расчётов) докладывают командиру подразделения (оперативному дежурному командного пункта, дежурному по пункту управления) о готовности комплектов техники к боевому применению.</w:t>
      </w:r>
    </w:p>
    <w:p w:rsidR="00E5383D" w:rsidRDefault="00E5383D" w:rsidP="00E5383D">
      <w:pPr>
        <w:pStyle w:val="Text"/>
        <w:tabs>
          <w:tab w:val="left" w:pos="900"/>
        </w:tabs>
        <w:spacing w:line="216" w:lineRule="auto"/>
        <w:ind w:firstLine="720"/>
        <w:jc w:val="both"/>
        <w:rPr>
          <w:rFonts w:ascii="Times New Roman" w:hAnsi="Times New Roman" w:cs="Times New Roman"/>
          <w:color w:val="000000"/>
          <w:sz w:val="28"/>
          <w:szCs w:val="28"/>
        </w:rPr>
      </w:pPr>
      <w:r>
        <w:rPr>
          <w:rFonts w:ascii="Times New Roman" w:hAnsi="Times New Roman" w:cs="Times New Roman"/>
          <w:color w:val="000000"/>
          <w:spacing w:val="-5"/>
          <w:sz w:val="28"/>
          <w:szCs w:val="28"/>
        </w:rPr>
        <w:t>О неисправностях и отказах, выявленных при проведении предбоевого контроля и функционирования оперативный дежурный командного пункта (дежурный по пункту управления) немедленно докладывает командиру подразделения и на вышестоящий командный пункт.</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tabs>
          <w:tab w:val="left" w:pos="900"/>
        </w:tabs>
        <w:spacing w:line="216" w:lineRule="auto"/>
        <w:ind w:firstLine="900"/>
        <w:jc w:val="both"/>
        <w:rPr>
          <w:rFonts w:cs="Times New Roman"/>
          <w:b/>
          <w:bCs/>
          <w:color w:val="000000"/>
          <w:sz w:val="28"/>
          <w:szCs w:val="28"/>
        </w:rPr>
      </w:pPr>
      <w:r>
        <w:rPr>
          <w:rFonts w:cs="Times New Roman"/>
          <w:b/>
          <w:bCs/>
          <w:color w:val="000000"/>
          <w:spacing w:val="-5"/>
          <w:sz w:val="28"/>
          <w:szCs w:val="28"/>
        </w:rPr>
        <w:lastRenderedPageBreak/>
        <w:t xml:space="preserve">38.Перечень проводимых операций </w:t>
      </w:r>
      <w:proofErr w:type="gramStart"/>
      <w:r>
        <w:rPr>
          <w:rFonts w:cs="Times New Roman"/>
          <w:b/>
          <w:bCs/>
          <w:color w:val="000000"/>
          <w:spacing w:val="-5"/>
          <w:sz w:val="28"/>
          <w:szCs w:val="28"/>
        </w:rPr>
        <w:t>для</w:t>
      </w:r>
      <w:proofErr w:type="gramEnd"/>
      <w:r>
        <w:rPr>
          <w:rFonts w:cs="Times New Roman"/>
          <w:b/>
          <w:bCs/>
          <w:color w:val="000000"/>
          <w:spacing w:val="-5"/>
          <w:sz w:val="28"/>
          <w:szCs w:val="28"/>
        </w:rPr>
        <w:t xml:space="preserve"> КО и ЕТО.</w:t>
      </w:r>
    </w:p>
    <w:p w:rsidR="00E5383D" w:rsidRDefault="00E5383D" w:rsidP="00E5383D">
      <w:pPr>
        <w:pStyle w:val="Text"/>
        <w:ind w:firstLine="720"/>
        <w:jc w:val="both"/>
        <w:rPr>
          <w:rFonts w:ascii="Times New Roman" w:hAnsi="Times New Roman" w:cs="Times New Roman"/>
          <w:b/>
          <w:bCs/>
          <w:sz w:val="28"/>
          <w:szCs w:val="28"/>
        </w:rPr>
      </w:pPr>
      <w:r>
        <w:rPr>
          <w:rFonts w:ascii="Times New Roman" w:hAnsi="Times New Roman" w:cs="Times New Roman"/>
          <w:b/>
          <w:bCs/>
          <w:sz w:val="28"/>
          <w:szCs w:val="28"/>
        </w:rPr>
        <w:t>3.1.Порядок проведения ЕТО РЛС 1РЛ-131.</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1. Проверка состояния заземляющего устройства, противопожарных средств, наличия КФ, пломб, печатей</w:t>
      </w:r>
      <w:r>
        <w:rPr>
          <w:rFonts w:ascii="Times New Roman" w:hAnsi="Times New Roman" w:cs="Times New Roman"/>
          <w:b/>
          <w:bCs/>
          <w:sz w:val="28"/>
          <w:szCs w:val="28"/>
        </w:rPr>
        <w:t>.</w:t>
      </w:r>
    </w:p>
    <w:p w:rsidR="00E5383D" w:rsidRDefault="00E5383D" w:rsidP="00E5383D">
      <w:pPr>
        <w:pStyle w:val="Text"/>
        <w:ind w:firstLine="900"/>
        <w:jc w:val="both"/>
        <w:rPr>
          <w:rFonts w:ascii="Times New Roman" w:hAnsi="Times New Roman" w:cs="Times New Roman"/>
          <w:sz w:val="28"/>
          <w:szCs w:val="28"/>
        </w:rPr>
      </w:pPr>
      <w:r>
        <w:rPr>
          <w:rFonts w:ascii="Times New Roman" w:hAnsi="Times New Roman" w:cs="Times New Roman"/>
          <w:sz w:val="28"/>
          <w:szCs w:val="28"/>
        </w:rPr>
        <w:t>Проверить состояние заземляющего устройства путем внешнего осмотра. Убедиться в отсутствии обрывов заземляющих проводников, в надежности и чистоте контактных соединений на клеймах заземлителей и на клеймах «ЗЕМЛЯ» прицепов изделия.</w:t>
      </w:r>
    </w:p>
    <w:p w:rsidR="00E5383D" w:rsidRDefault="00E5383D" w:rsidP="00E5383D">
      <w:pPr>
        <w:pStyle w:val="Text"/>
        <w:ind w:firstLine="900"/>
        <w:jc w:val="both"/>
        <w:rPr>
          <w:rFonts w:ascii="Times New Roman" w:hAnsi="Times New Roman" w:cs="Times New Roman"/>
          <w:sz w:val="28"/>
          <w:szCs w:val="28"/>
        </w:rPr>
      </w:pPr>
      <w:r>
        <w:rPr>
          <w:rFonts w:ascii="Times New Roman" w:hAnsi="Times New Roman" w:cs="Times New Roman"/>
          <w:sz w:val="28"/>
          <w:szCs w:val="28"/>
        </w:rPr>
        <w:t>Проверить наличие и состояние огнетушителей, а также табличек на них с указанием даты проверки. Проверить наличие и состояние противопожарного инвентаря.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Проверить наличие пломб и печатей на штурвалах автоматов АП-1,АП-2, крышках переключателей «</w:t>
      </w:r>
      <w:proofErr w:type="spellStart"/>
      <w:r>
        <w:rPr>
          <w:rFonts w:ascii="Times New Roman" w:hAnsi="Times New Roman" w:cs="Times New Roman"/>
          <w:sz w:val="28"/>
          <w:szCs w:val="28"/>
        </w:rPr>
        <w:t>ИЗЛ»</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переключателей</w:t>
      </w:r>
      <w:proofErr w:type="spellEnd"/>
      <w:r>
        <w:rPr>
          <w:rFonts w:ascii="Times New Roman" w:hAnsi="Times New Roman" w:cs="Times New Roman"/>
          <w:sz w:val="28"/>
          <w:szCs w:val="28"/>
        </w:rPr>
        <w:t xml:space="preserve"> каналов» бл.12/23, крышке переключателя «РЕЖИМВ КЛЮЧ.» </w:t>
      </w:r>
      <w:proofErr w:type="spellStart"/>
      <w:r>
        <w:rPr>
          <w:rFonts w:ascii="Times New Roman" w:hAnsi="Times New Roman" w:cs="Times New Roman"/>
          <w:sz w:val="28"/>
          <w:szCs w:val="28"/>
        </w:rPr>
        <w:t>бл</w:t>
      </w:r>
      <w:proofErr w:type="spellEnd"/>
      <w:r>
        <w:rPr>
          <w:rFonts w:ascii="Times New Roman" w:hAnsi="Times New Roman" w:cs="Times New Roman"/>
          <w:sz w:val="28"/>
          <w:szCs w:val="28"/>
        </w:rPr>
        <w:t>. 34 .</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2. Проверка состояния телефонной связи</w:t>
      </w:r>
      <w:r>
        <w:rPr>
          <w:rFonts w:ascii="Times New Roman" w:hAnsi="Times New Roman" w:cs="Times New Roman"/>
          <w:b/>
          <w:bCs/>
          <w:sz w:val="28"/>
          <w:szCs w:val="28"/>
        </w:rPr>
        <w:t>.</w:t>
      </w:r>
    </w:p>
    <w:p w:rsidR="00E5383D" w:rsidRDefault="00E5383D" w:rsidP="00E5383D">
      <w:pPr>
        <w:pStyle w:val="Text"/>
        <w:ind w:firstLine="900"/>
        <w:jc w:val="both"/>
        <w:rPr>
          <w:rFonts w:ascii="Times New Roman" w:hAnsi="Times New Roman" w:cs="Times New Roman"/>
          <w:sz w:val="28"/>
          <w:szCs w:val="28"/>
        </w:rPr>
      </w:pPr>
      <w:r>
        <w:rPr>
          <w:rFonts w:ascii="Times New Roman" w:hAnsi="Times New Roman" w:cs="Times New Roman"/>
          <w:sz w:val="28"/>
          <w:szCs w:val="28"/>
        </w:rPr>
        <w:t>Проверить состояния телефонной связи в линиях командной и оператора путем посылки вызова абоненту и ведения двухстороннего разговора.</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3. Проверка состояния агрегатов питания.</w:t>
      </w:r>
    </w:p>
    <w:p w:rsidR="00E5383D" w:rsidRDefault="00E5383D" w:rsidP="00E5383D">
      <w:pPr>
        <w:pStyle w:val="Text"/>
        <w:ind w:firstLine="900"/>
        <w:jc w:val="both"/>
        <w:rPr>
          <w:rFonts w:ascii="Times New Roman" w:hAnsi="Times New Roman" w:cs="Times New Roman"/>
          <w:sz w:val="28"/>
          <w:szCs w:val="28"/>
        </w:rPr>
      </w:pPr>
      <w:r>
        <w:rPr>
          <w:rFonts w:ascii="Times New Roman" w:hAnsi="Times New Roman" w:cs="Times New Roman"/>
          <w:sz w:val="28"/>
          <w:szCs w:val="28"/>
        </w:rPr>
        <w:t xml:space="preserve">Убедиться в отсутствии </w:t>
      </w:r>
      <w:proofErr w:type="spellStart"/>
      <w:r>
        <w:rPr>
          <w:rFonts w:ascii="Times New Roman" w:hAnsi="Times New Roman" w:cs="Times New Roman"/>
          <w:sz w:val="28"/>
          <w:szCs w:val="28"/>
        </w:rPr>
        <w:t>подтеканий</w:t>
      </w:r>
      <w:proofErr w:type="spellEnd"/>
      <w:r>
        <w:rPr>
          <w:rFonts w:ascii="Times New Roman" w:hAnsi="Times New Roman" w:cs="Times New Roman"/>
          <w:sz w:val="28"/>
          <w:szCs w:val="28"/>
        </w:rPr>
        <w:t xml:space="preserve"> топлива, масла. Проверить заправку агрегатов топливом, маслом и охлаждающей жидкостью.</w:t>
      </w:r>
    </w:p>
    <w:p w:rsidR="00E5383D" w:rsidRDefault="00E5383D" w:rsidP="00E5383D">
      <w:pPr>
        <w:pStyle w:val="Text"/>
        <w:ind w:firstLine="900"/>
        <w:jc w:val="both"/>
        <w:rPr>
          <w:rFonts w:ascii="Times New Roman" w:hAnsi="Times New Roman" w:cs="Times New Roman"/>
          <w:sz w:val="28"/>
          <w:szCs w:val="28"/>
        </w:rPr>
      </w:pPr>
      <w:r>
        <w:rPr>
          <w:rFonts w:ascii="Times New Roman" w:hAnsi="Times New Roman" w:cs="Times New Roman"/>
          <w:sz w:val="28"/>
          <w:szCs w:val="28"/>
        </w:rPr>
        <w:t>Произвести пуск агрегата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установить номинальный режим его работы. Выдать питание на аппаратуру изделия.</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4. Проверка исходного положения органов управления.</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5. Проверка последовательности включения изделия.</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6. Проверка режима работы передающего устройства по контрольным приборам.</w:t>
      </w:r>
    </w:p>
    <w:p w:rsidR="00E5383D" w:rsidRDefault="00E5383D" w:rsidP="00E5383D">
      <w:pPr>
        <w:pStyle w:val="Text"/>
        <w:ind w:firstLine="720"/>
        <w:jc w:val="both"/>
        <w:rPr>
          <w:rFonts w:ascii="Times New Roman" w:hAnsi="Times New Roman" w:cs="Times New Roman"/>
          <w:bCs/>
          <w:sz w:val="28"/>
          <w:szCs w:val="28"/>
        </w:rPr>
      </w:pPr>
      <w:r>
        <w:rPr>
          <w:rFonts w:ascii="Times New Roman" w:hAnsi="Times New Roman" w:cs="Times New Roman"/>
          <w:bCs/>
          <w:sz w:val="28"/>
          <w:szCs w:val="28"/>
        </w:rPr>
        <w:t>Проверка соответствия настройки генератора СВЧ на разрешенную частоту</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bCs/>
          <w:sz w:val="28"/>
          <w:szCs w:val="28"/>
        </w:rPr>
        <w:t>ОПЕРАЦИЯ № 7</w:t>
      </w:r>
      <w:r>
        <w:rPr>
          <w:rFonts w:ascii="Times New Roman" w:hAnsi="Times New Roman" w:cs="Times New Roman"/>
          <w:sz w:val="28"/>
          <w:szCs w:val="28"/>
        </w:rPr>
        <w:t xml:space="preserve">. </w:t>
      </w:r>
      <w:r>
        <w:rPr>
          <w:rFonts w:ascii="Times New Roman" w:hAnsi="Times New Roman" w:cs="Times New Roman"/>
          <w:bCs/>
          <w:sz w:val="28"/>
          <w:szCs w:val="28"/>
        </w:rPr>
        <w:t>Измерение коэффициента шума приемного устройства.</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8. Проверка системы вращения. АПЧ и ориентирования по КМП.</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9. Проверка системы зашиты от ПП.</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ОПЕРАЦИЯ № 10. Проверка работоспособности приемно-индикаторного тракта (ИКО).</w:t>
      </w:r>
    </w:p>
    <w:p w:rsidR="00E5383D" w:rsidRDefault="00E5383D" w:rsidP="00E5383D">
      <w:pPr>
        <w:pStyle w:val="Text"/>
        <w:jc w:val="both"/>
        <w:rPr>
          <w:rFonts w:ascii="Times New Roman" w:hAnsi="Times New Roman" w:cs="Times New Roman"/>
          <w:sz w:val="28"/>
          <w:szCs w:val="28"/>
        </w:rPr>
      </w:pPr>
      <w:r>
        <w:rPr>
          <w:rFonts w:ascii="Times New Roman" w:hAnsi="Times New Roman" w:cs="Times New Roman"/>
          <w:sz w:val="28"/>
          <w:szCs w:val="28"/>
        </w:rPr>
        <w:t>ОПЕРАЦИЯ № 11. Проверка прохождения  сигналов опознавания на экраны индикаторов.</w:t>
      </w:r>
    </w:p>
    <w:p w:rsidR="00E5383D" w:rsidRDefault="00E5383D" w:rsidP="00E5383D">
      <w:pPr>
        <w:pStyle w:val="Text"/>
        <w:jc w:val="both"/>
        <w:rPr>
          <w:rFonts w:ascii="Times New Roman" w:hAnsi="Times New Roman" w:cs="Times New Roman"/>
          <w:sz w:val="28"/>
          <w:szCs w:val="28"/>
        </w:rPr>
      </w:pPr>
    </w:p>
    <w:p w:rsidR="00E5383D" w:rsidRDefault="00E5383D" w:rsidP="00E5383D">
      <w:pPr>
        <w:pStyle w:val="Text"/>
        <w:ind w:firstLine="720"/>
        <w:jc w:val="both"/>
        <w:rPr>
          <w:rFonts w:ascii="Times New Roman" w:hAnsi="Times New Roman" w:cs="Times New Roman"/>
          <w:b/>
          <w:bCs/>
          <w:sz w:val="28"/>
          <w:szCs w:val="28"/>
        </w:rPr>
      </w:pPr>
      <w:r>
        <w:rPr>
          <w:rFonts w:ascii="Times New Roman" w:hAnsi="Times New Roman" w:cs="Times New Roman"/>
          <w:b/>
          <w:bCs/>
          <w:sz w:val="28"/>
          <w:szCs w:val="28"/>
        </w:rPr>
        <w:t>3.2.Порядок проведения контрольного осмотра РЛС 1РЛ-131.</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1. Запуск агрегатов питания.</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 xml:space="preserve">Убедиться в отсутствии </w:t>
      </w:r>
      <w:proofErr w:type="spellStart"/>
      <w:r>
        <w:rPr>
          <w:rFonts w:ascii="Times New Roman" w:hAnsi="Times New Roman" w:cs="Times New Roman"/>
          <w:sz w:val="28"/>
          <w:szCs w:val="28"/>
        </w:rPr>
        <w:t>подтеканий</w:t>
      </w:r>
      <w:proofErr w:type="spellEnd"/>
      <w:r>
        <w:rPr>
          <w:rFonts w:ascii="Times New Roman" w:hAnsi="Times New Roman" w:cs="Times New Roman"/>
          <w:sz w:val="28"/>
          <w:szCs w:val="28"/>
        </w:rPr>
        <w:t xml:space="preserve"> топлива, масла. Проверить заправку агрегатов топливом, маслом и охлаждающей  жидкостью.</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t>Произвести пуск агрегата, установить номинальный режим его работы. Выдать питание на аппаратуру изделия.</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2. Проверка последовательности включения изделия.</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3. Проверка состояния телефонной связи.</w:t>
      </w:r>
    </w:p>
    <w:p w:rsidR="00E5383D" w:rsidRDefault="00E5383D" w:rsidP="00E5383D">
      <w:pPr>
        <w:pStyle w:val="Text"/>
        <w:ind w:firstLine="720"/>
        <w:jc w:val="both"/>
        <w:rPr>
          <w:rFonts w:ascii="Times New Roman" w:hAnsi="Times New Roman" w:cs="Times New Roman"/>
          <w:sz w:val="28"/>
          <w:szCs w:val="28"/>
        </w:rPr>
      </w:pPr>
      <w:r>
        <w:rPr>
          <w:rFonts w:ascii="Times New Roman" w:hAnsi="Times New Roman" w:cs="Times New Roman"/>
          <w:sz w:val="28"/>
          <w:szCs w:val="28"/>
        </w:rPr>
        <w:lastRenderedPageBreak/>
        <w:t>Проверить состояния телефонной связи в линиях командной и оператора путем посылки вызова абоненту и ведения двухстороннего разговора.</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 xml:space="preserve">ОПЕРАЦИЯ № 4. Проверка системы </w:t>
      </w:r>
      <w:proofErr w:type="spellStart"/>
      <w:r>
        <w:rPr>
          <w:rFonts w:ascii="Times New Roman" w:hAnsi="Times New Roman" w:cs="Times New Roman"/>
          <w:bCs/>
          <w:sz w:val="28"/>
          <w:szCs w:val="28"/>
        </w:rPr>
        <w:t>врашения</w:t>
      </w:r>
      <w:proofErr w:type="spellEnd"/>
      <w:r>
        <w:rPr>
          <w:rFonts w:ascii="Times New Roman" w:hAnsi="Times New Roman" w:cs="Times New Roman"/>
          <w:bCs/>
          <w:sz w:val="28"/>
          <w:szCs w:val="28"/>
        </w:rPr>
        <w:t xml:space="preserve"> и ориентирования по КМП.</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5. Проверка работы АПЧ и оценка чувствительности приемника.</w:t>
      </w:r>
    </w:p>
    <w:p w:rsidR="00E5383D" w:rsidRDefault="00E5383D" w:rsidP="00E5383D">
      <w:pPr>
        <w:pStyle w:val="Text"/>
        <w:jc w:val="both"/>
        <w:rPr>
          <w:rFonts w:ascii="Times New Roman" w:hAnsi="Times New Roman" w:cs="Times New Roman"/>
          <w:bCs/>
          <w:sz w:val="28"/>
          <w:szCs w:val="28"/>
        </w:rPr>
      </w:pPr>
      <w:r>
        <w:rPr>
          <w:rFonts w:ascii="Times New Roman" w:hAnsi="Times New Roman" w:cs="Times New Roman"/>
          <w:bCs/>
          <w:sz w:val="28"/>
          <w:szCs w:val="28"/>
        </w:rPr>
        <w:t>ОПЕРАЦИЯ № 6.Проверка системы зашиты от ПП.</w:t>
      </w:r>
    </w:p>
    <w:p w:rsidR="00E5383D" w:rsidRDefault="00E5383D" w:rsidP="00E5383D">
      <w:pPr>
        <w:pStyle w:val="Text"/>
        <w:tabs>
          <w:tab w:val="left" w:pos="900"/>
        </w:tabs>
        <w:spacing w:line="216" w:lineRule="auto"/>
        <w:jc w:val="both"/>
        <w:rPr>
          <w:rFonts w:ascii="Times New Roman" w:hAnsi="Times New Roman" w:cs="Times New Roman"/>
          <w:color w:val="000000"/>
          <w:sz w:val="28"/>
          <w:szCs w:val="28"/>
        </w:rPr>
      </w:pPr>
      <w:r>
        <w:rPr>
          <w:rFonts w:ascii="Times New Roman" w:hAnsi="Times New Roman" w:cs="Times New Roman"/>
          <w:color w:val="000000"/>
          <w:spacing w:val="-5"/>
          <w:sz w:val="28"/>
          <w:szCs w:val="28"/>
        </w:rPr>
        <w:t>ОПЕРАЦИЯ № 7. Проверка прохождения  сигналов опознавания на экраны индикаторов.</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jc w:val="both"/>
        <w:rPr>
          <w:sz w:val="28"/>
          <w:szCs w:val="28"/>
        </w:rPr>
      </w:pPr>
      <w:r>
        <w:rPr>
          <w:b/>
          <w:bCs/>
          <w:sz w:val="28"/>
          <w:szCs w:val="28"/>
        </w:rPr>
        <w:lastRenderedPageBreak/>
        <w:t>40-41</w:t>
      </w:r>
      <w:r>
        <w:rPr>
          <w:sz w:val="28"/>
          <w:szCs w:val="28"/>
        </w:rPr>
        <w:t>ТО включает в себя проверку состояния и контроль работоспособности образца, проверку работоспособности и параметров систем, настройку и регулировку, замену отдельных элементов, чистку, смазывание, сезонную смену смазок и другие работы, связанные с поддержанием исправности и предупреждением отказов РЭТ.</w:t>
      </w:r>
    </w:p>
    <w:p w:rsidR="00E5383D" w:rsidRDefault="00E5383D" w:rsidP="00E5383D">
      <w:pPr>
        <w:pStyle w:val="Standard"/>
        <w:jc w:val="both"/>
        <w:rPr>
          <w:sz w:val="28"/>
          <w:szCs w:val="28"/>
        </w:rPr>
      </w:pPr>
      <w:r>
        <w:rPr>
          <w:sz w:val="28"/>
          <w:szCs w:val="28"/>
        </w:rPr>
        <w:t>Для РЭТ в процессе эксплуатации предусматриваются следующие виды ТО:</w:t>
      </w:r>
    </w:p>
    <w:p w:rsidR="00E5383D" w:rsidRDefault="00E5383D" w:rsidP="00E5383D">
      <w:pPr>
        <w:pStyle w:val="Standard"/>
        <w:jc w:val="both"/>
        <w:rPr>
          <w:sz w:val="28"/>
          <w:szCs w:val="28"/>
        </w:rPr>
      </w:pPr>
      <w:r>
        <w:rPr>
          <w:sz w:val="28"/>
          <w:szCs w:val="28"/>
        </w:rPr>
        <w:t>при применении по назначению:</w:t>
      </w:r>
    </w:p>
    <w:p w:rsidR="00E5383D" w:rsidRDefault="00E5383D" w:rsidP="00E5383D">
      <w:pPr>
        <w:pStyle w:val="Standard"/>
        <w:tabs>
          <w:tab w:val="left" w:pos="960"/>
        </w:tabs>
        <w:jc w:val="both"/>
        <w:rPr>
          <w:sz w:val="28"/>
          <w:szCs w:val="28"/>
        </w:rPr>
      </w:pPr>
      <w:r>
        <w:rPr>
          <w:sz w:val="28"/>
          <w:szCs w:val="28"/>
        </w:rPr>
        <w:t>КО; ЕТО; ТО № 1 (далее – ТО-1);</w:t>
      </w:r>
    </w:p>
    <w:p w:rsidR="00E5383D" w:rsidRDefault="00E5383D" w:rsidP="00E5383D">
      <w:pPr>
        <w:pStyle w:val="Standard"/>
        <w:tabs>
          <w:tab w:val="left" w:pos="960"/>
        </w:tabs>
        <w:jc w:val="both"/>
        <w:rPr>
          <w:sz w:val="28"/>
          <w:szCs w:val="28"/>
        </w:rPr>
      </w:pPr>
      <w:r>
        <w:rPr>
          <w:sz w:val="28"/>
          <w:szCs w:val="28"/>
        </w:rPr>
        <w:t>ТО № 2 (далее – ТО-2);</w:t>
      </w:r>
    </w:p>
    <w:p w:rsidR="00E5383D" w:rsidRDefault="00E5383D" w:rsidP="00E5383D">
      <w:pPr>
        <w:pStyle w:val="Standard"/>
        <w:tabs>
          <w:tab w:val="left" w:pos="960"/>
        </w:tabs>
        <w:jc w:val="both"/>
        <w:rPr>
          <w:sz w:val="28"/>
          <w:szCs w:val="28"/>
        </w:rPr>
      </w:pPr>
      <w:r>
        <w:rPr>
          <w:sz w:val="28"/>
          <w:szCs w:val="28"/>
        </w:rPr>
        <w:t xml:space="preserve">сезонное обслуживание (далее – </w:t>
      </w:r>
      <w:proofErr w:type="gramStart"/>
      <w:r>
        <w:rPr>
          <w:sz w:val="28"/>
          <w:szCs w:val="28"/>
        </w:rPr>
        <w:t>СО</w:t>
      </w:r>
      <w:proofErr w:type="gramEnd"/>
      <w:r>
        <w:rPr>
          <w:sz w:val="28"/>
          <w:szCs w:val="28"/>
        </w:rPr>
        <w:t>);</w:t>
      </w:r>
    </w:p>
    <w:p w:rsidR="00E5383D" w:rsidRDefault="00E5383D" w:rsidP="00E5383D">
      <w:pPr>
        <w:pStyle w:val="Standard"/>
        <w:tabs>
          <w:tab w:val="left" w:pos="960"/>
        </w:tabs>
        <w:jc w:val="both"/>
        <w:rPr>
          <w:sz w:val="28"/>
          <w:szCs w:val="28"/>
        </w:rPr>
      </w:pPr>
      <w:r>
        <w:rPr>
          <w:sz w:val="28"/>
          <w:szCs w:val="28"/>
        </w:rPr>
        <w:t>регламентированное ТО (далее – РТО).</w:t>
      </w:r>
    </w:p>
    <w:p w:rsidR="00E5383D" w:rsidRDefault="00E5383D" w:rsidP="00E5383D">
      <w:pPr>
        <w:pStyle w:val="Standard"/>
        <w:tabs>
          <w:tab w:val="left" w:pos="960"/>
        </w:tabs>
        <w:jc w:val="both"/>
        <w:rPr>
          <w:sz w:val="28"/>
          <w:szCs w:val="28"/>
        </w:rPr>
      </w:pPr>
      <w:r>
        <w:rPr>
          <w:sz w:val="28"/>
          <w:szCs w:val="28"/>
        </w:rPr>
        <w:t>на кратковременном хранении:</w:t>
      </w:r>
    </w:p>
    <w:p w:rsidR="00E5383D" w:rsidRDefault="00E5383D" w:rsidP="00E5383D">
      <w:pPr>
        <w:pStyle w:val="Standard"/>
        <w:tabs>
          <w:tab w:val="left" w:pos="960"/>
        </w:tabs>
        <w:jc w:val="both"/>
        <w:rPr>
          <w:sz w:val="28"/>
          <w:szCs w:val="28"/>
        </w:rPr>
      </w:pPr>
      <w:r>
        <w:rPr>
          <w:sz w:val="28"/>
          <w:szCs w:val="28"/>
        </w:rPr>
        <w:t>ТО № 1 при хранении (далее – ТО-1х);</w:t>
      </w:r>
    </w:p>
    <w:p w:rsidR="00E5383D" w:rsidRDefault="00E5383D" w:rsidP="00E5383D">
      <w:pPr>
        <w:pStyle w:val="Standard"/>
        <w:tabs>
          <w:tab w:val="left" w:pos="960"/>
        </w:tabs>
        <w:jc w:val="both"/>
        <w:rPr>
          <w:sz w:val="28"/>
          <w:szCs w:val="28"/>
        </w:rPr>
      </w:pPr>
      <w:r>
        <w:rPr>
          <w:sz w:val="28"/>
          <w:szCs w:val="28"/>
        </w:rPr>
        <w:t>на длительном хранении:</w:t>
      </w:r>
    </w:p>
    <w:p w:rsidR="00E5383D" w:rsidRDefault="00E5383D" w:rsidP="00E5383D">
      <w:pPr>
        <w:pStyle w:val="Standard"/>
        <w:tabs>
          <w:tab w:val="left" w:pos="960"/>
        </w:tabs>
        <w:jc w:val="both"/>
        <w:rPr>
          <w:sz w:val="28"/>
          <w:szCs w:val="28"/>
        </w:rPr>
      </w:pPr>
      <w:r>
        <w:rPr>
          <w:sz w:val="28"/>
          <w:szCs w:val="28"/>
        </w:rPr>
        <w:t>ТО № 1 при хранении (далее – ТО-1х);</w:t>
      </w:r>
    </w:p>
    <w:p w:rsidR="00E5383D" w:rsidRDefault="00E5383D" w:rsidP="00E5383D">
      <w:pPr>
        <w:pStyle w:val="Standard"/>
        <w:tabs>
          <w:tab w:val="left" w:pos="960"/>
        </w:tabs>
        <w:jc w:val="both"/>
        <w:rPr>
          <w:sz w:val="28"/>
          <w:szCs w:val="28"/>
        </w:rPr>
      </w:pPr>
      <w:r>
        <w:rPr>
          <w:sz w:val="28"/>
          <w:szCs w:val="28"/>
        </w:rPr>
        <w:t>ТО № 2 при хранении (далее – ТО-2х);</w:t>
      </w:r>
    </w:p>
    <w:p w:rsidR="00E5383D" w:rsidRDefault="00E5383D" w:rsidP="00E5383D">
      <w:pPr>
        <w:pStyle w:val="Standard"/>
        <w:tabs>
          <w:tab w:val="left" w:pos="960"/>
        </w:tabs>
        <w:jc w:val="both"/>
        <w:rPr>
          <w:sz w:val="28"/>
          <w:szCs w:val="28"/>
        </w:rPr>
      </w:pPr>
      <w:r>
        <w:rPr>
          <w:sz w:val="28"/>
          <w:szCs w:val="28"/>
        </w:rPr>
        <w:t>регламентированное ТО при хранении (далее – РТО).</w:t>
      </w:r>
    </w:p>
    <w:p w:rsidR="00E5383D" w:rsidRDefault="00E5383D" w:rsidP="00E5383D">
      <w:pPr>
        <w:pStyle w:val="Standard"/>
        <w:jc w:val="both"/>
        <w:rPr>
          <w:sz w:val="28"/>
          <w:szCs w:val="28"/>
        </w:rPr>
      </w:pPr>
      <w:r>
        <w:rPr>
          <w:sz w:val="28"/>
          <w:szCs w:val="28"/>
        </w:rPr>
        <w:t>КО РЭТ производится при каждом включением образца и включает следующие операции:</w:t>
      </w:r>
    </w:p>
    <w:p w:rsidR="00E5383D" w:rsidRDefault="00E5383D" w:rsidP="00E5383D">
      <w:pPr>
        <w:pStyle w:val="Standard"/>
        <w:tabs>
          <w:tab w:val="left" w:pos="1260"/>
        </w:tabs>
        <w:jc w:val="both"/>
        <w:rPr>
          <w:sz w:val="28"/>
          <w:szCs w:val="28"/>
        </w:rPr>
      </w:pPr>
      <w:r>
        <w:rPr>
          <w:sz w:val="28"/>
          <w:szCs w:val="28"/>
        </w:rPr>
        <w:t>проверка, установка оперативных органов управления в исходное положение;</w:t>
      </w:r>
    </w:p>
    <w:p w:rsidR="00E5383D" w:rsidRDefault="00E5383D" w:rsidP="00E5383D">
      <w:pPr>
        <w:pStyle w:val="Standard"/>
        <w:tabs>
          <w:tab w:val="left" w:pos="1260"/>
        </w:tabs>
        <w:jc w:val="both"/>
        <w:rPr>
          <w:sz w:val="28"/>
          <w:szCs w:val="28"/>
        </w:rPr>
      </w:pPr>
      <w:r>
        <w:rPr>
          <w:sz w:val="28"/>
          <w:szCs w:val="28"/>
        </w:rPr>
        <w:t>проверка питающих напряжений, включение;</w:t>
      </w:r>
    </w:p>
    <w:p w:rsidR="00E5383D" w:rsidRDefault="00E5383D" w:rsidP="00E5383D">
      <w:pPr>
        <w:pStyle w:val="Standard"/>
        <w:tabs>
          <w:tab w:val="left" w:pos="1260"/>
        </w:tabs>
        <w:jc w:val="both"/>
        <w:rPr>
          <w:sz w:val="28"/>
          <w:szCs w:val="28"/>
        </w:rPr>
      </w:pPr>
      <w:r>
        <w:rPr>
          <w:sz w:val="28"/>
          <w:szCs w:val="28"/>
        </w:rPr>
        <w:t>проверка исправности телефонной и громкоговорящей связи;</w:t>
      </w:r>
    </w:p>
    <w:p w:rsidR="00E5383D" w:rsidRDefault="00E5383D" w:rsidP="00E5383D">
      <w:pPr>
        <w:pStyle w:val="Standard"/>
        <w:tabs>
          <w:tab w:val="left" w:pos="1260"/>
        </w:tabs>
        <w:jc w:val="both"/>
        <w:rPr>
          <w:sz w:val="28"/>
          <w:szCs w:val="28"/>
        </w:rPr>
      </w:pPr>
      <w:r>
        <w:rPr>
          <w:sz w:val="28"/>
          <w:szCs w:val="28"/>
        </w:rPr>
        <w:t>проверка аппаратуры документирования;</w:t>
      </w:r>
    </w:p>
    <w:p w:rsidR="00E5383D" w:rsidRDefault="00E5383D" w:rsidP="00E5383D">
      <w:pPr>
        <w:pStyle w:val="Standard"/>
        <w:tabs>
          <w:tab w:val="left" w:pos="1260"/>
        </w:tabs>
        <w:jc w:val="both"/>
        <w:rPr>
          <w:sz w:val="28"/>
          <w:szCs w:val="28"/>
        </w:rPr>
      </w:pPr>
      <w:r>
        <w:rPr>
          <w:sz w:val="28"/>
          <w:szCs w:val="28"/>
        </w:rPr>
        <w:t>проверка аппаратуры индикации и ориентирования по контрольному местному предмету (</w:t>
      </w:r>
      <w:proofErr w:type="spellStart"/>
      <w:r>
        <w:rPr>
          <w:sz w:val="28"/>
          <w:szCs w:val="28"/>
        </w:rPr>
        <w:t>юстировочным</w:t>
      </w:r>
      <w:proofErr w:type="spellEnd"/>
      <w:r>
        <w:rPr>
          <w:sz w:val="28"/>
          <w:szCs w:val="28"/>
        </w:rPr>
        <w:t xml:space="preserve"> точкам);</w:t>
      </w:r>
    </w:p>
    <w:p w:rsidR="00E5383D" w:rsidRDefault="00E5383D" w:rsidP="00E5383D">
      <w:pPr>
        <w:pStyle w:val="Standard"/>
        <w:tabs>
          <w:tab w:val="left" w:pos="1260"/>
        </w:tabs>
        <w:jc w:val="both"/>
        <w:rPr>
          <w:sz w:val="28"/>
          <w:szCs w:val="28"/>
        </w:rPr>
      </w:pPr>
      <w:r>
        <w:rPr>
          <w:sz w:val="28"/>
          <w:szCs w:val="28"/>
        </w:rPr>
        <w:t xml:space="preserve">контроль совместного функционирования рабочих мест (индикаторов), </w:t>
      </w:r>
      <w:proofErr w:type="spellStart"/>
      <w:r>
        <w:rPr>
          <w:sz w:val="28"/>
          <w:szCs w:val="28"/>
        </w:rPr>
        <w:t>спецвычислителей</w:t>
      </w:r>
      <w:proofErr w:type="spellEnd"/>
      <w:r>
        <w:rPr>
          <w:sz w:val="28"/>
          <w:szCs w:val="28"/>
        </w:rPr>
        <w:t>, электронных вычислительных машин, устройств управления обменом, устройств сопряжения с пультами и других систем; проверка системы вращения, наклона (качания) антенн;</w:t>
      </w:r>
    </w:p>
    <w:p w:rsidR="00E5383D" w:rsidRDefault="00E5383D" w:rsidP="00E5383D">
      <w:pPr>
        <w:pStyle w:val="Standard"/>
        <w:tabs>
          <w:tab w:val="left" w:pos="1260"/>
        </w:tabs>
        <w:jc w:val="both"/>
        <w:rPr>
          <w:sz w:val="28"/>
          <w:szCs w:val="28"/>
        </w:rPr>
      </w:pPr>
      <w:r>
        <w:rPr>
          <w:sz w:val="28"/>
          <w:szCs w:val="28"/>
        </w:rPr>
        <w:t>проверка приемо-передающей аппаратуры;</w:t>
      </w:r>
    </w:p>
    <w:p w:rsidR="00E5383D" w:rsidRDefault="00E5383D" w:rsidP="00E5383D">
      <w:pPr>
        <w:pStyle w:val="Standard"/>
        <w:tabs>
          <w:tab w:val="left" w:pos="1260"/>
        </w:tabs>
        <w:jc w:val="both"/>
        <w:rPr>
          <w:sz w:val="28"/>
          <w:szCs w:val="28"/>
        </w:rPr>
      </w:pPr>
      <w:r>
        <w:rPr>
          <w:sz w:val="28"/>
          <w:szCs w:val="28"/>
        </w:rPr>
        <w:t>проверка режимов обзора;</w:t>
      </w:r>
    </w:p>
    <w:p w:rsidR="00E5383D" w:rsidRDefault="00E5383D" w:rsidP="00E5383D">
      <w:pPr>
        <w:pStyle w:val="Standard"/>
        <w:tabs>
          <w:tab w:val="left" w:pos="1260"/>
        </w:tabs>
        <w:jc w:val="both"/>
        <w:rPr>
          <w:sz w:val="28"/>
          <w:szCs w:val="28"/>
        </w:rPr>
      </w:pPr>
      <w:r>
        <w:rPr>
          <w:sz w:val="28"/>
          <w:szCs w:val="28"/>
        </w:rPr>
        <w:t>проверка аппаратуры защиты от помех;</w:t>
      </w:r>
    </w:p>
    <w:p w:rsidR="00E5383D" w:rsidRDefault="00E5383D" w:rsidP="00E5383D">
      <w:pPr>
        <w:pStyle w:val="Standard"/>
        <w:tabs>
          <w:tab w:val="left" w:pos="1260"/>
        </w:tabs>
        <w:jc w:val="both"/>
        <w:rPr>
          <w:sz w:val="28"/>
          <w:szCs w:val="28"/>
        </w:rPr>
      </w:pPr>
      <w:r>
        <w:rPr>
          <w:sz w:val="28"/>
          <w:szCs w:val="28"/>
        </w:rPr>
        <w:t>проверка аппаратуры опознавания;</w:t>
      </w:r>
    </w:p>
    <w:p w:rsidR="00E5383D" w:rsidRDefault="00E5383D" w:rsidP="00E5383D">
      <w:pPr>
        <w:pStyle w:val="Standard"/>
        <w:tabs>
          <w:tab w:val="left" w:pos="1260"/>
        </w:tabs>
        <w:jc w:val="both"/>
        <w:rPr>
          <w:sz w:val="28"/>
          <w:szCs w:val="28"/>
        </w:rPr>
      </w:pPr>
      <w:r>
        <w:rPr>
          <w:sz w:val="28"/>
          <w:szCs w:val="28"/>
        </w:rPr>
        <w:t>проверка работоспособности трактов приема, передачи, обработки и отображения информации.</w:t>
      </w:r>
    </w:p>
    <w:p w:rsidR="00E5383D" w:rsidRDefault="00E5383D" w:rsidP="00E5383D">
      <w:pPr>
        <w:pStyle w:val="Standard"/>
        <w:jc w:val="both"/>
        <w:rPr>
          <w:sz w:val="28"/>
          <w:szCs w:val="28"/>
        </w:rPr>
      </w:pPr>
      <w:r>
        <w:rPr>
          <w:sz w:val="28"/>
          <w:szCs w:val="28"/>
        </w:rPr>
        <w:t>Порядок, последовательность и содержание операций КО РЭТ может меняться (уточняться) для каждого конкретного образца РЭТ.</w:t>
      </w:r>
    </w:p>
    <w:p w:rsidR="00E5383D" w:rsidRDefault="00E5383D" w:rsidP="00E5383D">
      <w:pPr>
        <w:pStyle w:val="Standard"/>
        <w:jc w:val="both"/>
        <w:rPr>
          <w:sz w:val="28"/>
          <w:szCs w:val="28"/>
        </w:rPr>
      </w:pPr>
      <w:r>
        <w:rPr>
          <w:sz w:val="28"/>
          <w:szCs w:val="28"/>
        </w:rPr>
        <w:t xml:space="preserve">ЕТО проводится ежедневно в определенное приказом командира войсковой части время. Перечень операций ЕТО включает в себя операции проводимые </w:t>
      </w:r>
      <w:proofErr w:type="gramStart"/>
      <w:r>
        <w:rPr>
          <w:sz w:val="28"/>
          <w:szCs w:val="28"/>
        </w:rPr>
        <w:t>при</w:t>
      </w:r>
      <w:proofErr w:type="gramEnd"/>
      <w:r>
        <w:rPr>
          <w:sz w:val="28"/>
          <w:szCs w:val="28"/>
        </w:rPr>
        <w:t xml:space="preserve"> КО. Кроме этого при проведении ЕТО должна проводиться проверка:</w:t>
      </w:r>
    </w:p>
    <w:p w:rsidR="00E5383D" w:rsidRDefault="00E5383D" w:rsidP="00E5383D">
      <w:pPr>
        <w:pStyle w:val="Standard"/>
        <w:tabs>
          <w:tab w:val="left" w:pos="960"/>
        </w:tabs>
        <w:jc w:val="both"/>
        <w:rPr>
          <w:sz w:val="28"/>
          <w:szCs w:val="28"/>
        </w:rPr>
      </w:pPr>
      <w:r>
        <w:rPr>
          <w:sz w:val="28"/>
          <w:szCs w:val="28"/>
        </w:rPr>
        <w:t>надежности и состояния заземления;</w:t>
      </w:r>
    </w:p>
    <w:p w:rsidR="00E5383D" w:rsidRDefault="00E5383D" w:rsidP="00E5383D">
      <w:pPr>
        <w:pStyle w:val="Standard"/>
        <w:tabs>
          <w:tab w:val="left" w:pos="960"/>
        </w:tabs>
        <w:jc w:val="both"/>
        <w:rPr>
          <w:sz w:val="28"/>
          <w:szCs w:val="28"/>
        </w:rPr>
      </w:pPr>
      <w:r>
        <w:rPr>
          <w:sz w:val="28"/>
          <w:szCs w:val="28"/>
        </w:rPr>
        <w:t>наличия и состояния средств пожаротушения;</w:t>
      </w:r>
    </w:p>
    <w:p w:rsidR="00E5383D" w:rsidRDefault="00E5383D" w:rsidP="00E5383D">
      <w:pPr>
        <w:pStyle w:val="Standard"/>
        <w:tabs>
          <w:tab w:val="left" w:pos="960"/>
        </w:tabs>
        <w:jc w:val="both"/>
        <w:rPr>
          <w:sz w:val="28"/>
          <w:szCs w:val="28"/>
        </w:rPr>
      </w:pPr>
      <w:r>
        <w:rPr>
          <w:sz w:val="28"/>
          <w:szCs w:val="28"/>
        </w:rPr>
        <w:t>уровня масла в редукторах, механизмах, агрегатах; надежности крепления и состояние редукторов, механизмов, защитных кожухов, решеток;</w:t>
      </w:r>
    </w:p>
    <w:p w:rsidR="00E5383D" w:rsidRDefault="00E5383D" w:rsidP="00E5383D">
      <w:pPr>
        <w:pStyle w:val="Standard"/>
        <w:tabs>
          <w:tab w:val="left" w:pos="960"/>
        </w:tabs>
        <w:jc w:val="both"/>
        <w:rPr>
          <w:sz w:val="28"/>
          <w:szCs w:val="28"/>
        </w:rPr>
      </w:pPr>
      <w:r>
        <w:rPr>
          <w:sz w:val="28"/>
          <w:szCs w:val="28"/>
        </w:rPr>
        <w:t>состояния систем вентиляции, кондиционирования, охлаждения;</w:t>
      </w:r>
    </w:p>
    <w:p w:rsidR="00E5383D" w:rsidRDefault="00E5383D" w:rsidP="00E5383D">
      <w:pPr>
        <w:pStyle w:val="Standard"/>
        <w:tabs>
          <w:tab w:val="left" w:pos="960"/>
        </w:tabs>
        <w:jc w:val="both"/>
        <w:rPr>
          <w:sz w:val="28"/>
          <w:szCs w:val="28"/>
        </w:rPr>
      </w:pPr>
      <w:r>
        <w:rPr>
          <w:sz w:val="28"/>
          <w:szCs w:val="28"/>
        </w:rPr>
        <w:lastRenderedPageBreak/>
        <w:t>уровня охлаждающей жидкости в системах, состояние рукавов, трубопроводов, соединений;</w:t>
      </w:r>
    </w:p>
    <w:p w:rsidR="00E5383D" w:rsidRDefault="00E5383D" w:rsidP="00E5383D">
      <w:pPr>
        <w:pStyle w:val="Standard"/>
        <w:tabs>
          <w:tab w:val="left" w:pos="960"/>
        </w:tabs>
        <w:jc w:val="both"/>
        <w:rPr>
          <w:sz w:val="28"/>
          <w:szCs w:val="28"/>
        </w:rPr>
      </w:pPr>
      <w:r>
        <w:rPr>
          <w:sz w:val="28"/>
          <w:szCs w:val="28"/>
        </w:rPr>
        <w:t xml:space="preserve">уровня </w:t>
      </w:r>
      <w:proofErr w:type="spellStart"/>
      <w:r>
        <w:rPr>
          <w:sz w:val="28"/>
          <w:szCs w:val="28"/>
        </w:rPr>
        <w:t>спецжидкости</w:t>
      </w:r>
      <w:proofErr w:type="spellEnd"/>
      <w:r>
        <w:rPr>
          <w:sz w:val="28"/>
          <w:szCs w:val="28"/>
        </w:rPr>
        <w:t xml:space="preserve"> в токосъемниках;</w:t>
      </w:r>
    </w:p>
    <w:p w:rsidR="00E5383D" w:rsidRDefault="00E5383D" w:rsidP="00E5383D">
      <w:pPr>
        <w:pStyle w:val="Standard"/>
        <w:tabs>
          <w:tab w:val="left" w:pos="960"/>
        </w:tabs>
        <w:jc w:val="both"/>
        <w:rPr>
          <w:sz w:val="28"/>
          <w:szCs w:val="28"/>
        </w:rPr>
      </w:pPr>
      <w:r>
        <w:rPr>
          <w:sz w:val="28"/>
          <w:szCs w:val="28"/>
        </w:rPr>
        <w:t>сопряжения с КСА.</w:t>
      </w:r>
    </w:p>
    <w:p w:rsidR="00E5383D" w:rsidRDefault="00E5383D" w:rsidP="00E5383D">
      <w:pPr>
        <w:pStyle w:val="Standard"/>
        <w:jc w:val="both"/>
        <w:rPr>
          <w:sz w:val="28"/>
          <w:szCs w:val="28"/>
        </w:rPr>
      </w:pPr>
      <w:r>
        <w:rPr>
          <w:sz w:val="28"/>
          <w:szCs w:val="28"/>
        </w:rPr>
        <w:t>ТО-1 (ТО-2) проводится с целью поддержания РЭТ в исправном состоянии, до подготовки к использованию или очередного ТО, контроля технического состояния и устранение выявленных недостатков.</w:t>
      </w:r>
    </w:p>
    <w:p w:rsidR="00E5383D" w:rsidRDefault="00E5383D" w:rsidP="00E5383D">
      <w:pPr>
        <w:pStyle w:val="Standard"/>
        <w:jc w:val="both"/>
        <w:rPr>
          <w:sz w:val="28"/>
          <w:szCs w:val="28"/>
        </w:rPr>
      </w:pPr>
      <w:proofErr w:type="gramStart"/>
      <w:r>
        <w:rPr>
          <w:sz w:val="28"/>
          <w:szCs w:val="28"/>
        </w:rPr>
        <w:t>СО</w:t>
      </w:r>
      <w:proofErr w:type="gramEnd"/>
      <w:r>
        <w:rPr>
          <w:sz w:val="28"/>
          <w:szCs w:val="28"/>
        </w:rPr>
        <w:t xml:space="preserve"> проводится </w:t>
      </w:r>
      <w:proofErr w:type="gramStart"/>
      <w:r>
        <w:rPr>
          <w:sz w:val="28"/>
          <w:szCs w:val="28"/>
        </w:rPr>
        <w:t>в</w:t>
      </w:r>
      <w:proofErr w:type="gramEnd"/>
      <w:r>
        <w:rPr>
          <w:sz w:val="28"/>
          <w:szCs w:val="28"/>
        </w:rPr>
        <w:t xml:space="preserve"> целях подготовки РЭТ к зимнему или летнему периоду эксплуатации. При планировании СО, как правило, совмещается с </w:t>
      </w:r>
      <w:proofErr w:type="gramStart"/>
      <w:r>
        <w:rPr>
          <w:sz w:val="28"/>
          <w:szCs w:val="28"/>
        </w:rPr>
        <w:t>ближайшим</w:t>
      </w:r>
      <w:proofErr w:type="gramEnd"/>
      <w:r>
        <w:rPr>
          <w:sz w:val="28"/>
          <w:szCs w:val="28"/>
        </w:rPr>
        <w:t xml:space="preserve"> по времени ТО-1 или ТО-2.</w:t>
      </w:r>
    </w:p>
    <w:p w:rsidR="00E5383D" w:rsidRDefault="00E5383D" w:rsidP="00E5383D">
      <w:pPr>
        <w:pStyle w:val="Standard"/>
        <w:jc w:val="both"/>
        <w:rPr>
          <w:sz w:val="16"/>
          <w:szCs w:val="16"/>
        </w:rPr>
      </w:pPr>
    </w:p>
    <w:p w:rsidR="00E5383D" w:rsidRDefault="00E5383D" w:rsidP="00E5383D">
      <w:pPr>
        <w:pStyle w:val="Standard"/>
        <w:jc w:val="center"/>
        <w:rPr>
          <w:sz w:val="28"/>
          <w:szCs w:val="28"/>
        </w:rPr>
      </w:pPr>
      <w:r>
        <w:rPr>
          <w:sz w:val="28"/>
          <w:szCs w:val="28"/>
        </w:rPr>
        <w:t>НОРМЫ ВРЕМЕНИ</w:t>
      </w:r>
    </w:p>
    <w:p w:rsidR="00E5383D" w:rsidRDefault="00E5383D" w:rsidP="00E5383D">
      <w:pPr>
        <w:pStyle w:val="Standard"/>
        <w:jc w:val="center"/>
        <w:rPr>
          <w:sz w:val="28"/>
          <w:szCs w:val="28"/>
        </w:rPr>
      </w:pPr>
      <w:r>
        <w:rPr>
          <w:sz w:val="28"/>
          <w:szCs w:val="28"/>
        </w:rPr>
        <w:t>для проведения технического обслуживания РЭТ РТВ</w:t>
      </w:r>
    </w:p>
    <w:p w:rsidR="00E5383D" w:rsidRDefault="00E5383D" w:rsidP="00E5383D">
      <w:pPr>
        <w:pStyle w:val="Standard"/>
        <w:jc w:val="center"/>
        <w:rPr>
          <w:sz w:val="16"/>
          <w:szCs w:val="16"/>
        </w:rPr>
      </w:pPr>
    </w:p>
    <w:tbl>
      <w:tblPr>
        <w:tblW w:w="9358" w:type="dxa"/>
        <w:tblInd w:w="-113" w:type="dxa"/>
        <w:tblLayout w:type="fixed"/>
        <w:tblCellMar>
          <w:left w:w="10" w:type="dxa"/>
          <w:right w:w="10" w:type="dxa"/>
        </w:tblCellMar>
        <w:tblLook w:val="04A0" w:firstRow="1" w:lastRow="0" w:firstColumn="1" w:lastColumn="0" w:noHBand="0" w:noVBand="1"/>
      </w:tblPr>
      <w:tblGrid>
        <w:gridCol w:w="868"/>
        <w:gridCol w:w="933"/>
        <w:gridCol w:w="933"/>
        <w:gridCol w:w="933"/>
        <w:gridCol w:w="934"/>
        <w:gridCol w:w="933"/>
        <w:gridCol w:w="934"/>
        <w:gridCol w:w="960"/>
        <w:gridCol w:w="960"/>
        <w:gridCol w:w="970"/>
      </w:tblGrid>
      <w:tr w:rsidR="00E5383D" w:rsidTr="002D44A9">
        <w:tblPrEx>
          <w:tblCellMar>
            <w:top w:w="0" w:type="dxa"/>
            <w:bottom w:w="0" w:type="dxa"/>
          </w:tblCellMar>
        </w:tblPrEx>
        <w:trPr>
          <w:trHeight w:val="216"/>
        </w:trPr>
        <w:tc>
          <w:tcPr>
            <w:tcW w:w="86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rPr>
            </w:pPr>
            <w:r>
              <w:rPr>
                <w:sz w:val="28"/>
                <w:szCs w:val="28"/>
              </w:rPr>
              <w:t>Тип</w:t>
            </w:r>
          </w:p>
          <w:p w:rsidR="00E5383D" w:rsidRDefault="00E5383D" w:rsidP="002D44A9">
            <w:pPr>
              <w:pStyle w:val="Standard"/>
              <w:jc w:val="center"/>
              <w:rPr>
                <w:sz w:val="28"/>
                <w:szCs w:val="28"/>
              </w:rPr>
            </w:pPr>
            <w:r>
              <w:rPr>
                <w:sz w:val="28"/>
                <w:szCs w:val="28"/>
              </w:rPr>
              <w:t>РЭТ</w:t>
            </w:r>
          </w:p>
        </w:tc>
        <w:tc>
          <w:tcPr>
            <w:tcW w:w="5600" w:type="dxa"/>
            <w:gridSpan w:val="6"/>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snapToGrid w:val="0"/>
              <w:jc w:val="center"/>
              <w:rPr>
                <w:sz w:val="28"/>
                <w:szCs w:val="28"/>
              </w:rPr>
            </w:pPr>
          </w:p>
          <w:p w:rsidR="00E5383D" w:rsidRDefault="00E5383D" w:rsidP="002D44A9">
            <w:pPr>
              <w:pStyle w:val="Standard"/>
              <w:jc w:val="center"/>
              <w:rPr>
                <w:sz w:val="28"/>
                <w:szCs w:val="28"/>
              </w:rPr>
            </w:pPr>
            <w:r>
              <w:rPr>
                <w:sz w:val="28"/>
                <w:szCs w:val="28"/>
              </w:rPr>
              <w:t>Норма времени для проведения ТО</w:t>
            </w:r>
          </w:p>
          <w:p w:rsidR="00E5383D" w:rsidRDefault="00E5383D" w:rsidP="002D44A9">
            <w:pPr>
              <w:pStyle w:val="Standard"/>
              <w:jc w:val="center"/>
              <w:rPr>
                <w:sz w:val="28"/>
                <w:szCs w:val="28"/>
              </w:rPr>
            </w:pPr>
          </w:p>
        </w:tc>
        <w:tc>
          <w:tcPr>
            <w:tcW w:w="2890"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Standard"/>
              <w:jc w:val="center"/>
              <w:rPr>
                <w:sz w:val="28"/>
                <w:szCs w:val="28"/>
              </w:rPr>
            </w:pPr>
            <w:r>
              <w:rPr>
                <w:sz w:val="28"/>
                <w:szCs w:val="28"/>
              </w:rPr>
              <w:t xml:space="preserve">Срок готовности </w:t>
            </w:r>
            <w:proofErr w:type="gramStart"/>
            <w:r>
              <w:rPr>
                <w:sz w:val="28"/>
                <w:szCs w:val="28"/>
              </w:rPr>
              <w:t>к</w:t>
            </w:r>
            <w:proofErr w:type="gramEnd"/>
          </w:p>
          <w:p w:rsidR="00E5383D" w:rsidRDefault="00E5383D" w:rsidP="002D44A9">
            <w:pPr>
              <w:pStyle w:val="Standard"/>
              <w:jc w:val="center"/>
              <w:rPr>
                <w:sz w:val="28"/>
                <w:szCs w:val="28"/>
              </w:rPr>
            </w:pPr>
            <w:r>
              <w:rPr>
                <w:sz w:val="28"/>
                <w:szCs w:val="28"/>
              </w:rPr>
              <w:t>включению аппаратуры из положения ТО</w:t>
            </w:r>
          </w:p>
        </w:tc>
      </w:tr>
      <w:tr w:rsidR="00E5383D" w:rsidTr="002D44A9">
        <w:tblPrEx>
          <w:tblCellMar>
            <w:top w:w="0" w:type="dxa"/>
            <w:bottom w:w="0" w:type="dxa"/>
          </w:tblCellMar>
        </w:tblPrEx>
        <w:trPr>
          <w:trHeight w:val="216"/>
        </w:trPr>
        <w:tc>
          <w:tcPr>
            <w:tcW w:w="86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tc>
        <w:tc>
          <w:tcPr>
            <w:tcW w:w="1866"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rPr>
                <w:sz w:val="28"/>
                <w:szCs w:val="28"/>
              </w:rPr>
            </w:pPr>
            <w:r>
              <w:rPr>
                <w:sz w:val="28"/>
                <w:szCs w:val="28"/>
              </w:rPr>
              <w:t>ТО-1</w:t>
            </w:r>
          </w:p>
        </w:tc>
        <w:tc>
          <w:tcPr>
            <w:tcW w:w="1867"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rPr>
                <w:sz w:val="28"/>
                <w:szCs w:val="28"/>
              </w:rPr>
            </w:pPr>
            <w:r>
              <w:rPr>
                <w:sz w:val="28"/>
                <w:szCs w:val="28"/>
              </w:rPr>
              <w:t>ТО-2</w:t>
            </w:r>
          </w:p>
        </w:tc>
        <w:tc>
          <w:tcPr>
            <w:tcW w:w="1867"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rPr>
                <w:sz w:val="28"/>
                <w:szCs w:val="28"/>
              </w:rPr>
            </w:pPr>
            <w:r>
              <w:rPr>
                <w:sz w:val="28"/>
                <w:szCs w:val="28"/>
              </w:rPr>
              <w:t>СО</w:t>
            </w:r>
          </w:p>
        </w:tc>
        <w:tc>
          <w:tcPr>
            <w:tcW w:w="960"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rPr>
            </w:pPr>
            <w:r>
              <w:rPr>
                <w:sz w:val="28"/>
                <w:szCs w:val="28"/>
              </w:rPr>
              <w:t>ТО-1</w:t>
            </w:r>
          </w:p>
        </w:tc>
        <w:tc>
          <w:tcPr>
            <w:tcW w:w="960"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rPr>
            </w:pPr>
            <w:r>
              <w:rPr>
                <w:sz w:val="28"/>
                <w:szCs w:val="28"/>
              </w:rPr>
              <w:t>ТО-2</w:t>
            </w:r>
          </w:p>
        </w:tc>
        <w:tc>
          <w:tcPr>
            <w:tcW w:w="97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rPr>
            </w:pPr>
            <w:r>
              <w:rPr>
                <w:sz w:val="28"/>
                <w:szCs w:val="28"/>
              </w:rPr>
              <w:t>СО</w:t>
            </w:r>
          </w:p>
        </w:tc>
      </w:tr>
      <w:tr w:rsidR="00E5383D" w:rsidTr="002D44A9">
        <w:tblPrEx>
          <w:tblCellMar>
            <w:top w:w="0" w:type="dxa"/>
            <w:bottom w:w="0" w:type="dxa"/>
          </w:tblCellMar>
        </w:tblPrEx>
        <w:trPr>
          <w:cantSplit/>
          <w:trHeight w:val="2176"/>
        </w:trPr>
        <w:tc>
          <w:tcPr>
            <w:tcW w:w="86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36" w:vert="1" w:vertCompress="1"/>
              </w:rPr>
            </w:pPr>
            <w:r>
              <w:rPr>
                <w:sz w:val="28"/>
                <w:szCs w:val="28"/>
                <w:eastAsianLayout w:id="214817536" w:vert="1" w:vertCompress="1"/>
              </w:rPr>
              <w:t>периодичность</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37" w:vert="1" w:vertCompress="1"/>
              </w:rPr>
            </w:pPr>
            <w:r>
              <w:rPr>
                <w:sz w:val="28"/>
                <w:szCs w:val="28"/>
                <w:eastAsianLayout w:id="214817537" w:vert="1" w:vertCompress="1"/>
              </w:rPr>
              <w:t>Норма времени</w:t>
            </w:r>
          </w:p>
          <w:p w:rsidR="00E5383D" w:rsidRDefault="00E5383D" w:rsidP="002D44A9">
            <w:pPr>
              <w:pStyle w:val="Standard"/>
              <w:jc w:val="center"/>
              <w:rPr>
                <w:sz w:val="28"/>
                <w:szCs w:val="28"/>
                <w:eastAsianLayout w:id="214817538" w:vert="1" w:vertCompress="1"/>
              </w:rPr>
            </w:pPr>
            <w:r>
              <w:rPr>
                <w:sz w:val="28"/>
                <w:szCs w:val="28"/>
                <w:eastAsianLayout w:id="214817538" w:vert="1" w:vertCompress="1"/>
              </w:rPr>
              <w:t>(час)</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39" w:vert="1" w:vertCompress="1"/>
              </w:rPr>
            </w:pPr>
            <w:r>
              <w:rPr>
                <w:sz w:val="28"/>
                <w:szCs w:val="28"/>
                <w:eastAsianLayout w:id="214817539" w:vert="1" w:vertCompress="1"/>
              </w:rPr>
              <w:t>периодичность</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40" w:vert="1" w:vertCompress="1"/>
              </w:rPr>
            </w:pPr>
            <w:r>
              <w:rPr>
                <w:sz w:val="28"/>
                <w:szCs w:val="28"/>
                <w:eastAsianLayout w:id="214817540" w:vert="1" w:vertCompress="1"/>
              </w:rPr>
              <w:t>Норма времени</w:t>
            </w:r>
          </w:p>
          <w:p w:rsidR="00E5383D" w:rsidRDefault="00E5383D" w:rsidP="002D44A9">
            <w:pPr>
              <w:pStyle w:val="Standard"/>
              <w:jc w:val="center"/>
              <w:rPr>
                <w:sz w:val="28"/>
                <w:szCs w:val="28"/>
                <w:eastAsianLayout w:id="214817541" w:vert="1" w:vertCompress="1"/>
              </w:rPr>
            </w:pPr>
            <w:r>
              <w:rPr>
                <w:sz w:val="28"/>
                <w:szCs w:val="28"/>
                <w:eastAsianLayout w:id="214817541" w:vert="1" w:vertCompress="1"/>
              </w:rPr>
              <w:t>(час)</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42" w:vert="1" w:vertCompress="1"/>
              </w:rPr>
            </w:pPr>
            <w:r>
              <w:rPr>
                <w:sz w:val="28"/>
                <w:szCs w:val="28"/>
                <w:eastAsianLayout w:id="214817542" w:vert="1" w:vertCompress="1"/>
              </w:rPr>
              <w:t>периодичность</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pPr>
              <w:pStyle w:val="Standard"/>
              <w:jc w:val="center"/>
              <w:rPr>
                <w:sz w:val="28"/>
                <w:szCs w:val="28"/>
                <w:eastAsianLayout w:id="214817543" w:vert="1" w:vertCompress="1"/>
              </w:rPr>
            </w:pPr>
            <w:r>
              <w:rPr>
                <w:sz w:val="28"/>
                <w:szCs w:val="28"/>
                <w:eastAsianLayout w:id="214817543" w:vert="1" w:vertCompress="1"/>
              </w:rPr>
              <w:t>Норма времени</w:t>
            </w:r>
          </w:p>
          <w:p w:rsidR="00E5383D" w:rsidRDefault="00E5383D" w:rsidP="002D44A9">
            <w:pPr>
              <w:pStyle w:val="Standard"/>
              <w:jc w:val="center"/>
              <w:rPr>
                <w:sz w:val="28"/>
                <w:szCs w:val="28"/>
                <w:eastAsianLayout w:id="214817544" w:vert="1" w:vertCompress="1"/>
              </w:rPr>
            </w:pPr>
            <w:r>
              <w:rPr>
                <w:sz w:val="28"/>
                <w:szCs w:val="28"/>
                <w:eastAsianLayout w:id="214817544" w:vert="1" w:vertCompress="1"/>
              </w:rPr>
              <w:t>(час)</w:t>
            </w:r>
          </w:p>
        </w:tc>
        <w:tc>
          <w:tcPr>
            <w:tcW w:w="960"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tc>
        <w:tc>
          <w:tcPr>
            <w:tcW w:w="960"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5383D" w:rsidRDefault="00E5383D" w:rsidP="002D44A9"/>
        </w:tc>
        <w:tc>
          <w:tcPr>
            <w:tcW w:w="97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5383D" w:rsidRDefault="00E5383D" w:rsidP="002D44A9"/>
        </w:tc>
      </w:tr>
      <w:tr w:rsidR="00E5383D" w:rsidTr="002D44A9">
        <w:tblPrEx>
          <w:tblCellMar>
            <w:top w:w="0" w:type="dxa"/>
            <w:bottom w:w="0" w:type="dxa"/>
          </w:tblCellMar>
        </w:tblPrEx>
        <w:trPr>
          <w:cantSplit/>
          <w:trHeight w:val="341"/>
        </w:trPr>
        <w:tc>
          <w:tcPr>
            <w:tcW w:w="868"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П-18</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2 раза в </w:t>
            </w:r>
            <w:proofErr w:type="spellStart"/>
            <w:proofErr w:type="gramStart"/>
            <w:r>
              <w:t>мес</w:t>
            </w:r>
            <w:proofErr w:type="spellEnd"/>
            <w:proofErr w:type="gramEnd"/>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8</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1 раз в 2 </w:t>
            </w:r>
            <w:proofErr w:type="spellStart"/>
            <w:proofErr w:type="gramStart"/>
            <w:r>
              <w:t>мес</w:t>
            </w:r>
            <w:proofErr w:type="spellEnd"/>
            <w:proofErr w:type="gramEnd"/>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16</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 раза в год</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24</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20</w:t>
            </w:r>
          </w:p>
          <w:p w:rsidR="00E5383D" w:rsidRDefault="00E5383D" w:rsidP="002D44A9">
            <w:pPr>
              <w:pStyle w:val="Standard"/>
              <w:jc w:val="center"/>
            </w:pPr>
            <w:r>
              <w:t>мин</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1,5</w:t>
            </w:r>
          </w:p>
          <w:p w:rsidR="00E5383D" w:rsidRDefault="00E5383D" w:rsidP="002D44A9">
            <w:pPr>
              <w:pStyle w:val="Standard"/>
              <w:jc w:val="center"/>
            </w:pPr>
            <w:r>
              <w:t>час</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Standard"/>
              <w:jc w:val="center"/>
            </w:pPr>
            <w:r>
              <w:t>1,5</w:t>
            </w:r>
          </w:p>
          <w:p w:rsidR="00E5383D" w:rsidRDefault="00E5383D" w:rsidP="002D44A9">
            <w:pPr>
              <w:pStyle w:val="Standard"/>
              <w:jc w:val="center"/>
            </w:pPr>
            <w:r>
              <w:t>час</w:t>
            </w:r>
          </w:p>
        </w:tc>
      </w:tr>
      <w:tr w:rsidR="00E5383D" w:rsidTr="002D44A9">
        <w:tblPrEx>
          <w:tblCellMar>
            <w:top w:w="0" w:type="dxa"/>
            <w:bottom w:w="0" w:type="dxa"/>
          </w:tblCellMar>
        </w:tblPrEx>
        <w:trPr>
          <w:cantSplit/>
          <w:trHeight w:val="341"/>
        </w:trPr>
        <w:tc>
          <w:tcPr>
            <w:tcW w:w="868"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П-19</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2 раза в </w:t>
            </w:r>
            <w:proofErr w:type="spellStart"/>
            <w:proofErr w:type="gramStart"/>
            <w:r>
              <w:t>мес</w:t>
            </w:r>
            <w:proofErr w:type="spellEnd"/>
            <w:proofErr w:type="gramEnd"/>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8</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1 раз в 2 </w:t>
            </w:r>
            <w:proofErr w:type="spellStart"/>
            <w:proofErr w:type="gramStart"/>
            <w:r>
              <w:t>мес</w:t>
            </w:r>
            <w:proofErr w:type="spellEnd"/>
            <w:proofErr w:type="gramEnd"/>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16</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 раза в год</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16</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30</w:t>
            </w:r>
          </w:p>
          <w:p w:rsidR="00E5383D" w:rsidRDefault="00E5383D" w:rsidP="002D44A9">
            <w:pPr>
              <w:pStyle w:val="Standard"/>
              <w:jc w:val="center"/>
            </w:pPr>
            <w:r>
              <w:t>мин</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1,5</w:t>
            </w:r>
          </w:p>
          <w:p w:rsidR="00E5383D" w:rsidRDefault="00E5383D" w:rsidP="002D44A9">
            <w:pPr>
              <w:pStyle w:val="Standard"/>
              <w:jc w:val="center"/>
            </w:pPr>
            <w:r>
              <w:t>час</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Standard"/>
              <w:jc w:val="center"/>
            </w:pPr>
            <w:r>
              <w:t>1,5</w:t>
            </w:r>
          </w:p>
          <w:p w:rsidR="00E5383D" w:rsidRDefault="00E5383D" w:rsidP="002D44A9">
            <w:pPr>
              <w:pStyle w:val="Standard"/>
              <w:jc w:val="center"/>
            </w:pPr>
            <w:r>
              <w:t>час</w:t>
            </w:r>
          </w:p>
        </w:tc>
      </w:tr>
      <w:tr w:rsidR="00E5383D" w:rsidTr="002D44A9">
        <w:tblPrEx>
          <w:tblCellMar>
            <w:top w:w="0" w:type="dxa"/>
            <w:bottom w:w="0" w:type="dxa"/>
          </w:tblCellMar>
        </w:tblPrEx>
        <w:trPr>
          <w:cantSplit/>
          <w:trHeight w:val="341"/>
        </w:trPr>
        <w:tc>
          <w:tcPr>
            <w:tcW w:w="868"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19Ж6</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snapToGrid w:val="0"/>
              <w:jc w:val="center"/>
            </w:pP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snapToGrid w:val="0"/>
              <w:jc w:val="center"/>
            </w:pP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1 раз в </w:t>
            </w:r>
            <w:proofErr w:type="spellStart"/>
            <w:proofErr w:type="gramStart"/>
            <w:r>
              <w:t>мес</w:t>
            </w:r>
            <w:proofErr w:type="spellEnd"/>
            <w:proofErr w:type="gramEnd"/>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8</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 раза в год</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23</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snapToGrid w:val="0"/>
              <w:jc w:val="center"/>
            </w:pP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0,25</w:t>
            </w:r>
          </w:p>
          <w:p w:rsidR="00E5383D" w:rsidRDefault="00E5383D" w:rsidP="002D44A9">
            <w:pPr>
              <w:pStyle w:val="Standard"/>
              <w:jc w:val="center"/>
            </w:pPr>
            <w:r>
              <w:t>час</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Standard"/>
              <w:jc w:val="center"/>
            </w:pPr>
            <w:r>
              <w:t>2</w:t>
            </w:r>
          </w:p>
          <w:p w:rsidR="00E5383D" w:rsidRDefault="00E5383D" w:rsidP="002D44A9">
            <w:pPr>
              <w:pStyle w:val="Standard"/>
              <w:jc w:val="center"/>
            </w:pPr>
            <w:r>
              <w:t>час</w:t>
            </w:r>
          </w:p>
        </w:tc>
      </w:tr>
      <w:tr w:rsidR="00E5383D" w:rsidTr="002D44A9">
        <w:tblPrEx>
          <w:tblCellMar>
            <w:top w:w="0" w:type="dxa"/>
            <w:bottom w:w="0" w:type="dxa"/>
          </w:tblCellMar>
        </w:tblPrEx>
        <w:trPr>
          <w:cantSplit/>
          <w:trHeight w:val="341"/>
        </w:trPr>
        <w:tc>
          <w:tcPr>
            <w:tcW w:w="868"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ПРВ-13</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2 раза в </w:t>
            </w:r>
            <w:proofErr w:type="spellStart"/>
            <w:proofErr w:type="gramStart"/>
            <w:r>
              <w:t>мес</w:t>
            </w:r>
            <w:proofErr w:type="spellEnd"/>
            <w:proofErr w:type="gramEnd"/>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8</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 xml:space="preserve">1 раз в 2 </w:t>
            </w:r>
            <w:proofErr w:type="spellStart"/>
            <w:proofErr w:type="gramStart"/>
            <w:r>
              <w:t>мес</w:t>
            </w:r>
            <w:proofErr w:type="spellEnd"/>
            <w:proofErr w:type="gramEnd"/>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16</w:t>
            </w:r>
          </w:p>
        </w:tc>
        <w:tc>
          <w:tcPr>
            <w:tcW w:w="933"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2 раза в год</w:t>
            </w:r>
          </w:p>
        </w:tc>
        <w:tc>
          <w:tcPr>
            <w:tcW w:w="934"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16</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40</w:t>
            </w:r>
          </w:p>
          <w:p w:rsidR="00E5383D" w:rsidRDefault="00E5383D" w:rsidP="002D44A9">
            <w:pPr>
              <w:pStyle w:val="Standard"/>
              <w:jc w:val="center"/>
            </w:pPr>
            <w:r>
              <w:t>мин</w:t>
            </w:r>
          </w:p>
        </w:tc>
        <w:tc>
          <w:tcPr>
            <w:tcW w:w="960" w:type="dxa"/>
            <w:tcBorders>
              <w:top w:val="single" w:sz="4" w:space="0" w:color="000000"/>
              <w:left w:val="single" w:sz="4" w:space="0" w:color="000000"/>
              <w:bottom w:val="single" w:sz="4" w:space="0" w:color="000000"/>
            </w:tcBorders>
            <w:tcMar>
              <w:top w:w="0" w:type="dxa"/>
              <w:left w:w="108" w:type="dxa"/>
              <w:bottom w:w="0" w:type="dxa"/>
              <w:right w:w="108" w:type="dxa"/>
            </w:tcMar>
          </w:tcPr>
          <w:p w:rsidR="00E5383D" w:rsidRDefault="00E5383D" w:rsidP="002D44A9">
            <w:pPr>
              <w:pStyle w:val="Standard"/>
              <w:jc w:val="center"/>
            </w:pPr>
            <w:r>
              <w:t>1,5</w:t>
            </w:r>
          </w:p>
          <w:p w:rsidR="00E5383D" w:rsidRDefault="00E5383D" w:rsidP="002D44A9">
            <w:pPr>
              <w:pStyle w:val="Standard"/>
              <w:jc w:val="center"/>
            </w:pPr>
            <w:r>
              <w:t>час</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383D" w:rsidRDefault="00E5383D" w:rsidP="002D44A9">
            <w:pPr>
              <w:pStyle w:val="Standard"/>
              <w:jc w:val="center"/>
            </w:pPr>
            <w:r>
              <w:t>2</w:t>
            </w:r>
          </w:p>
          <w:p w:rsidR="00E5383D" w:rsidRDefault="00E5383D" w:rsidP="002D44A9">
            <w:pPr>
              <w:pStyle w:val="Standard"/>
              <w:jc w:val="center"/>
            </w:pPr>
            <w:r>
              <w:t>час</w:t>
            </w:r>
          </w:p>
        </w:tc>
      </w:tr>
    </w:tbl>
    <w:p w:rsidR="00E5383D" w:rsidRDefault="00E5383D" w:rsidP="00E5383D">
      <w:pPr>
        <w:pStyle w:val="Standard"/>
        <w:jc w:val="center"/>
        <w:rPr>
          <w:sz w:val="28"/>
          <w:szCs w:val="28"/>
        </w:rPr>
      </w:pPr>
    </w:p>
    <w:p w:rsidR="00E5383D" w:rsidRDefault="00E5383D" w:rsidP="00E5383D">
      <w:pPr>
        <w:pStyle w:val="Standard"/>
        <w:jc w:val="both"/>
        <w:rPr>
          <w:i/>
          <w:sz w:val="28"/>
          <w:szCs w:val="28"/>
        </w:rPr>
      </w:pPr>
      <w:proofErr w:type="gramStart"/>
      <w:r>
        <w:rPr>
          <w:i/>
          <w:sz w:val="28"/>
          <w:szCs w:val="28"/>
        </w:rPr>
        <w:t>РТО – это ТО, предусмотренное в нормативно-технической или эксплуатационной документации на образец РЭТ и выполняемое с периодичностью и в объеме, установленными в ней, независимо от технического состояния образца в момент начала ТО.</w:t>
      </w:r>
      <w:proofErr w:type="gramEnd"/>
    </w:p>
    <w:p w:rsidR="00E5383D" w:rsidRDefault="00E5383D" w:rsidP="00E5383D">
      <w:pPr>
        <w:pStyle w:val="Standard"/>
        <w:jc w:val="both"/>
        <w:rPr>
          <w:sz w:val="28"/>
          <w:szCs w:val="28"/>
        </w:rPr>
      </w:pPr>
      <w:r>
        <w:rPr>
          <w:sz w:val="28"/>
          <w:szCs w:val="28"/>
        </w:rPr>
        <w:t xml:space="preserve">РТО при эксплуатации проводится с целью обеспечения работоспособности в течение длительного периода эксплуатации составных частей образца РЭТ, требующих обслуживания по потребности (при расходовании определенного ресурса работы, в зависимости от наработки или технического состояния). РТО проводится, как правило, один раз в год, и может совмещаться </w:t>
      </w:r>
      <w:proofErr w:type="gramStart"/>
      <w:r>
        <w:rPr>
          <w:sz w:val="28"/>
          <w:szCs w:val="28"/>
        </w:rPr>
        <w:t>с</w:t>
      </w:r>
      <w:proofErr w:type="gramEnd"/>
      <w:r>
        <w:rPr>
          <w:sz w:val="28"/>
          <w:szCs w:val="28"/>
        </w:rPr>
        <w:t xml:space="preserve"> СО.</w:t>
      </w:r>
    </w:p>
    <w:p w:rsidR="00E5383D" w:rsidRDefault="00E5383D" w:rsidP="00E5383D">
      <w:pPr>
        <w:pStyle w:val="Standard"/>
        <w:jc w:val="both"/>
        <w:rPr>
          <w:sz w:val="28"/>
          <w:szCs w:val="28"/>
        </w:rPr>
      </w:pPr>
      <w:r>
        <w:rPr>
          <w:sz w:val="28"/>
          <w:szCs w:val="28"/>
        </w:rPr>
        <w:t>ТО РЭТ, состоящего из нескольких составных частей, проводится комплексно, то есть, совмещено по месту и времени для всех составных частей.</w:t>
      </w:r>
    </w:p>
    <w:p w:rsidR="00E5383D" w:rsidRDefault="00E5383D" w:rsidP="00E5383D">
      <w:pPr>
        <w:pStyle w:val="Standard"/>
        <w:jc w:val="both"/>
        <w:rPr>
          <w:sz w:val="28"/>
          <w:szCs w:val="28"/>
        </w:rPr>
      </w:pPr>
      <w:r>
        <w:rPr>
          <w:sz w:val="28"/>
          <w:szCs w:val="28"/>
        </w:rPr>
        <w:lastRenderedPageBreak/>
        <w:t xml:space="preserve">Виды и периодичность ТО составных частей РЭТ определяются </w:t>
      </w:r>
      <w:proofErr w:type="gramStart"/>
      <w:r>
        <w:rPr>
          <w:sz w:val="28"/>
          <w:szCs w:val="28"/>
        </w:rPr>
        <w:t>периодичностью</w:t>
      </w:r>
      <w:proofErr w:type="gramEnd"/>
      <w:r>
        <w:rPr>
          <w:sz w:val="28"/>
          <w:szCs w:val="28"/>
        </w:rPr>
        <w:t xml:space="preserve"> ТО его основной части.</w:t>
      </w:r>
    </w:p>
    <w:p w:rsidR="00E5383D" w:rsidRDefault="00E5383D" w:rsidP="00E5383D">
      <w:pPr>
        <w:pStyle w:val="Standard"/>
        <w:jc w:val="both"/>
        <w:rPr>
          <w:sz w:val="28"/>
          <w:szCs w:val="28"/>
        </w:rPr>
      </w:pPr>
      <w:r>
        <w:rPr>
          <w:sz w:val="28"/>
          <w:szCs w:val="28"/>
        </w:rPr>
        <w:t>При проведении ТО необходимо строго соблюдать требования безопасности, изложенные в эксплуатационной документации и других руководящих документах.</w:t>
      </w:r>
    </w:p>
    <w:p w:rsidR="00E5383D" w:rsidRDefault="00E5383D" w:rsidP="00E5383D">
      <w:pPr>
        <w:pStyle w:val="Standard"/>
        <w:jc w:val="both"/>
        <w:rPr>
          <w:sz w:val="28"/>
          <w:szCs w:val="28"/>
        </w:rPr>
      </w:pPr>
      <w:r>
        <w:rPr>
          <w:sz w:val="28"/>
          <w:szCs w:val="28"/>
        </w:rPr>
        <w:t>Запрещается нарушать периодичность ТО РЭТ без специальных указаний довольствующего органа.</w:t>
      </w:r>
    </w:p>
    <w:p w:rsidR="00E5383D" w:rsidRDefault="00E5383D" w:rsidP="00E5383D">
      <w:pPr>
        <w:pStyle w:val="Standard"/>
        <w:jc w:val="both"/>
        <w:rPr>
          <w:sz w:val="28"/>
          <w:szCs w:val="28"/>
        </w:rPr>
      </w:pPr>
      <w:r>
        <w:rPr>
          <w:sz w:val="28"/>
          <w:szCs w:val="28"/>
        </w:rPr>
        <w:t>Командиры подразделений несут ответственность за своевременное проведение в полном объеме ТО РЭТ.</w:t>
      </w:r>
    </w:p>
    <w:p w:rsidR="00E5383D" w:rsidRDefault="00E5383D" w:rsidP="00E5383D">
      <w:pPr>
        <w:pStyle w:val="Standard"/>
        <w:jc w:val="both"/>
        <w:rPr>
          <w:sz w:val="28"/>
          <w:szCs w:val="28"/>
        </w:rPr>
      </w:pPr>
      <w:r>
        <w:rPr>
          <w:sz w:val="28"/>
          <w:szCs w:val="28"/>
        </w:rPr>
        <w:t>Заместитель командира воинской части (подразделения) по вооружению (технической части) отвечает за планирование, организацию и своевременное проведение ТО РЭТ.</w:t>
      </w:r>
    </w:p>
    <w:p w:rsidR="00E5383D" w:rsidRDefault="00E5383D" w:rsidP="00E5383D">
      <w:pPr>
        <w:pStyle w:val="Standard"/>
        <w:jc w:val="both"/>
        <w:rPr>
          <w:sz w:val="28"/>
          <w:szCs w:val="28"/>
        </w:rPr>
      </w:pPr>
      <w:r>
        <w:rPr>
          <w:sz w:val="28"/>
          <w:szCs w:val="28"/>
        </w:rPr>
        <w:t xml:space="preserve">Начальник службы вооружения организует и обеспечивает ТО РЭТ, состоящей на учете в службе вооружения, и принимает меры по </w:t>
      </w:r>
      <w:proofErr w:type="gramStart"/>
      <w:r>
        <w:rPr>
          <w:sz w:val="28"/>
          <w:szCs w:val="28"/>
        </w:rPr>
        <w:t>своевременному</w:t>
      </w:r>
      <w:proofErr w:type="gramEnd"/>
      <w:r>
        <w:rPr>
          <w:sz w:val="28"/>
          <w:szCs w:val="28"/>
        </w:rPr>
        <w:t xml:space="preserve"> ТО ее составных частей через соответствующих начальников служб.</w:t>
      </w:r>
    </w:p>
    <w:p w:rsidR="00E5383D" w:rsidRDefault="00E5383D" w:rsidP="00E5383D">
      <w:pPr>
        <w:pStyle w:val="Standard"/>
        <w:jc w:val="both"/>
        <w:rPr>
          <w:sz w:val="28"/>
          <w:szCs w:val="28"/>
        </w:rPr>
      </w:pPr>
      <w:r>
        <w:rPr>
          <w:sz w:val="28"/>
          <w:szCs w:val="28"/>
        </w:rPr>
        <w:t>Непосредственно руководит проведением ТО лицо, ответственное за эксплуатацию образца РЭТ.</w:t>
      </w:r>
    </w:p>
    <w:p w:rsidR="00E5383D" w:rsidRDefault="00E5383D" w:rsidP="00E5383D">
      <w:pPr>
        <w:pStyle w:val="Standard"/>
        <w:jc w:val="both"/>
        <w:rPr>
          <w:sz w:val="28"/>
          <w:szCs w:val="28"/>
        </w:rPr>
      </w:pPr>
      <w:r>
        <w:rPr>
          <w:sz w:val="28"/>
          <w:szCs w:val="28"/>
        </w:rPr>
        <w:t>Командиры воинских частей и подразделений обязаны планировать и выделять необходимое время и личный состав на проведение ТО и требовать точного выполнения всего объема работ в установленные сроки.</w:t>
      </w:r>
    </w:p>
    <w:p w:rsidR="00E5383D" w:rsidRDefault="00E5383D" w:rsidP="00E5383D">
      <w:pPr>
        <w:pStyle w:val="Standard"/>
        <w:jc w:val="both"/>
        <w:rPr>
          <w:sz w:val="28"/>
          <w:szCs w:val="28"/>
        </w:rPr>
      </w:pPr>
      <w:r>
        <w:rPr>
          <w:sz w:val="28"/>
          <w:szCs w:val="28"/>
        </w:rPr>
        <w:t>Личный состав групп регламента и ремонта, участвующий в проведении ТО, должен пройти необходимую подготовку и специализироваться по видам работ, за полноту и качество проведения которых он несет ответственность.</w:t>
      </w:r>
    </w:p>
    <w:p w:rsidR="00E5383D" w:rsidRDefault="00E5383D" w:rsidP="00E5383D">
      <w:pPr>
        <w:pStyle w:val="Standard"/>
        <w:jc w:val="both"/>
        <w:rPr>
          <w:sz w:val="28"/>
          <w:szCs w:val="28"/>
        </w:rPr>
      </w:pPr>
      <w:r>
        <w:rPr>
          <w:sz w:val="28"/>
          <w:szCs w:val="28"/>
        </w:rPr>
        <w:t>Использовать специалистов-ремонтников, а также личный состав расчетов в период проведения ТО для выполнения хозяйственных и других работ запрещается.</w:t>
      </w:r>
    </w:p>
    <w:p w:rsidR="00E5383D" w:rsidRDefault="00E5383D" w:rsidP="00E5383D">
      <w:pPr>
        <w:pStyle w:val="Standard"/>
        <w:jc w:val="both"/>
        <w:rPr>
          <w:sz w:val="28"/>
          <w:szCs w:val="28"/>
        </w:rPr>
      </w:pPr>
      <w:r>
        <w:rPr>
          <w:sz w:val="28"/>
          <w:szCs w:val="28"/>
        </w:rPr>
        <w:t xml:space="preserve">Время для проведения номерных ТО, РТО и </w:t>
      </w:r>
      <w:proofErr w:type="gramStart"/>
      <w:r>
        <w:rPr>
          <w:sz w:val="28"/>
          <w:szCs w:val="28"/>
        </w:rPr>
        <w:t>СО предусматривается</w:t>
      </w:r>
      <w:proofErr w:type="gramEnd"/>
      <w:r>
        <w:rPr>
          <w:sz w:val="28"/>
          <w:szCs w:val="28"/>
        </w:rPr>
        <w:t xml:space="preserve"> планом боевой подготовки, планами эксплуатации и ремонта РЭТ.</w:t>
      </w:r>
    </w:p>
    <w:p w:rsidR="00E5383D" w:rsidRDefault="00E5383D" w:rsidP="00E5383D">
      <w:pPr>
        <w:pStyle w:val="Standard"/>
        <w:jc w:val="both"/>
        <w:rPr>
          <w:sz w:val="28"/>
          <w:szCs w:val="28"/>
        </w:rPr>
      </w:pPr>
      <w:r>
        <w:rPr>
          <w:sz w:val="28"/>
          <w:szCs w:val="28"/>
        </w:rPr>
        <w:t>Виды ТО и объемы работ в послегарантийный период эксплуатации устанавливаются для конкретных образцов РЭТ и энергетических средств руководствами по ТО (регламентным работам).</w:t>
      </w:r>
    </w:p>
    <w:p w:rsidR="00E5383D" w:rsidRDefault="00E5383D" w:rsidP="00E5383D">
      <w:pPr>
        <w:pStyle w:val="Standard"/>
        <w:jc w:val="both"/>
        <w:rPr>
          <w:sz w:val="28"/>
          <w:szCs w:val="28"/>
        </w:rPr>
      </w:pPr>
      <w:r>
        <w:rPr>
          <w:sz w:val="28"/>
          <w:szCs w:val="28"/>
        </w:rPr>
        <w:t>В гарантийный период эксплуатации ТО проводится согласно документации на образец техники с сохранением установленных ею видов ТО, их периодичности и объема работ.</w:t>
      </w:r>
    </w:p>
    <w:p w:rsidR="00E5383D" w:rsidRDefault="00E5383D" w:rsidP="00E5383D">
      <w:pPr>
        <w:pStyle w:val="Standard"/>
        <w:jc w:val="both"/>
        <w:rPr>
          <w:sz w:val="28"/>
          <w:szCs w:val="28"/>
        </w:rPr>
      </w:pPr>
      <w:r>
        <w:rPr>
          <w:sz w:val="28"/>
          <w:szCs w:val="28"/>
        </w:rPr>
        <w:t>На энергетических средствах, входящих в состав образцов РЭТ, предусмотрены следующие виды ТО:</w:t>
      </w:r>
    </w:p>
    <w:p w:rsidR="00E5383D" w:rsidRDefault="00E5383D" w:rsidP="00E5383D">
      <w:pPr>
        <w:pStyle w:val="Standard"/>
        <w:tabs>
          <w:tab w:val="left" w:pos="1080"/>
        </w:tabs>
        <w:jc w:val="both"/>
        <w:rPr>
          <w:sz w:val="28"/>
          <w:szCs w:val="28"/>
        </w:rPr>
      </w:pPr>
      <w:r>
        <w:rPr>
          <w:sz w:val="28"/>
          <w:szCs w:val="28"/>
        </w:rPr>
        <w:t>КО;</w:t>
      </w:r>
    </w:p>
    <w:p w:rsidR="00E5383D" w:rsidRDefault="00E5383D" w:rsidP="00E5383D">
      <w:pPr>
        <w:pStyle w:val="Standard"/>
        <w:tabs>
          <w:tab w:val="left" w:pos="1080"/>
        </w:tabs>
        <w:jc w:val="both"/>
        <w:rPr>
          <w:sz w:val="28"/>
          <w:szCs w:val="28"/>
        </w:rPr>
      </w:pPr>
      <w:r>
        <w:rPr>
          <w:sz w:val="28"/>
          <w:szCs w:val="28"/>
        </w:rPr>
        <w:t>ЕТО;</w:t>
      </w:r>
    </w:p>
    <w:p w:rsidR="00E5383D" w:rsidRDefault="00E5383D" w:rsidP="00E5383D">
      <w:pPr>
        <w:pStyle w:val="Standard"/>
        <w:tabs>
          <w:tab w:val="left" w:pos="1080"/>
        </w:tabs>
        <w:jc w:val="both"/>
        <w:rPr>
          <w:sz w:val="28"/>
          <w:szCs w:val="28"/>
        </w:rPr>
      </w:pPr>
      <w:r>
        <w:rPr>
          <w:sz w:val="28"/>
          <w:szCs w:val="28"/>
        </w:rPr>
        <w:t>ТО-1 – через 50–100 часов работы в зависимости от типа энергетических средств;</w:t>
      </w:r>
    </w:p>
    <w:p w:rsidR="00E5383D" w:rsidRDefault="00E5383D" w:rsidP="00E5383D">
      <w:pPr>
        <w:pStyle w:val="Standard"/>
        <w:tabs>
          <w:tab w:val="left" w:pos="1080"/>
        </w:tabs>
        <w:jc w:val="both"/>
        <w:rPr>
          <w:sz w:val="28"/>
          <w:szCs w:val="28"/>
        </w:rPr>
      </w:pPr>
      <w:r>
        <w:rPr>
          <w:sz w:val="28"/>
          <w:szCs w:val="28"/>
        </w:rPr>
        <w:t>ТО- 2 – через 200 – 400 часов работы в зависимости от типа энергетических средств;</w:t>
      </w:r>
    </w:p>
    <w:p w:rsidR="00E5383D" w:rsidRDefault="00E5383D" w:rsidP="00E5383D">
      <w:pPr>
        <w:pStyle w:val="Standard"/>
        <w:tabs>
          <w:tab w:val="left" w:pos="1080"/>
        </w:tabs>
        <w:jc w:val="both"/>
        <w:rPr>
          <w:sz w:val="28"/>
          <w:szCs w:val="28"/>
        </w:rPr>
      </w:pPr>
      <w:r>
        <w:rPr>
          <w:sz w:val="28"/>
          <w:szCs w:val="28"/>
        </w:rPr>
        <w:t>РТО – через 800 – 1000 часов работы;</w:t>
      </w:r>
    </w:p>
    <w:p w:rsidR="00E5383D" w:rsidRDefault="00E5383D" w:rsidP="00E5383D">
      <w:pPr>
        <w:pStyle w:val="Standard"/>
        <w:tabs>
          <w:tab w:val="left" w:pos="1080"/>
        </w:tabs>
        <w:jc w:val="both"/>
        <w:rPr>
          <w:sz w:val="28"/>
          <w:szCs w:val="28"/>
        </w:rPr>
      </w:pPr>
      <w:r>
        <w:rPr>
          <w:sz w:val="28"/>
          <w:szCs w:val="28"/>
        </w:rPr>
        <w:t>СТО – проводится один раз в полгода при подготовке к зимнему или летнему периоду эксплуатации.</w:t>
      </w:r>
    </w:p>
    <w:p w:rsidR="00E5383D" w:rsidRDefault="00E5383D" w:rsidP="00E5383D">
      <w:pPr>
        <w:pStyle w:val="Standard"/>
        <w:jc w:val="both"/>
        <w:rPr>
          <w:sz w:val="28"/>
          <w:szCs w:val="28"/>
        </w:rPr>
      </w:pPr>
      <w:proofErr w:type="gramStart"/>
      <w:r>
        <w:rPr>
          <w:sz w:val="28"/>
          <w:szCs w:val="28"/>
        </w:rPr>
        <w:lastRenderedPageBreak/>
        <w:t>КО проводится перед каждым включением и включает следующие основные операции:</w:t>
      </w:r>
      <w:proofErr w:type="gramEnd"/>
    </w:p>
    <w:p w:rsidR="00E5383D" w:rsidRDefault="00E5383D" w:rsidP="00E5383D">
      <w:pPr>
        <w:pStyle w:val="Standard"/>
        <w:tabs>
          <w:tab w:val="left" w:pos="1080"/>
        </w:tabs>
        <w:jc w:val="both"/>
        <w:rPr>
          <w:sz w:val="28"/>
          <w:szCs w:val="28"/>
        </w:rPr>
      </w:pPr>
      <w:r>
        <w:rPr>
          <w:sz w:val="28"/>
          <w:szCs w:val="28"/>
        </w:rPr>
        <w:t>установка органов управления в исходное состояние;</w:t>
      </w:r>
    </w:p>
    <w:p w:rsidR="00E5383D" w:rsidRDefault="00E5383D" w:rsidP="00E5383D">
      <w:pPr>
        <w:pStyle w:val="Standard"/>
        <w:tabs>
          <w:tab w:val="left" w:pos="1080"/>
        </w:tabs>
        <w:jc w:val="both"/>
        <w:rPr>
          <w:sz w:val="28"/>
          <w:szCs w:val="28"/>
        </w:rPr>
      </w:pPr>
      <w:r>
        <w:rPr>
          <w:sz w:val="28"/>
          <w:szCs w:val="28"/>
        </w:rPr>
        <w:t>проверка надежности крепления насосов, фильтров, зарядного генератора, стартера, панели приборов;</w:t>
      </w:r>
    </w:p>
    <w:p w:rsidR="00E5383D" w:rsidRDefault="00E5383D" w:rsidP="00E5383D">
      <w:pPr>
        <w:pStyle w:val="Standard"/>
        <w:tabs>
          <w:tab w:val="left" w:pos="1080"/>
        </w:tabs>
        <w:jc w:val="both"/>
        <w:rPr>
          <w:sz w:val="28"/>
          <w:szCs w:val="28"/>
        </w:rPr>
      </w:pPr>
      <w:r>
        <w:rPr>
          <w:sz w:val="28"/>
          <w:szCs w:val="28"/>
        </w:rPr>
        <w:t>проверка натяжения ремней;</w:t>
      </w:r>
    </w:p>
    <w:p w:rsidR="00E5383D" w:rsidRDefault="00E5383D" w:rsidP="00E5383D">
      <w:pPr>
        <w:pStyle w:val="Standard"/>
        <w:tabs>
          <w:tab w:val="left" w:pos="1080"/>
        </w:tabs>
        <w:jc w:val="both"/>
        <w:rPr>
          <w:sz w:val="28"/>
          <w:szCs w:val="28"/>
        </w:rPr>
      </w:pPr>
      <w:r>
        <w:rPr>
          <w:sz w:val="28"/>
          <w:szCs w:val="28"/>
        </w:rPr>
        <w:t>проверка наличия масла, охлаждающей жидкости, топлива;</w:t>
      </w:r>
    </w:p>
    <w:p w:rsidR="00E5383D" w:rsidRDefault="00E5383D" w:rsidP="00E5383D">
      <w:pPr>
        <w:pStyle w:val="Standard"/>
        <w:tabs>
          <w:tab w:val="left" w:pos="1080"/>
        </w:tabs>
        <w:jc w:val="both"/>
        <w:rPr>
          <w:sz w:val="28"/>
          <w:szCs w:val="28"/>
        </w:rPr>
      </w:pPr>
      <w:r>
        <w:rPr>
          <w:sz w:val="28"/>
          <w:szCs w:val="28"/>
        </w:rPr>
        <w:t>проверка давления воздуха в пусковом баллоне и надежности соединений элементов пускового устройства;</w:t>
      </w:r>
    </w:p>
    <w:p w:rsidR="00E5383D" w:rsidRDefault="00E5383D" w:rsidP="00E5383D">
      <w:pPr>
        <w:pStyle w:val="Standard"/>
        <w:tabs>
          <w:tab w:val="left" w:pos="1080"/>
        </w:tabs>
        <w:jc w:val="both"/>
        <w:rPr>
          <w:sz w:val="28"/>
          <w:szCs w:val="28"/>
        </w:rPr>
      </w:pPr>
      <w:r>
        <w:rPr>
          <w:sz w:val="28"/>
          <w:szCs w:val="28"/>
        </w:rPr>
        <w:t>проверка надежности крепления проводов к электрооборудованию;</w:t>
      </w:r>
    </w:p>
    <w:p w:rsidR="00E5383D" w:rsidRDefault="00E5383D" w:rsidP="00E5383D">
      <w:pPr>
        <w:pStyle w:val="Standard"/>
        <w:tabs>
          <w:tab w:val="left" w:pos="1080"/>
        </w:tabs>
        <w:jc w:val="both"/>
        <w:rPr>
          <w:sz w:val="28"/>
          <w:szCs w:val="28"/>
        </w:rPr>
      </w:pPr>
      <w:r>
        <w:rPr>
          <w:sz w:val="28"/>
          <w:szCs w:val="28"/>
        </w:rPr>
        <w:t xml:space="preserve">проверка </w:t>
      </w:r>
      <w:proofErr w:type="gramStart"/>
      <w:r>
        <w:rPr>
          <w:sz w:val="28"/>
          <w:szCs w:val="28"/>
        </w:rPr>
        <w:t>плавности хода рукоятки подачи топлива</w:t>
      </w:r>
      <w:proofErr w:type="gramEnd"/>
      <w:r>
        <w:rPr>
          <w:sz w:val="28"/>
          <w:szCs w:val="28"/>
        </w:rPr>
        <w:t>.</w:t>
      </w:r>
    </w:p>
    <w:p w:rsidR="00E5383D" w:rsidRDefault="00E5383D" w:rsidP="00E5383D">
      <w:pPr>
        <w:pStyle w:val="Standard"/>
        <w:jc w:val="both"/>
        <w:rPr>
          <w:sz w:val="28"/>
          <w:szCs w:val="28"/>
        </w:rPr>
      </w:pPr>
      <w:r>
        <w:rPr>
          <w:sz w:val="28"/>
          <w:szCs w:val="28"/>
        </w:rPr>
        <w:t>Постановка образца РЭТ на ТО производится в соответствии с выпиской из квартального плана проведения ТО. Для проведения планового ТО, кроме ЕТО, РЭТ снимается с боевой готовности.</w:t>
      </w:r>
    </w:p>
    <w:p w:rsidR="00E5383D" w:rsidRDefault="00E5383D" w:rsidP="00E5383D">
      <w:pPr>
        <w:pStyle w:val="Standard"/>
        <w:jc w:val="both"/>
        <w:rPr>
          <w:sz w:val="28"/>
          <w:szCs w:val="28"/>
        </w:rPr>
      </w:pPr>
      <w:r>
        <w:rPr>
          <w:sz w:val="28"/>
          <w:szCs w:val="28"/>
        </w:rPr>
        <w:t>Все виды ТО на ПРВ проводятся одновременно с дальномерами РЛК и РЛС, с которыми они сопряжены или используются.</w:t>
      </w:r>
    </w:p>
    <w:p w:rsidR="00E5383D" w:rsidRDefault="00E5383D" w:rsidP="00E5383D">
      <w:pPr>
        <w:pStyle w:val="Standard"/>
        <w:jc w:val="both"/>
        <w:rPr>
          <w:sz w:val="28"/>
          <w:szCs w:val="28"/>
        </w:rPr>
      </w:pPr>
      <w:proofErr w:type="gramStart"/>
      <w:r>
        <w:rPr>
          <w:sz w:val="28"/>
          <w:szCs w:val="28"/>
        </w:rPr>
        <w:t>ТО на КСА подразделения планируется в период проведения ТО на основной РЛС (РЛК) подразделения.</w:t>
      </w:r>
      <w:proofErr w:type="gramEnd"/>
      <w:r>
        <w:rPr>
          <w:sz w:val="28"/>
          <w:szCs w:val="28"/>
        </w:rPr>
        <w:t xml:space="preserve"> </w:t>
      </w:r>
      <w:proofErr w:type="gramStart"/>
      <w:r>
        <w:rPr>
          <w:sz w:val="28"/>
          <w:szCs w:val="28"/>
        </w:rPr>
        <w:t>В локальных автоматизированных группировках ТО основной РЛС (РЛК) подразделения и КСА должно проводиться одновременно со средствами КСА КП воинских частей зенитных ракетных войск и истребительной авиации, получающими боевую информацию от данного подразделения.</w:t>
      </w:r>
      <w:proofErr w:type="gramEnd"/>
    </w:p>
    <w:p w:rsidR="00E5383D" w:rsidRDefault="00E5383D" w:rsidP="00E5383D">
      <w:pPr>
        <w:pStyle w:val="Standard"/>
        <w:jc w:val="both"/>
        <w:rPr>
          <w:sz w:val="28"/>
          <w:szCs w:val="28"/>
        </w:rPr>
      </w:pPr>
      <w:r>
        <w:rPr>
          <w:sz w:val="28"/>
          <w:szCs w:val="28"/>
        </w:rPr>
        <w:t>РТО должно планироваться на технике, прибывающей из промышленности и капитального ремонта, только по истечении годичного срока эксплуатации.</w:t>
      </w:r>
    </w:p>
    <w:p w:rsidR="00E5383D" w:rsidRDefault="00E5383D" w:rsidP="00E5383D">
      <w:pPr>
        <w:pStyle w:val="Standard"/>
        <w:jc w:val="both"/>
        <w:rPr>
          <w:sz w:val="28"/>
          <w:szCs w:val="28"/>
        </w:rPr>
      </w:pPr>
      <w:r>
        <w:rPr>
          <w:sz w:val="28"/>
          <w:szCs w:val="28"/>
        </w:rPr>
        <w:t>На технике, подготовленной к отправке в капитальный или средний ремонт, подготовленной к списанию ТО не планируется.</w:t>
      </w:r>
    </w:p>
    <w:p w:rsidR="00E5383D" w:rsidRDefault="00E5383D" w:rsidP="00E5383D">
      <w:pPr>
        <w:pStyle w:val="Standard"/>
        <w:jc w:val="both"/>
        <w:rPr>
          <w:sz w:val="28"/>
          <w:szCs w:val="28"/>
        </w:rPr>
      </w:pPr>
      <w:r>
        <w:rPr>
          <w:sz w:val="28"/>
          <w:szCs w:val="28"/>
        </w:rPr>
        <w:t>ТО РЭТ длительного хранения, подменного фонда включается в план ТО отдельно от вооружения, развернутого и привлекаемого к боевому дежурству.</w:t>
      </w:r>
    </w:p>
    <w:p w:rsidR="00E5383D" w:rsidRDefault="00E5383D" w:rsidP="00E5383D">
      <w:pPr>
        <w:pStyle w:val="Standard"/>
        <w:jc w:val="both"/>
        <w:rPr>
          <w:sz w:val="28"/>
          <w:szCs w:val="28"/>
        </w:rPr>
      </w:pPr>
      <w:r>
        <w:rPr>
          <w:sz w:val="28"/>
          <w:szCs w:val="28"/>
        </w:rPr>
        <w:t>ТО не должно планироваться на выходные, предпраздничные и праздничные дни.</w:t>
      </w:r>
    </w:p>
    <w:p w:rsidR="00E5383D" w:rsidRDefault="00E5383D" w:rsidP="00E5383D">
      <w:pPr>
        <w:pStyle w:val="Standard"/>
        <w:jc w:val="both"/>
        <w:rPr>
          <w:sz w:val="28"/>
          <w:szCs w:val="28"/>
        </w:rPr>
      </w:pPr>
      <w:r>
        <w:rPr>
          <w:sz w:val="28"/>
          <w:szCs w:val="28"/>
        </w:rPr>
        <w:t>На каждом образце РЭТ отрабатываются операционные карточки для каждого исполнителя по видам ТО. Операционные карточки изготавливаются в виде специальных палеток.</w:t>
      </w:r>
    </w:p>
    <w:p w:rsidR="00E5383D" w:rsidRDefault="00E5383D" w:rsidP="00E5383D">
      <w:pPr>
        <w:pStyle w:val="Standard"/>
        <w:jc w:val="both"/>
        <w:rPr>
          <w:sz w:val="28"/>
          <w:szCs w:val="28"/>
        </w:rPr>
      </w:pPr>
      <w:r>
        <w:rPr>
          <w:sz w:val="28"/>
          <w:szCs w:val="28"/>
        </w:rPr>
        <w:t>До проведения ТО отрабатываются следующие документы: расчет-заявка на необходимые материалы, инструменты, принадлежности, горюче-смазочные материалы необходимые для проведения конкретного вида ТО; план проведения ТО на конкретном образце РЭТ; линейно-временные графики для проведения конкретного вида ТО; операционные карточки проведения ТО для каждого исполнителя.</w:t>
      </w:r>
    </w:p>
    <w:p w:rsidR="00E5383D" w:rsidRDefault="00E5383D" w:rsidP="00E5383D">
      <w:pPr>
        <w:pStyle w:val="Standard"/>
        <w:jc w:val="both"/>
        <w:rPr>
          <w:sz w:val="28"/>
          <w:szCs w:val="28"/>
        </w:rPr>
      </w:pPr>
      <w:r>
        <w:rPr>
          <w:sz w:val="28"/>
          <w:szCs w:val="28"/>
        </w:rPr>
        <w:t>Кроме этого в радиотехническом батальоне два раза в год разрабатывается график контроля перевода РЭТ батальона и подчиненных подразделений на режим летней (зимней) эксплуатации.</w:t>
      </w:r>
    </w:p>
    <w:p w:rsidR="00E5383D" w:rsidRDefault="00E5383D" w:rsidP="00E5383D">
      <w:pPr>
        <w:pStyle w:val="Standard"/>
        <w:jc w:val="both"/>
        <w:rPr>
          <w:sz w:val="28"/>
          <w:szCs w:val="28"/>
        </w:rPr>
      </w:pPr>
      <w:r>
        <w:rPr>
          <w:sz w:val="28"/>
          <w:szCs w:val="28"/>
        </w:rPr>
        <w:t xml:space="preserve">Исходными данными для составления </w:t>
      </w:r>
      <w:proofErr w:type="gramStart"/>
      <w:r>
        <w:rPr>
          <w:sz w:val="28"/>
          <w:szCs w:val="28"/>
        </w:rPr>
        <w:t>расчет–заявки</w:t>
      </w:r>
      <w:proofErr w:type="gramEnd"/>
      <w:r>
        <w:rPr>
          <w:sz w:val="28"/>
          <w:szCs w:val="28"/>
        </w:rPr>
        <w:t xml:space="preserve"> на необходимые материалы, инструменты, принадлежности, горюче–смазочные материалы (далее – ГСМ) являются выписка из квартального плана ТО, инструкция по </w:t>
      </w:r>
      <w:r>
        <w:rPr>
          <w:sz w:val="28"/>
          <w:szCs w:val="28"/>
        </w:rPr>
        <w:lastRenderedPageBreak/>
        <w:t>эксплуатации, нормы расхода ГСМ на конкретный образец РЭТ.</w:t>
      </w:r>
    </w:p>
    <w:p w:rsidR="00E5383D" w:rsidRDefault="00E5383D" w:rsidP="00E5383D">
      <w:pPr>
        <w:pStyle w:val="Standard"/>
        <w:jc w:val="both"/>
        <w:rPr>
          <w:sz w:val="28"/>
          <w:szCs w:val="28"/>
        </w:rPr>
      </w:pPr>
      <w:proofErr w:type="gramStart"/>
      <w:r>
        <w:rPr>
          <w:sz w:val="28"/>
          <w:szCs w:val="28"/>
        </w:rPr>
        <w:t>Расчет–заявки</w:t>
      </w:r>
      <w:proofErr w:type="gramEnd"/>
      <w:r>
        <w:rPr>
          <w:sz w:val="28"/>
          <w:szCs w:val="28"/>
        </w:rPr>
        <w:t xml:space="preserve"> на необходимые материалы, инструменты, принадлежности, ГСМ должны быть удовлетворены не позднее, чем за трое суток до начала проведения ТО.</w:t>
      </w:r>
    </w:p>
    <w:p w:rsidR="00E5383D" w:rsidRDefault="00E5383D" w:rsidP="00E5383D">
      <w:pPr>
        <w:pStyle w:val="Standard"/>
        <w:jc w:val="both"/>
        <w:rPr>
          <w:sz w:val="28"/>
          <w:szCs w:val="28"/>
        </w:rPr>
      </w:pPr>
      <w:r>
        <w:rPr>
          <w:sz w:val="28"/>
          <w:szCs w:val="28"/>
        </w:rPr>
        <w:t>Доставка необходимых для проведения ТО материалов, инструментов, принадлежностей, ГСМ осуществляется силами подразделенная, за которыми закреплен образец РЭТ.</w:t>
      </w:r>
    </w:p>
    <w:p w:rsidR="00E5383D" w:rsidRDefault="00E5383D" w:rsidP="00E5383D">
      <w:pPr>
        <w:pStyle w:val="Standard"/>
        <w:jc w:val="both"/>
        <w:rPr>
          <w:sz w:val="28"/>
          <w:szCs w:val="28"/>
        </w:rPr>
      </w:pPr>
      <w:r>
        <w:rPr>
          <w:sz w:val="28"/>
          <w:szCs w:val="28"/>
        </w:rPr>
        <w:t>Не позднее, чем за два дня до проведения ТО, должен быть составлен план проведения ТО каждого образца РЭТ.</w:t>
      </w:r>
    </w:p>
    <w:p w:rsidR="00E5383D" w:rsidRDefault="00E5383D" w:rsidP="00E5383D">
      <w:pPr>
        <w:pStyle w:val="Standard"/>
        <w:jc w:val="both"/>
        <w:rPr>
          <w:sz w:val="28"/>
          <w:szCs w:val="28"/>
        </w:rPr>
      </w:pPr>
      <w:r>
        <w:rPr>
          <w:sz w:val="28"/>
          <w:szCs w:val="28"/>
        </w:rPr>
        <w:t>План ТО утверждает командир воинской части (подразделения), подписывает начальник расчета (образца РЭТ) и заместитель командира воинской части (подразделения) по вооружению (технической части).</w:t>
      </w:r>
    </w:p>
    <w:p w:rsidR="00E5383D" w:rsidRDefault="00E5383D" w:rsidP="00E5383D">
      <w:pPr>
        <w:pStyle w:val="Standard"/>
        <w:jc w:val="both"/>
        <w:rPr>
          <w:sz w:val="28"/>
          <w:szCs w:val="28"/>
        </w:rPr>
      </w:pPr>
      <w:r>
        <w:rPr>
          <w:sz w:val="28"/>
          <w:szCs w:val="28"/>
        </w:rPr>
        <w:t>План ТО составляет начальник расчета (образца РЭТ) под руководством заместителя командира воинской части (подразделения) по вооружению (технической части).</w:t>
      </w:r>
    </w:p>
    <w:p w:rsidR="00E5383D" w:rsidRDefault="00E5383D" w:rsidP="00E5383D">
      <w:pPr>
        <w:pStyle w:val="Standard"/>
        <w:jc w:val="both"/>
        <w:rPr>
          <w:sz w:val="28"/>
          <w:szCs w:val="28"/>
        </w:rPr>
      </w:pPr>
      <w:r>
        <w:rPr>
          <w:sz w:val="28"/>
          <w:szCs w:val="28"/>
        </w:rPr>
        <w:t>Операционные карточки корректируются лицом, ответственным за эксплуатацию образца РЭТ за сутки до начала ТО с учетом наличия личного состава и технического состояния образца РЭТ. Лицу, ответственному за эксплуатацию образца РЭТ, предоставляется право изменять время проведения отдельных операций, дополнительно включать операции, связанные с техническим состоянием образца РЭТ, распределять операции между номерами расчета.</w:t>
      </w:r>
    </w:p>
    <w:p w:rsidR="00E5383D" w:rsidRDefault="00E5383D" w:rsidP="00E5383D">
      <w:pPr>
        <w:pStyle w:val="Standard"/>
        <w:jc w:val="both"/>
        <w:rPr>
          <w:sz w:val="28"/>
          <w:szCs w:val="28"/>
        </w:rPr>
      </w:pPr>
      <w:r>
        <w:rPr>
          <w:sz w:val="28"/>
          <w:szCs w:val="28"/>
        </w:rPr>
        <w:t xml:space="preserve">За сутки до начала проведения ТО с личным составом расчета РЭТ проводятся занятия по порядку выполнения работ и операций </w:t>
      </w:r>
      <w:proofErr w:type="gramStart"/>
      <w:r>
        <w:rPr>
          <w:sz w:val="28"/>
          <w:szCs w:val="28"/>
        </w:rPr>
        <w:t>согласно</w:t>
      </w:r>
      <w:proofErr w:type="gramEnd"/>
      <w:r>
        <w:rPr>
          <w:sz w:val="28"/>
          <w:szCs w:val="28"/>
        </w:rPr>
        <w:t xml:space="preserve"> операционных карточек.</w:t>
      </w:r>
    </w:p>
    <w:p w:rsidR="00E5383D" w:rsidRDefault="00E5383D" w:rsidP="00E5383D">
      <w:pPr>
        <w:pStyle w:val="Standard"/>
        <w:jc w:val="both"/>
        <w:rPr>
          <w:sz w:val="28"/>
          <w:szCs w:val="28"/>
        </w:rPr>
      </w:pPr>
      <w:r>
        <w:rPr>
          <w:sz w:val="28"/>
          <w:szCs w:val="28"/>
        </w:rPr>
        <w:t>За 15 – 20 мин до начала работ лицо, ответственное за эксплуатацию образца РЭТ, проводит инструктаж личного состава расчета по требованиям безопасности, уточняет задачи расчету на проведение ТО, выдает личному составу операционные карточки, необходимый инструмент и принадлежности.</w:t>
      </w:r>
    </w:p>
    <w:p w:rsidR="00E5383D" w:rsidRDefault="00E5383D" w:rsidP="00E5383D">
      <w:pPr>
        <w:pStyle w:val="Standard"/>
        <w:tabs>
          <w:tab w:val="left" w:pos="900"/>
        </w:tabs>
        <w:spacing w:line="216" w:lineRule="auto"/>
        <w:jc w:val="both"/>
        <w:rPr>
          <w:rFonts w:cs="Times New Roman"/>
          <w:color w:val="000000"/>
          <w:sz w:val="28"/>
          <w:szCs w:val="28"/>
        </w:rPr>
      </w:pPr>
      <w:r>
        <w:rPr>
          <w:rFonts w:cs="Times New Roman"/>
          <w:color w:val="000000"/>
          <w:spacing w:val="-5"/>
          <w:sz w:val="28"/>
          <w:szCs w:val="28"/>
        </w:rPr>
        <w:t>По окончанию проведения ТО лицо, ответственное за эксплуатацию образца РЭТ, под руководством заместителя командира воинской части (подразделения) по вооружению (технической части) оценивает техническое состояние образца РЭТ. Перечень параметров, подлежащих контролю при оценке технического состояния, определен в технической документации на образец РЭТ. После оценки технического состояния образца РЭТ производится заполнение формуляров.</w:t>
      </w:r>
    </w:p>
    <w:p w:rsidR="00E5383D" w:rsidRDefault="00E5383D">
      <w:pPr>
        <w:rPr>
          <w:rFonts w:ascii="Times New Roman" w:eastAsia="AR PL KaitiM GB" w:hAnsi="Times New Roman" w:cs="Lohit Hindi"/>
          <w:kern w:val="3"/>
          <w:sz w:val="24"/>
          <w:szCs w:val="24"/>
          <w:lang w:eastAsia="zh-CN" w:bidi="hi-IN"/>
        </w:rPr>
      </w:pPr>
      <w:r>
        <w:br w:type="page"/>
      </w:r>
    </w:p>
    <w:p w:rsidR="00E5383D" w:rsidRDefault="00E5383D" w:rsidP="00E5383D">
      <w:pPr>
        <w:pStyle w:val="Standard"/>
        <w:ind w:firstLine="720"/>
        <w:rPr>
          <w:b/>
          <w:sz w:val="28"/>
          <w:szCs w:val="28"/>
        </w:rPr>
      </w:pPr>
      <w:r>
        <w:rPr>
          <w:b/>
          <w:sz w:val="28"/>
          <w:szCs w:val="28"/>
        </w:rPr>
        <w:lastRenderedPageBreak/>
        <w:t>42.Требования безопасности при эксплуатации РЭТ.</w:t>
      </w:r>
    </w:p>
    <w:p w:rsidR="00E5383D" w:rsidRDefault="00E5383D" w:rsidP="00E5383D">
      <w:pPr>
        <w:pStyle w:val="Standard"/>
        <w:ind w:firstLine="720"/>
        <w:jc w:val="both"/>
        <w:rPr>
          <w:i/>
          <w:sz w:val="28"/>
          <w:szCs w:val="28"/>
        </w:rPr>
      </w:pPr>
      <w:r>
        <w:rPr>
          <w:i/>
          <w:sz w:val="28"/>
          <w:szCs w:val="28"/>
        </w:rPr>
        <w:t xml:space="preserve">Требования безопасности – это система организационных и технических мероприятий и средств, применение которых предотвращает или уменьшает воздействие </w:t>
      </w:r>
      <w:proofErr w:type="gramStart"/>
      <w:r>
        <w:rPr>
          <w:i/>
          <w:sz w:val="28"/>
          <w:szCs w:val="28"/>
        </w:rPr>
        <w:t>на</w:t>
      </w:r>
      <w:proofErr w:type="gramEnd"/>
      <w:r>
        <w:rPr>
          <w:i/>
          <w:sz w:val="28"/>
          <w:szCs w:val="28"/>
        </w:rPr>
        <w:t xml:space="preserve"> работающих опасных производственных факторов.</w:t>
      </w:r>
    </w:p>
    <w:p w:rsidR="00E5383D" w:rsidRDefault="00E5383D" w:rsidP="00E5383D">
      <w:pPr>
        <w:pStyle w:val="Standard"/>
        <w:ind w:firstLine="720"/>
        <w:jc w:val="both"/>
        <w:rPr>
          <w:sz w:val="28"/>
          <w:szCs w:val="28"/>
        </w:rPr>
      </w:pPr>
      <w:r>
        <w:rPr>
          <w:sz w:val="28"/>
          <w:szCs w:val="28"/>
        </w:rPr>
        <w:t>При эксплуатации РЭТ должны выполняться требования безопасности, изложенные в действующих руководящих документах, настоящей Инструкции и эксплуатационной документации на образцы РЭТ. Безусловное и точное выполнение всем личным составом требований безопасности при эксплуатации РЭТ является важнейшим условием предупреждения случаев травматизма среди личного состава и аварий на технике.</w:t>
      </w:r>
    </w:p>
    <w:p w:rsidR="00E5383D" w:rsidRDefault="00E5383D" w:rsidP="00E5383D">
      <w:pPr>
        <w:pStyle w:val="Standard"/>
        <w:ind w:firstLine="720"/>
        <w:jc w:val="both"/>
        <w:rPr>
          <w:sz w:val="28"/>
          <w:szCs w:val="28"/>
        </w:rPr>
      </w:pPr>
      <w:r>
        <w:rPr>
          <w:sz w:val="28"/>
          <w:szCs w:val="28"/>
        </w:rPr>
        <w:t>Соблюдение требований безопасности является обязательным во всех случаях. Условия работы, сложность и срочность их выполнения, а также другие причины не могут служить основанием для нарушения требований безопасности.</w:t>
      </w:r>
    </w:p>
    <w:p w:rsidR="00E5383D" w:rsidRDefault="00E5383D" w:rsidP="00E5383D">
      <w:pPr>
        <w:pStyle w:val="Standard"/>
        <w:ind w:firstLine="720"/>
        <w:jc w:val="both"/>
        <w:rPr>
          <w:sz w:val="28"/>
          <w:szCs w:val="28"/>
        </w:rPr>
      </w:pPr>
      <w:r>
        <w:rPr>
          <w:sz w:val="28"/>
          <w:szCs w:val="28"/>
        </w:rPr>
        <w:t>Ответственность за организацию и контроль выполнения требований безопасности при эксплуатации РЭТ возлагается на командиров воинских частей и подразделений, заместителей командиров частей (подразделений) по вооружению (технической части), лиц, ответственных за эксплуатацию образцов РЭТ (руководителей работ). Командиры подразделений, заместители командиров воинских частей (подразделений) по вооружению (технической части), лица, ответственные за эксплуатацию образцов РЭТ (руководители работ) несут личную ответственность за соблюдение требований безопасности подчиненным личным составом, за наличие и состояние защитных средств, инструментов и приспособлений, обеспечивающих безопасность работ.</w:t>
      </w:r>
    </w:p>
    <w:p w:rsidR="00E5383D" w:rsidRDefault="00E5383D" w:rsidP="00E5383D">
      <w:pPr>
        <w:pStyle w:val="Standard"/>
        <w:ind w:firstLine="720"/>
        <w:jc w:val="both"/>
        <w:rPr>
          <w:sz w:val="28"/>
          <w:szCs w:val="28"/>
        </w:rPr>
      </w:pPr>
      <w:r>
        <w:rPr>
          <w:sz w:val="28"/>
          <w:szCs w:val="28"/>
        </w:rPr>
        <w:t>Заместители командиров подразделений по вооружению (технической части) обязаны обеспечивать выполнение требований безопасности при экспл</w:t>
      </w:r>
      <w:bookmarkStart w:id="20" w:name="_GoBack"/>
      <w:bookmarkEnd w:id="20"/>
      <w:r>
        <w:rPr>
          <w:sz w:val="28"/>
          <w:szCs w:val="28"/>
        </w:rPr>
        <w:t>уатации, ремонте, обслуживании, передислокации, развертывании РЭТ.</w:t>
      </w:r>
    </w:p>
    <w:p w:rsidR="00E5383D" w:rsidRDefault="00E5383D" w:rsidP="00E5383D">
      <w:pPr>
        <w:pStyle w:val="Standard"/>
        <w:ind w:firstLine="720"/>
        <w:jc w:val="both"/>
        <w:rPr>
          <w:sz w:val="28"/>
          <w:szCs w:val="28"/>
        </w:rPr>
      </w:pPr>
      <w:r>
        <w:rPr>
          <w:sz w:val="28"/>
          <w:szCs w:val="28"/>
        </w:rPr>
        <w:t>Личный состав, эксплуатирующий технику РЭТ, обязан знать и строго выполнять требования безопасности, уметь оказывать первую медицинскую помощь, а также иметь соответствующую группу по электробезопасности.</w:t>
      </w:r>
    </w:p>
    <w:p w:rsidR="00E5383D" w:rsidRDefault="00E5383D" w:rsidP="00E5383D">
      <w:pPr>
        <w:pStyle w:val="Standard"/>
        <w:ind w:firstLine="720"/>
        <w:jc w:val="both"/>
        <w:rPr>
          <w:sz w:val="28"/>
          <w:szCs w:val="28"/>
        </w:rPr>
      </w:pPr>
      <w:r>
        <w:rPr>
          <w:sz w:val="28"/>
          <w:szCs w:val="28"/>
        </w:rPr>
        <w:t>Обучение личного состава безопасным методам работы производится как в процессе боевой подготовки, так и методом проведения инструктажей по требованиям безопасности.</w:t>
      </w:r>
    </w:p>
    <w:p w:rsidR="00E5383D" w:rsidRDefault="00E5383D" w:rsidP="00E5383D">
      <w:pPr>
        <w:pStyle w:val="Standard"/>
        <w:ind w:firstLine="720"/>
        <w:jc w:val="both"/>
        <w:rPr>
          <w:sz w:val="28"/>
          <w:szCs w:val="28"/>
        </w:rPr>
      </w:pPr>
      <w:r>
        <w:rPr>
          <w:sz w:val="28"/>
          <w:szCs w:val="28"/>
        </w:rPr>
        <w:t>По требованиям безопасности с личным составом проводятся следующие виды инструктажа:</w:t>
      </w:r>
    </w:p>
    <w:p w:rsidR="00E5383D" w:rsidRDefault="00E5383D" w:rsidP="00E5383D">
      <w:pPr>
        <w:pStyle w:val="Standard"/>
        <w:numPr>
          <w:ilvl w:val="0"/>
          <w:numId w:val="62"/>
        </w:numPr>
        <w:tabs>
          <w:tab w:val="left" w:pos="1080"/>
        </w:tabs>
        <w:ind w:firstLine="840"/>
        <w:jc w:val="both"/>
        <w:rPr>
          <w:sz w:val="28"/>
          <w:szCs w:val="28"/>
        </w:rPr>
      </w:pPr>
      <w:r>
        <w:rPr>
          <w:sz w:val="28"/>
          <w:szCs w:val="28"/>
        </w:rPr>
        <w:t>вводный;</w:t>
      </w:r>
    </w:p>
    <w:p w:rsidR="00E5383D" w:rsidRDefault="00E5383D" w:rsidP="00E5383D">
      <w:pPr>
        <w:pStyle w:val="Standard"/>
        <w:numPr>
          <w:ilvl w:val="0"/>
          <w:numId w:val="54"/>
        </w:numPr>
        <w:tabs>
          <w:tab w:val="left" w:pos="1080"/>
        </w:tabs>
        <w:ind w:firstLine="840"/>
        <w:jc w:val="both"/>
        <w:rPr>
          <w:sz w:val="28"/>
          <w:szCs w:val="28"/>
        </w:rPr>
      </w:pPr>
      <w:proofErr w:type="gramStart"/>
      <w:r>
        <w:rPr>
          <w:sz w:val="28"/>
          <w:szCs w:val="28"/>
        </w:rPr>
        <w:t>первичный</w:t>
      </w:r>
      <w:proofErr w:type="gramEnd"/>
      <w:r>
        <w:rPr>
          <w:sz w:val="28"/>
          <w:szCs w:val="28"/>
        </w:rPr>
        <w:t xml:space="preserve"> на учебном или рабочем месте;</w:t>
      </w:r>
    </w:p>
    <w:p w:rsidR="00E5383D" w:rsidRDefault="00E5383D" w:rsidP="00E5383D">
      <w:pPr>
        <w:pStyle w:val="Standard"/>
        <w:numPr>
          <w:ilvl w:val="0"/>
          <w:numId w:val="54"/>
        </w:numPr>
        <w:tabs>
          <w:tab w:val="left" w:pos="1080"/>
        </w:tabs>
        <w:ind w:firstLine="840"/>
        <w:jc w:val="both"/>
        <w:rPr>
          <w:sz w:val="28"/>
          <w:szCs w:val="28"/>
        </w:rPr>
      </w:pPr>
      <w:r>
        <w:rPr>
          <w:sz w:val="28"/>
          <w:szCs w:val="28"/>
        </w:rPr>
        <w:t>периодический (повторный);</w:t>
      </w:r>
    </w:p>
    <w:p w:rsidR="00E5383D" w:rsidRDefault="00E5383D" w:rsidP="00E5383D">
      <w:pPr>
        <w:pStyle w:val="Standard"/>
        <w:numPr>
          <w:ilvl w:val="0"/>
          <w:numId w:val="54"/>
        </w:numPr>
        <w:tabs>
          <w:tab w:val="left" w:pos="1080"/>
        </w:tabs>
        <w:ind w:firstLine="840"/>
        <w:jc w:val="both"/>
        <w:rPr>
          <w:sz w:val="28"/>
          <w:szCs w:val="28"/>
        </w:rPr>
      </w:pPr>
      <w:r>
        <w:rPr>
          <w:sz w:val="28"/>
          <w:szCs w:val="28"/>
        </w:rPr>
        <w:t>повседневный;</w:t>
      </w:r>
    </w:p>
    <w:p w:rsidR="00E5383D" w:rsidRDefault="00E5383D" w:rsidP="00E5383D">
      <w:pPr>
        <w:pStyle w:val="Standard"/>
        <w:numPr>
          <w:ilvl w:val="0"/>
          <w:numId w:val="54"/>
        </w:numPr>
        <w:tabs>
          <w:tab w:val="left" w:pos="1080"/>
        </w:tabs>
        <w:ind w:firstLine="840"/>
        <w:jc w:val="both"/>
        <w:rPr>
          <w:sz w:val="28"/>
          <w:szCs w:val="28"/>
        </w:rPr>
      </w:pPr>
      <w:r>
        <w:rPr>
          <w:sz w:val="28"/>
          <w:szCs w:val="28"/>
        </w:rPr>
        <w:t>внеплановый.</w:t>
      </w:r>
    </w:p>
    <w:p w:rsidR="00E5383D" w:rsidRDefault="00E5383D" w:rsidP="00E5383D">
      <w:pPr>
        <w:pStyle w:val="Standard"/>
        <w:ind w:firstLine="720"/>
        <w:jc w:val="both"/>
        <w:rPr>
          <w:sz w:val="28"/>
          <w:szCs w:val="28"/>
        </w:rPr>
      </w:pPr>
      <w:proofErr w:type="gramStart"/>
      <w:r>
        <w:rPr>
          <w:sz w:val="28"/>
          <w:szCs w:val="28"/>
        </w:rPr>
        <w:t xml:space="preserve">Вводный инструктаж проводится с вновь прибывшим в воинскую часть личным составом независимо от его стажа работы и квалификации в целях ознакомления с </w:t>
      </w:r>
      <w:proofErr w:type="spellStart"/>
      <w:r>
        <w:rPr>
          <w:sz w:val="28"/>
          <w:szCs w:val="28"/>
        </w:rPr>
        <w:t>требованими</w:t>
      </w:r>
      <w:proofErr w:type="spellEnd"/>
      <w:r>
        <w:rPr>
          <w:sz w:val="28"/>
          <w:szCs w:val="28"/>
        </w:rPr>
        <w:t xml:space="preserve"> безопасности, действующими на территории воинской части, а также с опасностями, которые могут возникнуть при эксплуатации РЭТ и использовании различного оборудования.</w:t>
      </w:r>
      <w:proofErr w:type="gramEnd"/>
    </w:p>
    <w:p w:rsidR="00E5383D" w:rsidRDefault="00E5383D" w:rsidP="00E5383D">
      <w:pPr>
        <w:pStyle w:val="Standard"/>
        <w:ind w:firstLine="720"/>
        <w:jc w:val="both"/>
        <w:rPr>
          <w:sz w:val="28"/>
          <w:szCs w:val="28"/>
        </w:rPr>
      </w:pPr>
      <w:r>
        <w:rPr>
          <w:sz w:val="28"/>
          <w:szCs w:val="28"/>
        </w:rPr>
        <w:lastRenderedPageBreak/>
        <w:t>Вводный инструктаж организуется и проводится командирами подразделений с отметкой в журнале учета инструктажа личного состава по требованиям безопасности.</w:t>
      </w:r>
    </w:p>
    <w:p w:rsidR="00E5383D" w:rsidRDefault="00E5383D" w:rsidP="00E5383D">
      <w:pPr>
        <w:pStyle w:val="Standard"/>
        <w:ind w:firstLine="720"/>
        <w:jc w:val="both"/>
        <w:rPr>
          <w:sz w:val="28"/>
          <w:szCs w:val="28"/>
        </w:rPr>
      </w:pPr>
      <w:r>
        <w:rPr>
          <w:sz w:val="28"/>
          <w:szCs w:val="28"/>
        </w:rPr>
        <w:t>Военнослужащие обязаны изучить:</w:t>
      </w:r>
    </w:p>
    <w:p w:rsidR="00E5383D" w:rsidRDefault="00E5383D" w:rsidP="00E5383D">
      <w:pPr>
        <w:pStyle w:val="Standard"/>
        <w:numPr>
          <w:ilvl w:val="0"/>
          <w:numId w:val="63"/>
        </w:numPr>
        <w:tabs>
          <w:tab w:val="left" w:pos="1080"/>
        </w:tabs>
        <w:ind w:firstLine="720"/>
        <w:jc w:val="both"/>
        <w:rPr>
          <w:sz w:val="28"/>
          <w:szCs w:val="28"/>
        </w:rPr>
      </w:pPr>
      <w:r>
        <w:rPr>
          <w:sz w:val="28"/>
          <w:szCs w:val="28"/>
        </w:rPr>
        <w:t>требования распорядка дня;</w:t>
      </w:r>
    </w:p>
    <w:p w:rsidR="00E5383D" w:rsidRDefault="00E5383D" w:rsidP="00E5383D">
      <w:pPr>
        <w:pStyle w:val="Standard"/>
        <w:numPr>
          <w:ilvl w:val="0"/>
          <w:numId w:val="61"/>
        </w:numPr>
        <w:tabs>
          <w:tab w:val="left" w:pos="1080"/>
        </w:tabs>
        <w:ind w:firstLine="720"/>
        <w:jc w:val="both"/>
        <w:rPr>
          <w:sz w:val="28"/>
          <w:szCs w:val="28"/>
        </w:rPr>
      </w:pPr>
      <w:r>
        <w:rPr>
          <w:sz w:val="28"/>
          <w:szCs w:val="28"/>
        </w:rPr>
        <w:t>особенности размещения объектов, порядок занятий;</w:t>
      </w:r>
    </w:p>
    <w:p w:rsidR="00E5383D" w:rsidRDefault="00E5383D" w:rsidP="00E5383D">
      <w:pPr>
        <w:pStyle w:val="Standard"/>
        <w:numPr>
          <w:ilvl w:val="0"/>
          <w:numId w:val="61"/>
        </w:numPr>
        <w:tabs>
          <w:tab w:val="left" w:pos="1080"/>
        </w:tabs>
        <w:ind w:firstLine="720"/>
        <w:jc w:val="both"/>
        <w:rPr>
          <w:sz w:val="28"/>
          <w:szCs w:val="28"/>
        </w:rPr>
      </w:pPr>
      <w:r>
        <w:rPr>
          <w:sz w:val="28"/>
          <w:szCs w:val="28"/>
        </w:rPr>
        <w:t>особенности эксплуатации и ремонта РЭТ, специальных помещений и оборудования;</w:t>
      </w:r>
    </w:p>
    <w:p w:rsidR="00E5383D" w:rsidRDefault="00E5383D" w:rsidP="00E5383D">
      <w:pPr>
        <w:pStyle w:val="Standard"/>
        <w:numPr>
          <w:ilvl w:val="0"/>
          <w:numId w:val="61"/>
        </w:numPr>
        <w:tabs>
          <w:tab w:val="left" w:pos="1080"/>
        </w:tabs>
        <w:ind w:firstLine="720"/>
        <w:jc w:val="both"/>
        <w:rPr>
          <w:sz w:val="28"/>
          <w:szCs w:val="28"/>
        </w:rPr>
      </w:pPr>
      <w:r>
        <w:rPr>
          <w:sz w:val="28"/>
          <w:szCs w:val="28"/>
        </w:rPr>
        <w:t>общие требования безопасности, принятые в данной воинской части.</w:t>
      </w:r>
    </w:p>
    <w:p w:rsidR="00E5383D" w:rsidRDefault="00E5383D" w:rsidP="00E5383D">
      <w:pPr>
        <w:pStyle w:val="Standard"/>
        <w:ind w:firstLine="720"/>
        <w:jc w:val="both"/>
        <w:rPr>
          <w:sz w:val="28"/>
          <w:szCs w:val="28"/>
        </w:rPr>
      </w:pPr>
      <w:proofErr w:type="gramStart"/>
      <w:r>
        <w:rPr>
          <w:sz w:val="28"/>
          <w:szCs w:val="28"/>
        </w:rPr>
        <w:t>Первичный инструктаж на учебном или рабочем месте проводится командиром подразделения, руководителями занятий или работ, лицами ответственными за эксплуатацию образцов РЭТ, при назначении военнослужащего на данный вид техники или вооружения, рабочее место, а также в случае прибытия в подразделение, при переводе с одной работы на другую, после перевооружения, при использовании новых усовершенствований в вооружении и технике, при изменении содержания работ.</w:t>
      </w:r>
      <w:proofErr w:type="gramEnd"/>
      <w:r>
        <w:rPr>
          <w:sz w:val="28"/>
          <w:szCs w:val="28"/>
        </w:rPr>
        <w:t xml:space="preserve"> Инструктаж проводится независимо от квалификации и стажа службы военнослужащих и сопровождается показом приемов выполнения работ с отметкой в журнале учета инструктажа личного состава по технике безопасности.</w:t>
      </w:r>
    </w:p>
    <w:p w:rsidR="00E5383D" w:rsidRDefault="00E5383D" w:rsidP="00E5383D">
      <w:pPr>
        <w:pStyle w:val="Standard"/>
        <w:ind w:firstLine="720"/>
        <w:jc w:val="both"/>
        <w:rPr>
          <w:sz w:val="28"/>
          <w:szCs w:val="28"/>
        </w:rPr>
      </w:pPr>
      <w:r>
        <w:rPr>
          <w:sz w:val="28"/>
          <w:szCs w:val="28"/>
        </w:rPr>
        <w:t>Военнослужащие обязаны изучить:</w:t>
      </w:r>
    </w:p>
    <w:p w:rsidR="00E5383D" w:rsidRDefault="00E5383D" w:rsidP="00E5383D">
      <w:pPr>
        <w:pStyle w:val="Standard"/>
        <w:numPr>
          <w:ilvl w:val="0"/>
          <w:numId w:val="64"/>
        </w:numPr>
        <w:tabs>
          <w:tab w:val="left" w:pos="1080"/>
        </w:tabs>
        <w:ind w:firstLine="720"/>
        <w:jc w:val="both"/>
        <w:rPr>
          <w:sz w:val="28"/>
          <w:szCs w:val="28"/>
        </w:rPr>
      </w:pPr>
      <w:r>
        <w:rPr>
          <w:sz w:val="28"/>
          <w:szCs w:val="28"/>
        </w:rPr>
        <w:t>обязанности по данной специальности;</w:t>
      </w:r>
    </w:p>
    <w:p w:rsidR="00E5383D" w:rsidRDefault="00E5383D" w:rsidP="00E5383D">
      <w:pPr>
        <w:pStyle w:val="Standard"/>
        <w:numPr>
          <w:ilvl w:val="0"/>
          <w:numId w:val="53"/>
        </w:numPr>
        <w:tabs>
          <w:tab w:val="left" w:pos="1080"/>
        </w:tabs>
        <w:ind w:firstLine="720"/>
        <w:jc w:val="both"/>
        <w:rPr>
          <w:sz w:val="28"/>
          <w:szCs w:val="28"/>
        </w:rPr>
      </w:pPr>
      <w:r>
        <w:rPr>
          <w:sz w:val="28"/>
          <w:szCs w:val="28"/>
        </w:rPr>
        <w:t>порядок содержания учебного или рабочего места;</w:t>
      </w:r>
    </w:p>
    <w:p w:rsidR="00E5383D" w:rsidRDefault="00E5383D" w:rsidP="00E5383D">
      <w:pPr>
        <w:pStyle w:val="Standard"/>
        <w:numPr>
          <w:ilvl w:val="0"/>
          <w:numId w:val="53"/>
        </w:numPr>
        <w:tabs>
          <w:tab w:val="left" w:pos="1080"/>
        </w:tabs>
        <w:ind w:firstLine="720"/>
        <w:jc w:val="both"/>
        <w:rPr>
          <w:sz w:val="28"/>
          <w:szCs w:val="28"/>
        </w:rPr>
      </w:pPr>
      <w:r>
        <w:rPr>
          <w:sz w:val="28"/>
          <w:szCs w:val="28"/>
        </w:rPr>
        <w:t>устройство, обслуживания оборудования, правила его безопасной эксплуатации;</w:t>
      </w:r>
    </w:p>
    <w:p w:rsidR="00E5383D" w:rsidRDefault="00E5383D" w:rsidP="00E5383D">
      <w:pPr>
        <w:pStyle w:val="Standard"/>
        <w:numPr>
          <w:ilvl w:val="0"/>
          <w:numId w:val="53"/>
        </w:numPr>
        <w:tabs>
          <w:tab w:val="left" w:pos="1080"/>
        </w:tabs>
        <w:ind w:firstLine="720"/>
        <w:jc w:val="both"/>
        <w:rPr>
          <w:sz w:val="28"/>
          <w:szCs w:val="28"/>
        </w:rPr>
      </w:pPr>
      <w:r>
        <w:rPr>
          <w:sz w:val="28"/>
          <w:szCs w:val="28"/>
        </w:rPr>
        <w:t>инструмент и правила обращения с ним;</w:t>
      </w:r>
    </w:p>
    <w:p w:rsidR="00E5383D" w:rsidRDefault="00E5383D" w:rsidP="00E5383D">
      <w:pPr>
        <w:pStyle w:val="Standard"/>
        <w:numPr>
          <w:ilvl w:val="0"/>
          <w:numId w:val="53"/>
        </w:numPr>
        <w:tabs>
          <w:tab w:val="left" w:pos="1080"/>
        </w:tabs>
        <w:ind w:firstLine="720"/>
        <w:jc w:val="both"/>
        <w:rPr>
          <w:sz w:val="28"/>
          <w:szCs w:val="28"/>
        </w:rPr>
      </w:pPr>
      <w:r>
        <w:rPr>
          <w:sz w:val="28"/>
          <w:szCs w:val="28"/>
        </w:rPr>
        <w:t>правила обращения с электрооборудованием на данном рабочем месте;</w:t>
      </w:r>
    </w:p>
    <w:p w:rsidR="00E5383D" w:rsidRDefault="00E5383D" w:rsidP="00E5383D">
      <w:pPr>
        <w:pStyle w:val="Standard"/>
        <w:numPr>
          <w:ilvl w:val="0"/>
          <w:numId w:val="53"/>
        </w:numPr>
        <w:tabs>
          <w:tab w:val="left" w:pos="1080"/>
        </w:tabs>
        <w:ind w:firstLine="720"/>
        <w:jc w:val="both"/>
        <w:rPr>
          <w:sz w:val="28"/>
          <w:szCs w:val="28"/>
        </w:rPr>
      </w:pPr>
      <w:r>
        <w:rPr>
          <w:sz w:val="28"/>
          <w:szCs w:val="28"/>
        </w:rPr>
        <w:t>правила пользования защитными приспособлениями и спецодеждой;</w:t>
      </w:r>
    </w:p>
    <w:p w:rsidR="00E5383D" w:rsidRDefault="00E5383D" w:rsidP="00E5383D">
      <w:pPr>
        <w:pStyle w:val="Standard"/>
        <w:numPr>
          <w:ilvl w:val="0"/>
          <w:numId w:val="53"/>
        </w:numPr>
        <w:tabs>
          <w:tab w:val="left" w:pos="1080"/>
        </w:tabs>
        <w:ind w:firstLine="720"/>
        <w:jc w:val="both"/>
        <w:rPr>
          <w:sz w:val="28"/>
          <w:szCs w:val="28"/>
        </w:rPr>
      </w:pPr>
      <w:r>
        <w:rPr>
          <w:sz w:val="28"/>
          <w:szCs w:val="28"/>
        </w:rPr>
        <w:t>порядок действий при возникновении опасной обстановки;</w:t>
      </w:r>
    </w:p>
    <w:p w:rsidR="00E5383D" w:rsidRDefault="00E5383D" w:rsidP="00E5383D">
      <w:pPr>
        <w:pStyle w:val="Standard"/>
        <w:numPr>
          <w:ilvl w:val="0"/>
          <w:numId w:val="53"/>
        </w:numPr>
        <w:tabs>
          <w:tab w:val="left" w:pos="1080"/>
        </w:tabs>
        <w:ind w:firstLine="720"/>
        <w:jc w:val="both"/>
        <w:rPr>
          <w:sz w:val="28"/>
          <w:szCs w:val="28"/>
        </w:rPr>
      </w:pPr>
      <w:r>
        <w:rPr>
          <w:sz w:val="28"/>
          <w:szCs w:val="28"/>
        </w:rPr>
        <w:t>инструкцию по требованиям безопасности на данном рабочем месте.</w:t>
      </w:r>
    </w:p>
    <w:p w:rsidR="00E5383D" w:rsidRDefault="00E5383D" w:rsidP="00E5383D">
      <w:pPr>
        <w:pStyle w:val="Standard"/>
        <w:ind w:firstLine="720"/>
        <w:jc w:val="both"/>
        <w:rPr>
          <w:sz w:val="28"/>
          <w:szCs w:val="28"/>
        </w:rPr>
      </w:pPr>
      <w:r>
        <w:rPr>
          <w:sz w:val="28"/>
          <w:szCs w:val="28"/>
        </w:rPr>
        <w:t>Повторный (периодический) инструктаж проводится командиром подразделения, руководителями занятий или работ, лицами, ответственными за эксплуатацию образцов РЭТ, по программе и инструкциям по требованиям безопасности для инструктажа на рабочем месте.</w:t>
      </w:r>
    </w:p>
    <w:p w:rsidR="00E5383D" w:rsidRDefault="00E5383D" w:rsidP="00E5383D">
      <w:pPr>
        <w:pStyle w:val="Standard"/>
        <w:ind w:firstLine="720"/>
        <w:jc w:val="both"/>
        <w:rPr>
          <w:sz w:val="28"/>
          <w:szCs w:val="28"/>
        </w:rPr>
      </w:pPr>
      <w:r>
        <w:rPr>
          <w:sz w:val="28"/>
          <w:szCs w:val="28"/>
        </w:rPr>
        <w:t>Повторный (периодический) инструктаж проводится с группой личного состава не более 15 человек и имеет целью закрепить и расширить первично полученные знания личного состава по требованиям безопасности, а также проверить усвоение этих знаний.</w:t>
      </w:r>
    </w:p>
    <w:p w:rsidR="00E5383D" w:rsidRDefault="00E5383D" w:rsidP="00E5383D">
      <w:pPr>
        <w:pStyle w:val="Standard"/>
        <w:ind w:firstLine="720"/>
        <w:jc w:val="both"/>
        <w:rPr>
          <w:sz w:val="28"/>
          <w:szCs w:val="28"/>
        </w:rPr>
      </w:pPr>
      <w:r>
        <w:rPr>
          <w:sz w:val="28"/>
          <w:szCs w:val="28"/>
        </w:rPr>
        <w:t>Повторный (периодический) инструктаж проводится не реже одного раза в 3 месяца с отметкой в журнале учета инструктажа личного состава по требованиям безопасности.</w:t>
      </w:r>
    </w:p>
    <w:p w:rsidR="00E5383D" w:rsidRDefault="00E5383D" w:rsidP="00E5383D">
      <w:pPr>
        <w:pStyle w:val="Standard"/>
        <w:ind w:firstLine="720"/>
        <w:jc w:val="both"/>
        <w:rPr>
          <w:sz w:val="28"/>
          <w:szCs w:val="28"/>
        </w:rPr>
      </w:pPr>
      <w:r>
        <w:rPr>
          <w:sz w:val="28"/>
          <w:szCs w:val="28"/>
        </w:rPr>
        <w:t>Повседневный инструктаж проводится непосредственным начальником (ответственным за выполнение работ) личного состава перед началом работ и имеет целью:</w:t>
      </w:r>
    </w:p>
    <w:p w:rsidR="00E5383D" w:rsidRDefault="00E5383D" w:rsidP="00E5383D">
      <w:pPr>
        <w:pStyle w:val="Standard"/>
        <w:numPr>
          <w:ilvl w:val="0"/>
          <w:numId w:val="65"/>
        </w:numPr>
        <w:tabs>
          <w:tab w:val="left" w:pos="960"/>
        </w:tabs>
        <w:ind w:firstLine="720"/>
        <w:jc w:val="both"/>
        <w:rPr>
          <w:sz w:val="28"/>
          <w:szCs w:val="28"/>
        </w:rPr>
      </w:pPr>
      <w:r>
        <w:rPr>
          <w:sz w:val="28"/>
          <w:szCs w:val="28"/>
        </w:rPr>
        <w:t>напомнить основные правила и приемы безопасного выполнения работ, дать характеристику наиболее опасных операций предстоящей работы;</w:t>
      </w:r>
    </w:p>
    <w:p w:rsidR="00E5383D" w:rsidRDefault="00E5383D" w:rsidP="00E5383D">
      <w:pPr>
        <w:pStyle w:val="Standard"/>
        <w:numPr>
          <w:ilvl w:val="0"/>
          <w:numId w:val="22"/>
        </w:numPr>
        <w:tabs>
          <w:tab w:val="left" w:pos="960"/>
        </w:tabs>
        <w:ind w:firstLine="720"/>
        <w:jc w:val="both"/>
        <w:rPr>
          <w:sz w:val="28"/>
          <w:szCs w:val="28"/>
        </w:rPr>
      </w:pPr>
      <w:r>
        <w:rPr>
          <w:sz w:val="28"/>
          <w:szCs w:val="28"/>
        </w:rPr>
        <w:lastRenderedPageBreak/>
        <w:t>определить порядок использования защитных средств и взаимодействия личного состава и порядок действий в аварийных ситуациях.</w:t>
      </w:r>
    </w:p>
    <w:p w:rsidR="00E5383D" w:rsidRDefault="00E5383D" w:rsidP="00E5383D">
      <w:pPr>
        <w:pStyle w:val="Standard"/>
        <w:ind w:firstLine="720"/>
        <w:jc w:val="both"/>
        <w:rPr>
          <w:sz w:val="28"/>
          <w:szCs w:val="28"/>
        </w:rPr>
      </w:pPr>
      <w:r>
        <w:rPr>
          <w:sz w:val="28"/>
          <w:szCs w:val="28"/>
        </w:rPr>
        <w:t>Внеочередной инструктаж проводится в следующих случаях с отметкой в журнале учета инструктажа личного состава по требованиям безопасности:</w:t>
      </w:r>
    </w:p>
    <w:p w:rsidR="00E5383D" w:rsidRDefault="00E5383D" w:rsidP="00E5383D">
      <w:pPr>
        <w:pStyle w:val="Standard"/>
        <w:numPr>
          <w:ilvl w:val="0"/>
          <w:numId w:val="66"/>
        </w:numPr>
        <w:tabs>
          <w:tab w:val="left" w:pos="960"/>
        </w:tabs>
        <w:ind w:firstLine="720"/>
        <w:jc w:val="both"/>
        <w:rPr>
          <w:sz w:val="28"/>
          <w:szCs w:val="28"/>
        </w:rPr>
      </w:pPr>
      <w:r>
        <w:rPr>
          <w:sz w:val="28"/>
          <w:szCs w:val="28"/>
        </w:rPr>
        <w:t>при замене или модернизации техники РЭТ, если изменяются условия безопасности в работе;</w:t>
      </w:r>
    </w:p>
    <w:p w:rsidR="00E5383D" w:rsidRDefault="00E5383D" w:rsidP="00E5383D">
      <w:pPr>
        <w:pStyle w:val="Standard"/>
        <w:numPr>
          <w:ilvl w:val="0"/>
          <w:numId w:val="1"/>
        </w:numPr>
        <w:tabs>
          <w:tab w:val="left" w:pos="960"/>
        </w:tabs>
        <w:ind w:firstLine="720"/>
        <w:jc w:val="both"/>
        <w:rPr>
          <w:sz w:val="28"/>
          <w:szCs w:val="28"/>
        </w:rPr>
      </w:pPr>
      <w:r>
        <w:rPr>
          <w:sz w:val="28"/>
          <w:szCs w:val="28"/>
        </w:rPr>
        <w:t>при нарушении личным составом требований безопасности;</w:t>
      </w:r>
    </w:p>
    <w:p w:rsidR="00E5383D" w:rsidRDefault="00E5383D" w:rsidP="00E5383D">
      <w:pPr>
        <w:pStyle w:val="Standard"/>
        <w:numPr>
          <w:ilvl w:val="0"/>
          <w:numId w:val="1"/>
        </w:numPr>
        <w:tabs>
          <w:tab w:val="left" w:pos="960"/>
        </w:tabs>
        <w:ind w:firstLine="720"/>
        <w:jc w:val="both"/>
        <w:rPr>
          <w:sz w:val="28"/>
          <w:szCs w:val="28"/>
        </w:rPr>
      </w:pPr>
      <w:r>
        <w:rPr>
          <w:sz w:val="28"/>
          <w:szCs w:val="28"/>
        </w:rPr>
        <w:t>при несчастном случае, происшедшем в воинской части;</w:t>
      </w:r>
    </w:p>
    <w:p w:rsidR="00E5383D" w:rsidRDefault="00E5383D" w:rsidP="00E5383D">
      <w:pPr>
        <w:pStyle w:val="Standard"/>
        <w:numPr>
          <w:ilvl w:val="0"/>
          <w:numId w:val="1"/>
        </w:numPr>
        <w:tabs>
          <w:tab w:val="left" w:pos="960"/>
        </w:tabs>
        <w:ind w:firstLine="720"/>
        <w:jc w:val="both"/>
        <w:rPr>
          <w:sz w:val="28"/>
          <w:szCs w:val="28"/>
        </w:rPr>
      </w:pPr>
      <w:r>
        <w:rPr>
          <w:sz w:val="28"/>
          <w:szCs w:val="28"/>
        </w:rPr>
        <w:t>по приказанию командира или инспектирующих органов.</w:t>
      </w:r>
    </w:p>
    <w:p w:rsidR="00E5383D" w:rsidRDefault="00E5383D" w:rsidP="00E5383D">
      <w:pPr>
        <w:pStyle w:val="Standard"/>
        <w:ind w:firstLine="720"/>
        <w:jc w:val="both"/>
        <w:rPr>
          <w:sz w:val="28"/>
          <w:szCs w:val="28"/>
        </w:rPr>
      </w:pPr>
      <w:r>
        <w:rPr>
          <w:sz w:val="28"/>
          <w:szCs w:val="28"/>
        </w:rPr>
        <w:t>Основными требованиями безопасности при эксплуатации РЭТ (радиоэлектронной аппаратуры и электронного оборудования электроустановок) являются:</w:t>
      </w:r>
    </w:p>
    <w:p w:rsidR="00E5383D" w:rsidRDefault="00E5383D" w:rsidP="00E5383D">
      <w:pPr>
        <w:pStyle w:val="Standard"/>
        <w:numPr>
          <w:ilvl w:val="0"/>
          <w:numId w:val="67"/>
        </w:numPr>
        <w:tabs>
          <w:tab w:val="left" w:pos="960"/>
        </w:tabs>
        <w:ind w:firstLine="720"/>
        <w:jc w:val="both"/>
        <w:rPr>
          <w:sz w:val="28"/>
          <w:szCs w:val="28"/>
        </w:rPr>
      </w:pPr>
      <w:r>
        <w:rPr>
          <w:sz w:val="28"/>
          <w:szCs w:val="28"/>
        </w:rPr>
        <w:t>ремонт РЭТ должен проводиться личным составом, допущенным к ее эксплуатации, в количестве не менее двух человек;</w:t>
      </w:r>
    </w:p>
    <w:p w:rsidR="00E5383D" w:rsidRDefault="00E5383D" w:rsidP="00E5383D">
      <w:pPr>
        <w:pStyle w:val="Standard"/>
        <w:numPr>
          <w:ilvl w:val="0"/>
          <w:numId w:val="20"/>
        </w:numPr>
        <w:tabs>
          <w:tab w:val="left" w:pos="960"/>
        </w:tabs>
        <w:ind w:firstLine="720"/>
        <w:jc w:val="both"/>
        <w:rPr>
          <w:sz w:val="28"/>
          <w:szCs w:val="28"/>
        </w:rPr>
      </w:pPr>
      <w:r>
        <w:rPr>
          <w:sz w:val="28"/>
          <w:szCs w:val="28"/>
        </w:rPr>
        <w:t>осмотр и ремонт радиоэлектронной аппаратуры и электронного оборудования электроустановок при включенном напряжении разрешается инженерно-техническому составу с III квалификационной группой, остальной личный состав может привлекаться к ремонту только под наблюдением инженерно-технического состава образцов РЭТ с III квалификационной группой;</w:t>
      </w:r>
    </w:p>
    <w:p w:rsidR="00E5383D" w:rsidRDefault="00E5383D" w:rsidP="00E5383D">
      <w:pPr>
        <w:pStyle w:val="Standard"/>
        <w:numPr>
          <w:ilvl w:val="0"/>
          <w:numId w:val="20"/>
        </w:numPr>
        <w:tabs>
          <w:tab w:val="left" w:pos="960"/>
        </w:tabs>
        <w:ind w:firstLine="720"/>
        <w:jc w:val="both"/>
        <w:rPr>
          <w:sz w:val="28"/>
          <w:szCs w:val="28"/>
        </w:rPr>
      </w:pPr>
      <w:r>
        <w:rPr>
          <w:sz w:val="28"/>
          <w:szCs w:val="28"/>
        </w:rPr>
        <w:t>ремонтные работы в шкафах и блоках, имеющих напряжение свыше 500</w:t>
      </w:r>
      <w:proofErr w:type="gramStart"/>
      <w:r>
        <w:rPr>
          <w:sz w:val="28"/>
          <w:szCs w:val="28"/>
        </w:rPr>
        <w:t xml:space="preserve"> В</w:t>
      </w:r>
      <w:proofErr w:type="gramEnd"/>
      <w:r>
        <w:rPr>
          <w:sz w:val="28"/>
          <w:szCs w:val="28"/>
        </w:rPr>
        <w:t>, должны проводиться только при выключенном питании после разряда накопительных конденсаторов;</w:t>
      </w:r>
    </w:p>
    <w:p w:rsidR="00E5383D" w:rsidRDefault="00E5383D" w:rsidP="00E5383D">
      <w:pPr>
        <w:pStyle w:val="Standard"/>
        <w:numPr>
          <w:ilvl w:val="0"/>
          <w:numId w:val="20"/>
        </w:numPr>
        <w:tabs>
          <w:tab w:val="left" w:pos="960"/>
        </w:tabs>
        <w:ind w:firstLine="720"/>
        <w:jc w:val="both"/>
        <w:rPr>
          <w:sz w:val="28"/>
          <w:szCs w:val="28"/>
        </w:rPr>
      </w:pPr>
      <w:r>
        <w:rPr>
          <w:sz w:val="28"/>
          <w:szCs w:val="28"/>
        </w:rPr>
        <w:t>при проведении ремонтных работ личный состав должен быть одет по установленной форме или в специальную одежду с рукавами, застегнутыми у кистей рук, и в головных уборах;</w:t>
      </w:r>
    </w:p>
    <w:p w:rsidR="00E5383D" w:rsidRDefault="00E5383D" w:rsidP="00E5383D">
      <w:pPr>
        <w:pStyle w:val="Standard"/>
        <w:numPr>
          <w:ilvl w:val="0"/>
          <w:numId w:val="20"/>
        </w:numPr>
        <w:tabs>
          <w:tab w:val="left" w:pos="960"/>
        </w:tabs>
        <w:ind w:firstLine="720"/>
        <w:jc w:val="both"/>
        <w:rPr>
          <w:sz w:val="28"/>
          <w:szCs w:val="28"/>
        </w:rPr>
      </w:pPr>
      <w:r>
        <w:rPr>
          <w:sz w:val="28"/>
          <w:szCs w:val="28"/>
        </w:rPr>
        <w:t>при выполнении ремонтных работ необходимо использовать инструмент с изолированными рукоятками, измерительные приборы подключать изолированными гибкими проводами с надежно присоединенными щупами или наконечниками, щупы должны иметь изолированные ручки и длину 10-15 см;</w:t>
      </w:r>
    </w:p>
    <w:p w:rsidR="00E5383D" w:rsidRDefault="00E5383D" w:rsidP="00E5383D">
      <w:pPr>
        <w:pStyle w:val="Standard"/>
        <w:numPr>
          <w:ilvl w:val="0"/>
          <w:numId w:val="20"/>
        </w:numPr>
        <w:tabs>
          <w:tab w:val="left" w:pos="960"/>
        </w:tabs>
        <w:ind w:firstLine="720"/>
        <w:jc w:val="both"/>
        <w:rPr>
          <w:sz w:val="28"/>
          <w:szCs w:val="28"/>
        </w:rPr>
      </w:pPr>
      <w:r>
        <w:rPr>
          <w:sz w:val="28"/>
          <w:szCs w:val="28"/>
        </w:rPr>
        <w:t>при измерении напряжений по отношению к шасси блока можно пользоваться только одним щупом, подключив второй провод измерительного прибора к шасси с помощью постоянного соединения или зажима типа «крокодил»;</w:t>
      </w:r>
    </w:p>
    <w:p w:rsidR="00E5383D" w:rsidRDefault="00E5383D" w:rsidP="00E5383D">
      <w:pPr>
        <w:pStyle w:val="Standard"/>
        <w:numPr>
          <w:ilvl w:val="0"/>
          <w:numId w:val="20"/>
        </w:numPr>
        <w:tabs>
          <w:tab w:val="left" w:pos="960"/>
        </w:tabs>
        <w:ind w:firstLine="720"/>
        <w:jc w:val="both"/>
        <w:rPr>
          <w:sz w:val="28"/>
          <w:szCs w:val="28"/>
        </w:rPr>
      </w:pPr>
      <w:r>
        <w:rPr>
          <w:sz w:val="28"/>
          <w:szCs w:val="28"/>
        </w:rPr>
        <w:t>замена неисправных предохранителей и плавких вставок должна проводиться при снятом напряжении;</w:t>
      </w:r>
    </w:p>
    <w:p w:rsidR="00E5383D" w:rsidRDefault="00E5383D" w:rsidP="00E5383D">
      <w:pPr>
        <w:pStyle w:val="Standard"/>
        <w:numPr>
          <w:ilvl w:val="0"/>
          <w:numId w:val="20"/>
        </w:numPr>
        <w:tabs>
          <w:tab w:val="left" w:pos="960"/>
        </w:tabs>
        <w:ind w:firstLine="720"/>
        <w:jc w:val="both"/>
        <w:rPr>
          <w:sz w:val="28"/>
          <w:szCs w:val="28"/>
        </w:rPr>
      </w:pPr>
      <w:r>
        <w:rPr>
          <w:sz w:val="28"/>
          <w:szCs w:val="28"/>
        </w:rPr>
        <w:t>при смене крупногабаритных электровакуумных приборов (изделий) необходимо пользоваться защитными очками;</w:t>
      </w:r>
    </w:p>
    <w:p w:rsidR="00E5383D" w:rsidRDefault="00E5383D" w:rsidP="00E5383D">
      <w:pPr>
        <w:pStyle w:val="Standard"/>
        <w:numPr>
          <w:ilvl w:val="0"/>
          <w:numId w:val="20"/>
        </w:numPr>
        <w:tabs>
          <w:tab w:val="left" w:pos="960"/>
        </w:tabs>
        <w:ind w:firstLine="720"/>
        <w:jc w:val="both"/>
        <w:rPr>
          <w:sz w:val="28"/>
          <w:szCs w:val="28"/>
        </w:rPr>
      </w:pPr>
      <w:r>
        <w:rPr>
          <w:sz w:val="28"/>
          <w:szCs w:val="28"/>
        </w:rPr>
        <w:t>прицепы и рабочие места должны быть укомплектованы исправными резиновыми ковриками и средствами защиты, проверенными на электрическую прочность;</w:t>
      </w:r>
    </w:p>
    <w:p w:rsidR="00E5383D" w:rsidRDefault="00E5383D" w:rsidP="00E5383D">
      <w:pPr>
        <w:pStyle w:val="Standard"/>
        <w:numPr>
          <w:ilvl w:val="0"/>
          <w:numId w:val="20"/>
        </w:numPr>
        <w:tabs>
          <w:tab w:val="left" w:pos="960"/>
        </w:tabs>
        <w:ind w:firstLine="720"/>
        <w:jc w:val="both"/>
        <w:rPr>
          <w:sz w:val="28"/>
          <w:szCs w:val="28"/>
        </w:rPr>
      </w:pPr>
      <w:r>
        <w:rPr>
          <w:sz w:val="28"/>
          <w:szCs w:val="28"/>
        </w:rPr>
        <w:t>заземление прицепов и элементов образцов должно быть выполнено строго в соответствии с требованиями эксплуатационной документации;</w:t>
      </w:r>
    </w:p>
    <w:p w:rsidR="00E5383D" w:rsidRDefault="00E5383D" w:rsidP="00E5383D">
      <w:pPr>
        <w:pStyle w:val="Standard"/>
        <w:numPr>
          <w:ilvl w:val="0"/>
          <w:numId w:val="20"/>
        </w:numPr>
        <w:tabs>
          <w:tab w:val="left" w:pos="960"/>
        </w:tabs>
        <w:ind w:firstLine="720"/>
        <w:jc w:val="both"/>
        <w:rPr>
          <w:sz w:val="28"/>
          <w:szCs w:val="28"/>
        </w:rPr>
      </w:pPr>
      <w:r>
        <w:rPr>
          <w:sz w:val="28"/>
          <w:szCs w:val="28"/>
        </w:rPr>
        <w:t xml:space="preserve">при прокладывании и свертывании кабелей пользоваться рукавицами и </w:t>
      </w:r>
      <w:r>
        <w:rPr>
          <w:sz w:val="28"/>
          <w:szCs w:val="28"/>
        </w:rPr>
        <w:lastRenderedPageBreak/>
        <w:t>специальными приспособлениями;</w:t>
      </w:r>
    </w:p>
    <w:p w:rsidR="00E5383D" w:rsidRDefault="00E5383D" w:rsidP="00E5383D">
      <w:pPr>
        <w:pStyle w:val="Standard"/>
        <w:numPr>
          <w:ilvl w:val="0"/>
          <w:numId w:val="20"/>
        </w:numPr>
        <w:tabs>
          <w:tab w:val="left" w:pos="960"/>
        </w:tabs>
        <w:ind w:firstLine="720"/>
        <w:jc w:val="both"/>
        <w:rPr>
          <w:sz w:val="28"/>
          <w:szCs w:val="28"/>
        </w:rPr>
      </w:pPr>
      <w:r>
        <w:rPr>
          <w:sz w:val="28"/>
          <w:szCs w:val="28"/>
        </w:rPr>
        <w:t>личный состав должен знать и уметь оказывать помощь при поражении электрическим током.</w:t>
      </w:r>
    </w:p>
    <w:p w:rsidR="00E5383D" w:rsidRDefault="00E5383D" w:rsidP="00E5383D">
      <w:pPr>
        <w:pStyle w:val="Standard"/>
        <w:ind w:firstLine="720"/>
        <w:jc w:val="both"/>
        <w:rPr>
          <w:b/>
          <w:sz w:val="28"/>
          <w:szCs w:val="28"/>
        </w:rPr>
      </w:pPr>
      <w:r>
        <w:rPr>
          <w:b/>
          <w:sz w:val="28"/>
          <w:szCs w:val="28"/>
        </w:rPr>
        <w:t>Запрещается:</w:t>
      </w:r>
    </w:p>
    <w:p w:rsidR="00E5383D" w:rsidRDefault="00E5383D" w:rsidP="00E5383D">
      <w:pPr>
        <w:pStyle w:val="Standard"/>
        <w:numPr>
          <w:ilvl w:val="0"/>
          <w:numId w:val="68"/>
        </w:numPr>
        <w:tabs>
          <w:tab w:val="left" w:pos="1200"/>
        </w:tabs>
        <w:ind w:left="240" w:firstLine="480"/>
        <w:jc w:val="both"/>
        <w:rPr>
          <w:sz w:val="28"/>
          <w:szCs w:val="28"/>
        </w:rPr>
      </w:pPr>
      <w:r>
        <w:rPr>
          <w:sz w:val="28"/>
          <w:szCs w:val="28"/>
        </w:rPr>
        <w:t>снимать при включенном питании защитные кожухи, боковые защитные стенки, крышки и сетки ремонтируемой аппаратуры;</w:t>
      </w:r>
    </w:p>
    <w:p w:rsidR="00E5383D" w:rsidRDefault="00E5383D" w:rsidP="00E5383D">
      <w:pPr>
        <w:pStyle w:val="Standard"/>
        <w:numPr>
          <w:ilvl w:val="0"/>
          <w:numId w:val="46"/>
        </w:numPr>
        <w:tabs>
          <w:tab w:val="left" w:pos="1200"/>
        </w:tabs>
        <w:ind w:left="240" w:firstLine="480"/>
        <w:jc w:val="both"/>
        <w:rPr>
          <w:sz w:val="28"/>
          <w:szCs w:val="28"/>
        </w:rPr>
      </w:pPr>
      <w:r>
        <w:rPr>
          <w:sz w:val="28"/>
          <w:szCs w:val="28"/>
        </w:rPr>
        <w:t>при включенном питании заменять детали, выполнять пайки, замыкать блокировки, прикасаться к монтажу, чистить и протирать блоки, заливать смазку;</w:t>
      </w:r>
    </w:p>
    <w:p w:rsidR="00E5383D" w:rsidRDefault="00E5383D" w:rsidP="00E5383D">
      <w:pPr>
        <w:pStyle w:val="Standard"/>
        <w:numPr>
          <w:ilvl w:val="0"/>
          <w:numId w:val="46"/>
        </w:numPr>
        <w:tabs>
          <w:tab w:val="left" w:pos="1200"/>
        </w:tabs>
        <w:ind w:left="240" w:firstLine="480"/>
        <w:jc w:val="both"/>
        <w:rPr>
          <w:sz w:val="28"/>
          <w:szCs w:val="28"/>
        </w:rPr>
      </w:pPr>
      <w:r>
        <w:rPr>
          <w:sz w:val="28"/>
          <w:szCs w:val="28"/>
        </w:rPr>
        <w:t>применять в случае повреждения участка монтажа временные соединения;</w:t>
      </w:r>
    </w:p>
    <w:p w:rsidR="00E5383D" w:rsidRDefault="00E5383D" w:rsidP="00E5383D">
      <w:pPr>
        <w:pStyle w:val="Standard"/>
        <w:numPr>
          <w:ilvl w:val="0"/>
          <w:numId w:val="46"/>
        </w:numPr>
        <w:tabs>
          <w:tab w:val="left" w:pos="1200"/>
        </w:tabs>
        <w:ind w:left="240" w:firstLine="480"/>
        <w:jc w:val="both"/>
        <w:rPr>
          <w:sz w:val="28"/>
          <w:szCs w:val="28"/>
        </w:rPr>
      </w:pPr>
      <w:r>
        <w:rPr>
          <w:sz w:val="28"/>
          <w:szCs w:val="28"/>
        </w:rPr>
        <w:t>применять самодельные вставки вместо предохранителей;</w:t>
      </w:r>
    </w:p>
    <w:p w:rsidR="00E5383D" w:rsidRDefault="00E5383D" w:rsidP="00E5383D">
      <w:pPr>
        <w:pStyle w:val="Standard"/>
        <w:numPr>
          <w:ilvl w:val="0"/>
          <w:numId w:val="46"/>
        </w:numPr>
        <w:tabs>
          <w:tab w:val="left" w:pos="1200"/>
        </w:tabs>
        <w:ind w:left="240" w:firstLine="480"/>
        <w:jc w:val="both"/>
        <w:rPr>
          <w:rFonts w:cs="Times New Roman"/>
          <w:color w:val="000000"/>
          <w:sz w:val="28"/>
          <w:szCs w:val="28"/>
        </w:rPr>
      </w:pPr>
      <w:r>
        <w:rPr>
          <w:rFonts w:cs="Times New Roman"/>
          <w:color w:val="000000"/>
          <w:spacing w:val="-5"/>
          <w:sz w:val="28"/>
          <w:szCs w:val="28"/>
        </w:rPr>
        <w:t>нарушать установленный эксплуатационной документацией порядок включения и выключения блоков и устройств.</w:t>
      </w:r>
    </w:p>
    <w:p w:rsidR="00E5383D" w:rsidRDefault="00E5383D" w:rsidP="00562F1B">
      <w:pPr>
        <w:pStyle w:val="Standard"/>
        <w:tabs>
          <w:tab w:val="left" w:pos="900"/>
        </w:tabs>
        <w:spacing w:line="216" w:lineRule="auto"/>
        <w:ind w:firstLine="708"/>
        <w:jc w:val="both"/>
      </w:pPr>
    </w:p>
    <w:sectPr w:rsidR="00E5383D">
      <w:pgSz w:w="11906" w:h="16838"/>
      <w:pgMar w:top="1134" w:right="1134" w:bottom="1134" w:left="113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CC"/>
    <w:family w:val="swiss"/>
    <w:pitch w:val="variable"/>
    <w:sig w:usb0="E10002FF" w:usb1="4000ACFF" w:usb2="00000009" w:usb3="00000000" w:csb0="0000019F" w:csb1="00000000"/>
  </w:font>
  <w:font w:name="AR PL KaitiM GB">
    <w:altName w:val="Times New Roman"/>
    <w:charset w:val="00"/>
    <w:family w:val="auto"/>
    <w:pitch w:val="variable"/>
  </w:font>
  <w:font w:name="Lohit Hindi">
    <w:altName w:val="Times New Roman"/>
    <w:charset w:val="00"/>
    <w:family w:val="auto"/>
    <w:pitch w:val="default"/>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4264D"/>
    <w:multiLevelType w:val="multilevel"/>
    <w:tmpl w:val="FE186ED6"/>
    <w:styleLink w:val="WW8Num7"/>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
    <w:nsid w:val="02495C7A"/>
    <w:multiLevelType w:val="multilevel"/>
    <w:tmpl w:val="F7CC12E4"/>
    <w:styleLink w:val="WW8Num9"/>
    <w:lvl w:ilvl="0">
      <w:numFmt w:val="bullet"/>
      <w:lvlText w:val="­"/>
      <w:lvlJc w:val="left"/>
      <w:rPr>
        <w:rFonts w:ascii="Courier New" w:hAnsi="Courier New" w:cs="Courier New"/>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nsid w:val="09385CAA"/>
    <w:multiLevelType w:val="multilevel"/>
    <w:tmpl w:val="44E8FA58"/>
    <w:styleLink w:val="WW8Num13"/>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
    <w:nsid w:val="0CC34D31"/>
    <w:multiLevelType w:val="multilevel"/>
    <w:tmpl w:val="2CCCFE56"/>
    <w:styleLink w:val="WW8Num27"/>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4">
    <w:nsid w:val="1011011F"/>
    <w:multiLevelType w:val="multilevel"/>
    <w:tmpl w:val="7C0EB6D8"/>
    <w:styleLink w:val="WW8Num38"/>
    <w:lvl w:ilvl="0">
      <w:numFmt w:val="bullet"/>
      <w:lvlText w:val="­"/>
      <w:lvlJc w:val="left"/>
      <w:rPr>
        <w:rFonts w:ascii="Courier New" w:hAnsi="Courier New" w:cs="Courier New"/>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nsid w:val="1720497F"/>
    <w:multiLevelType w:val="multilevel"/>
    <w:tmpl w:val="8A4C2E30"/>
    <w:styleLink w:val="WW8Num37"/>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6">
    <w:nsid w:val="1854788E"/>
    <w:multiLevelType w:val="multilevel"/>
    <w:tmpl w:val="4F363614"/>
    <w:styleLink w:val="WW8Num30"/>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7">
    <w:nsid w:val="1B77653D"/>
    <w:multiLevelType w:val="multilevel"/>
    <w:tmpl w:val="3754F0C2"/>
    <w:styleLink w:val="WW8Num14"/>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8">
    <w:nsid w:val="1F8E39C8"/>
    <w:multiLevelType w:val="multilevel"/>
    <w:tmpl w:val="C40A37B0"/>
    <w:styleLink w:val="WW8Num5"/>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9">
    <w:nsid w:val="20EB0994"/>
    <w:multiLevelType w:val="multilevel"/>
    <w:tmpl w:val="4F2A516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0">
    <w:nsid w:val="212C536F"/>
    <w:multiLevelType w:val="multilevel"/>
    <w:tmpl w:val="42B8D800"/>
    <w:styleLink w:val="WW8Num31"/>
    <w:lvl w:ilvl="0">
      <w:start w:val="1"/>
      <w:numFmt w:val="decimal"/>
      <w:lvlText w:val="%1."/>
      <w:lvlJc w:val="left"/>
    </w:lvl>
    <w:lvl w:ilvl="1">
      <w:numFmt w:val="bullet"/>
      <w:lvlText w:val="­"/>
      <w:lvlJc w:val="left"/>
      <w:rPr>
        <w:rFonts w:ascii="Courier New" w:hAnsi="Courier New" w:cs="Courier New"/>
      </w:rPr>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
    <w:nsid w:val="21CE136B"/>
    <w:multiLevelType w:val="multilevel"/>
    <w:tmpl w:val="31A288B2"/>
    <w:styleLink w:val="WW8Num12"/>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2">
    <w:nsid w:val="22735395"/>
    <w:multiLevelType w:val="multilevel"/>
    <w:tmpl w:val="8A58C6D6"/>
    <w:styleLink w:val="WW8Num39"/>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3">
    <w:nsid w:val="24BA3119"/>
    <w:multiLevelType w:val="multilevel"/>
    <w:tmpl w:val="98965FFC"/>
    <w:styleLink w:val="WW8Num32"/>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4">
    <w:nsid w:val="28C36935"/>
    <w:multiLevelType w:val="multilevel"/>
    <w:tmpl w:val="D1508FBE"/>
    <w:styleLink w:val="WW8Num16"/>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5">
    <w:nsid w:val="2E3C77FF"/>
    <w:multiLevelType w:val="multilevel"/>
    <w:tmpl w:val="8B8E2F4A"/>
    <w:styleLink w:val="WW8Num33"/>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6">
    <w:nsid w:val="37DA6418"/>
    <w:multiLevelType w:val="multilevel"/>
    <w:tmpl w:val="87E0365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7">
    <w:nsid w:val="395B1890"/>
    <w:multiLevelType w:val="multilevel"/>
    <w:tmpl w:val="24A2B468"/>
    <w:styleLink w:val="WW8Num8"/>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8">
    <w:nsid w:val="3CD02FA8"/>
    <w:multiLevelType w:val="multilevel"/>
    <w:tmpl w:val="FACE5D58"/>
    <w:styleLink w:val="WW8Num34"/>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9">
    <w:nsid w:val="3E335C97"/>
    <w:multiLevelType w:val="multilevel"/>
    <w:tmpl w:val="AA7CEBD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0">
    <w:nsid w:val="43986878"/>
    <w:multiLevelType w:val="multilevel"/>
    <w:tmpl w:val="1A1859A8"/>
    <w:styleLink w:val="WW8Num17"/>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1">
    <w:nsid w:val="46B01B1C"/>
    <w:multiLevelType w:val="multilevel"/>
    <w:tmpl w:val="54B4F52C"/>
    <w:styleLink w:val="WW8Num22"/>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2">
    <w:nsid w:val="4A3F0A2A"/>
    <w:multiLevelType w:val="multilevel"/>
    <w:tmpl w:val="5D562328"/>
    <w:styleLink w:val="WW8Num4"/>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3">
    <w:nsid w:val="4C75692F"/>
    <w:multiLevelType w:val="multilevel"/>
    <w:tmpl w:val="0C90749A"/>
    <w:styleLink w:val="WW8Num6"/>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4">
    <w:nsid w:val="4DFF7A87"/>
    <w:multiLevelType w:val="multilevel"/>
    <w:tmpl w:val="BAFC0DBC"/>
    <w:styleLink w:val="WW8Num20"/>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5">
    <w:nsid w:val="539658EA"/>
    <w:multiLevelType w:val="multilevel"/>
    <w:tmpl w:val="C9EAC22A"/>
    <w:styleLink w:val="WW8Num29"/>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6">
    <w:nsid w:val="57B32535"/>
    <w:multiLevelType w:val="multilevel"/>
    <w:tmpl w:val="35126F1A"/>
    <w:styleLink w:val="WW8Num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
    <w:nsid w:val="584B077B"/>
    <w:multiLevelType w:val="multilevel"/>
    <w:tmpl w:val="5E9CEF2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8">
    <w:nsid w:val="596C4C62"/>
    <w:multiLevelType w:val="multilevel"/>
    <w:tmpl w:val="1C4CE9C2"/>
    <w:styleLink w:val="WW8Num36"/>
    <w:lvl w:ilvl="0">
      <w:numFmt w:val="bullet"/>
      <w:lvlText w:val="­"/>
      <w:lvlJc w:val="left"/>
      <w:rPr>
        <w:rFonts w:ascii="Courier New" w:hAnsi="Courier New" w:cs="Courier New"/>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9">
    <w:nsid w:val="5D066F04"/>
    <w:multiLevelType w:val="multilevel"/>
    <w:tmpl w:val="621E9F30"/>
    <w:styleLink w:val="WW8Num15"/>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0">
    <w:nsid w:val="68276D79"/>
    <w:multiLevelType w:val="multilevel"/>
    <w:tmpl w:val="F788C45E"/>
    <w:styleLink w:val="WW8Num26"/>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1">
    <w:nsid w:val="690107CF"/>
    <w:multiLevelType w:val="multilevel"/>
    <w:tmpl w:val="5EF2D106"/>
    <w:styleLink w:val="WW8Num18"/>
    <w:lvl w:ilvl="0">
      <w:numFmt w:val="bullet"/>
      <w:lvlText w:val="­"/>
      <w:lvlJc w:val="left"/>
      <w:rPr>
        <w:rFonts w:ascii="Courier New" w:hAnsi="Courier New" w:cs="Courier New"/>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2">
    <w:nsid w:val="6DE23373"/>
    <w:multiLevelType w:val="multilevel"/>
    <w:tmpl w:val="FC943E02"/>
    <w:styleLink w:val="WW8Num3"/>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3">
    <w:nsid w:val="720D1C21"/>
    <w:multiLevelType w:val="multilevel"/>
    <w:tmpl w:val="C804DE7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4">
    <w:nsid w:val="7F134E6E"/>
    <w:multiLevelType w:val="multilevel"/>
    <w:tmpl w:val="3ADEA786"/>
    <w:styleLink w:val="WW8Num10"/>
    <w:lvl w:ilvl="0">
      <w:start w:val="1"/>
      <w:numFmt w:val="decimal"/>
      <w:lvlText w:val="%1."/>
      <w:lvlJc w:val="left"/>
    </w:lvl>
    <w:lvl w:ilvl="1">
      <w:numFmt w:val="bullet"/>
      <w:lvlText w:val="­"/>
      <w:lvlJc w:val="left"/>
      <w:rPr>
        <w:rFonts w:ascii="Courier New" w:hAnsi="Courier New" w:cs="Courier New"/>
      </w:rPr>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num w:numId="1">
    <w:abstractNumId w:val="26"/>
  </w:num>
  <w:num w:numId="2">
    <w:abstractNumId w:val="23"/>
  </w:num>
  <w:num w:numId="3">
    <w:abstractNumId w:val="26"/>
    <w:lvlOverride w:ilvl="0">
      <w:startOverride w:val="1"/>
    </w:lvlOverride>
  </w:num>
  <w:num w:numId="4">
    <w:abstractNumId w:val="23"/>
    <w:lvlOverride w:ilvl="0"/>
  </w:num>
  <w:num w:numId="5">
    <w:abstractNumId w:val="32"/>
  </w:num>
  <w:num w:numId="6">
    <w:abstractNumId w:val="32"/>
    <w:lvlOverride w:ilvl="0"/>
  </w:num>
  <w:num w:numId="7">
    <w:abstractNumId w:val="13"/>
  </w:num>
  <w:num w:numId="8">
    <w:abstractNumId w:val="24"/>
  </w:num>
  <w:num w:numId="9">
    <w:abstractNumId w:val="14"/>
  </w:num>
  <w:num w:numId="10">
    <w:abstractNumId w:val="31"/>
  </w:num>
  <w:num w:numId="11">
    <w:abstractNumId w:val="15"/>
  </w:num>
  <w:num w:numId="12">
    <w:abstractNumId w:val="25"/>
  </w:num>
  <w:num w:numId="13">
    <w:abstractNumId w:val="18"/>
  </w:num>
  <w:num w:numId="14">
    <w:abstractNumId w:val="21"/>
  </w:num>
  <w:num w:numId="15">
    <w:abstractNumId w:val="8"/>
  </w:num>
  <w:num w:numId="16">
    <w:abstractNumId w:val="29"/>
  </w:num>
  <w:num w:numId="17">
    <w:abstractNumId w:val="6"/>
  </w:num>
  <w:num w:numId="18">
    <w:abstractNumId w:val="30"/>
  </w:num>
  <w:num w:numId="19">
    <w:abstractNumId w:val="0"/>
  </w:num>
  <w:num w:numId="20">
    <w:abstractNumId w:val="11"/>
  </w:num>
  <w:num w:numId="21">
    <w:abstractNumId w:val="22"/>
  </w:num>
  <w:num w:numId="22">
    <w:abstractNumId w:val="2"/>
  </w:num>
  <w:num w:numId="23">
    <w:abstractNumId w:val="20"/>
  </w:num>
  <w:num w:numId="24">
    <w:abstractNumId w:val="24"/>
    <w:lvlOverride w:ilvl="0"/>
  </w:num>
  <w:num w:numId="25">
    <w:abstractNumId w:val="14"/>
    <w:lvlOverride w:ilvl="0"/>
  </w:num>
  <w:num w:numId="26">
    <w:abstractNumId w:val="31"/>
    <w:lvlOverride w:ilvl="0"/>
  </w:num>
  <w:num w:numId="27">
    <w:abstractNumId w:val="15"/>
    <w:lvlOverride w:ilvl="0"/>
  </w:num>
  <w:num w:numId="28">
    <w:abstractNumId w:val="25"/>
    <w:lvlOverride w:ilvl="0"/>
  </w:num>
  <w:num w:numId="29">
    <w:abstractNumId w:val="18"/>
    <w:lvlOverride w:ilvl="0"/>
  </w:num>
  <w:num w:numId="30">
    <w:abstractNumId w:val="21"/>
    <w:lvlOverride w:ilvl="0"/>
  </w:num>
  <w:num w:numId="31">
    <w:abstractNumId w:val="8"/>
    <w:lvlOverride w:ilvl="0"/>
  </w:num>
  <w:num w:numId="32">
    <w:abstractNumId w:val="29"/>
    <w:lvlOverride w:ilvl="0"/>
  </w:num>
  <w:num w:numId="33">
    <w:abstractNumId w:val="22"/>
    <w:lvlOverride w:ilvl="0"/>
  </w:num>
  <w:num w:numId="34">
    <w:abstractNumId w:val="6"/>
    <w:lvlOverride w:ilvl="0"/>
  </w:num>
  <w:num w:numId="35">
    <w:abstractNumId w:val="5"/>
    <w:lvlOverride w:ilvl="0"/>
  </w:num>
  <w:num w:numId="36">
    <w:abstractNumId w:val="30"/>
    <w:lvlOverride w:ilvl="0"/>
  </w:num>
  <w:num w:numId="37">
    <w:abstractNumId w:val="0"/>
    <w:lvlOverride w:ilvl="0"/>
  </w:num>
  <w:num w:numId="38">
    <w:abstractNumId w:val="25"/>
    <w:lvlOverride w:ilvl="0"/>
  </w:num>
  <w:num w:numId="39">
    <w:abstractNumId w:val="11"/>
    <w:lvlOverride w:ilvl="0"/>
  </w:num>
  <w:num w:numId="40">
    <w:abstractNumId w:val="22"/>
    <w:lvlOverride w:ilvl="0"/>
  </w:num>
  <w:num w:numId="41">
    <w:abstractNumId w:val="2"/>
    <w:lvlOverride w:ilvl="0"/>
  </w:num>
  <w:num w:numId="42">
    <w:abstractNumId w:val="20"/>
    <w:lvlOverride w:ilvl="0"/>
  </w:num>
  <w:num w:numId="43">
    <w:abstractNumId w:val="28"/>
  </w:num>
  <w:num w:numId="44">
    <w:abstractNumId w:val="12"/>
  </w:num>
  <w:num w:numId="45">
    <w:abstractNumId w:val="5"/>
  </w:num>
  <w:num w:numId="46">
    <w:abstractNumId w:val="17"/>
  </w:num>
  <w:num w:numId="47">
    <w:abstractNumId w:val="17"/>
    <w:lvlOverride w:ilvl="0"/>
  </w:num>
  <w:num w:numId="48">
    <w:abstractNumId w:val="33"/>
  </w:num>
  <w:num w:numId="49">
    <w:abstractNumId w:val="19"/>
  </w:num>
  <w:num w:numId="50">
    <w:abstractNumId w:val="27"/>
  </w:num>
  <w:num w:numId="51">
    <w:abstractNumId w:val="9"/>
  </w:num>
  <w:num w:numId="52">
    <w:abstractNumId w:val="16"/>
  </w:num>
  <w:num w:numId="53">
    <w:abstractNumId w:val="7"/>
  </w:num>
  <w:num w:numId="54">
    <w:abstractNumId w:val="34"/>
  </w:num>
  <w:num w:numId="55">
    <w:abstractNumId w:val="10"/>
  </w:num>
  <w:num w:numId="56">
    <w:abstractNumId w:val="3"/>
  </w:num>
  <w:num w:numId="57">
    <w:abstractNumId w:val="4"/>
  </w:num>
  <w:num w:numId="58">
    <w:abstractNumId w:val="34"/>
    <w:lvlOverride w:ilvl="0"/>
  </w:num>
  <w:num w:numId="59">
    <w:abstractNumId w:val="34"/>
    <w:lvlOverride w:ilvl="0"/>
  </w:num>
  <w:num w:numId="60">
    <w:abstractNumId w:val="4"/>
    <w:lvlOverride w:ilvl="0"/>
  </w:num>
  <w:num w:numId="61">
    <w:abstractNumId w:val="1"/>
  </w:num>
  <w:num w:numId="62">
    <w:abstractNumId w:val="16"/>
    <w:lvlOverride w:ilvl="0"/>
  </w:num>
  <w:num w:numId="63">
    <w:abstractNumId w:val="1"/>
    <w:lvlOverride w:ilvl="0"/>
  </w:num>
  <w:num w:numId="64">
    <w:abstractNumId w:val="3"/>
    <w:lvlOverride w:ilvl="0"/>
  </w:num>
  <w:num w:numId="65">
    <w:abstractNumId w:val="7"/>
    <w:lvlOverride w:ilvl="0"/>
  </w:num>
  <w:num w:numId="66">
    <w:abstractNumId w:val="11"/>
    <w:lvlOverride w:ilvl="0">
      <w:startOverride w:val="1"/>
    </w:lvlOverride>
  </w:num>
  <w:num w:numId="67">
    <w:abstractNumId w:val="8"/>
    <w:lvlOverride w:ilvl="0"/>
  </w:num>
  <w:num w:numId="68">
    <w:abstractNumId w:val="30"/>
    <w:lvlOverride w:ilvl="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F1B"/>
    <w:rsid w:val="002557D7"/>
    <w:rsid w:val="00562F1B"/>
    <w:rsid w:val="00E538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562F1B"/>
    <w:pPr>
      <w:widowControl w:val="0"/>
      <w:suppressAutoHyphens/>
      <w:autoSpaceDN w:val="0"/>
      <w:spacing w:after="0" w:line="240" w:lineRule="auto"/>
      <w:textAlignment w:val="baseline"/>
    </w:pPr>
    <w:rPr>
      <w:rFonts w:ascii="Times New Roman" w:eastAsia="AR PL KaitiM GB" w:hAnsi="Times New Roman" w:cs="Lohit Hindi"/>
      <w:kern w:val="3"/>
      <w:sz w:val="24"/>
      <w:szCs w:val="24"/>
      <w:lang w:eastAsia="zh-CN" w:bidi="hi-IN"/>
    </w:rPr>
  </w:style>
  <w:style w:type="paragraph" w:customStyle="1" w:styleId="Text">
    <w:name w:val="Text"/>
    <w:basedOn w:val="Standard"/>
    <w:rsid w:val="00562F1B"/>
    <w:rPr>
      <w:rFonts w:ascii="Courier New" w:eastAsia="Times New Roman" w:hAnsi="Courier New" w:cs="Courier New"/>
    </w:rPr>
  </w:style>
  <w:style w:type="paragraph" w:customStyle="1" w:styleId="Style3">
    <w:name w:val="Style3"/>
    <w:basedOn w:val="Standard"/>
    <w:rsid w:val="00562F1B"/>
    <w:pPr>
      <w:autoSpaceDE w:val="0"/>
      <w:spacing w:line="394" w:lineRule="exact"/>
      <w:ind w:firstLine="579"/>
      <w:jc w:val="both"/>
    </w:pPr>
    <w:rPr>
      <w:rFonts w:ascii="Bookman Old Style" w:eastAsia="Times New Roman" w:hAnsi="Bookman Old Style" w:cs="Bookman Old Style"/>
    </w:rPr>
  </w:style>
  <w:style w:type="paragraph" w:customStyle="1" w:styleId="Style4">
    <w:name w:val="Style4"/>
    <w:basedOn w:val="Standard"/>
    <w:rsid w:val="00562F1B"/>
    <w:pPr>
      <w:autoSpaceDE w:val="0"/>
      <w:spacing w:line="391" w:lineRule="exact"/>
      <w:jc w:val="both"/>
    </w:pPr>
    <w:rPr>
      <w:rFonts w:ascii="Bookman Old Style" w:eastAsia="Times New Roman" w:hAnsi="Bookman Old Style" w:cs="Bookman Old Style"/>
    </w:rPr>
  </w:style>
  <w:style w:type="character" w:customStyle="1" w:styleId="FontStyle36">
    <w:name w:val="Font Style36"/>
    <w:basedOn w:val="a0"/>
    <w:rsid w:val="00562F1B"/>
    <w:rPr>
      <w:rFonts w:ascii="Bookman Old Style" w:hAnsi="Bookman Old Style" w:cs="Bookman Old Style"/>
      <w:sz w:val="30"/>
      <w:szCs w:val="30"/>
    </w:rPr>
  </w:style>
  <w:style w:type="numbering" w:customStyle="1" w:styleId="WW8Num2">
    <w:name w:val="WW8Num2"/>
    <w:basedOn w:val="a2"/>
    <w:rsid w:val="00562F1B"/>
    <w:pPr>
      <w:numPr>
        <w:numId w:val="1"/>
      </w:numPr>
    </w:pPr>
  </w:style>
  <w:style w:type="numbering" w:customStyle="1" w:styleId="WW8Num6">
    <w:name w:val="WW8Num6"/>
    <w:basedOn w:val="a2"/>
    <w:rsid w:val="00562F1B"/>
    <w:pPr>
      <w:numPr>
        <w:numId w:val="2"/>
      </w:numPr>
    </w:pPr>
  </w:style>
  <w:style w:type="paragraph" w:styleId="a3">
    <w:name w:val="Balloon Text"/>
    <w:basedOn w:val="a"/>
    <w:link w:val="a4"/>
    <w:uiPriority w:val="99"/>
    <w:semiHidden/>
    <w:unhideWhenUsed/>
    <w:rsid w:val="00562F1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62F1B"/>
    <w:rPr>
      <w:rFonts w:ascii="Tahoma" w:hAnsi="Tahoma" w:cs="Tahoma"/>
      <w:sz w:val="16"/>
      <w:szCs w:val="16"/>
    </w:rPr>
  </w:style>
  <w:style w:type="paragraph" w:customStyle="1" w:styleId="Style14">
    <w:name w:val="Style14"/>
    <w:basedOn w:val="Standard"/>
    <w:rsid w:val="00562F1B"/>
    <w:pPr>
      <w:autoSpaceDE w:val="0"/>
      <w:spacing w:line="297" w:lineRule="exact"/>
      <w:ind w:firstLine="1205"/>
    </w:pPr>
    <w:rPr>
      <w:rFonts w:ascii="Bookman Old Style" w:eastAsia="Times New Roman" w:hAnsi="Bookman Old Style" w:cs="Bookman Old Style"/>
    </w:rPr>
  </w:style>
  <w:style w:type="character" w:customStyle="1" w:styleId="FontStyle32">
    <w:name w:val="Font Style32"/>
    <w:basedOn w:val="a0"/>
    <w:rsid w:val="00562F1B"/>
    <w:rPr>
      <w:rFonts w:ascii="Bookman Old Style" w:hAnsi="Bookman Old Style" w:cs="Bookman Old Style"/>
      <w:sz w:val="26"/>
      <w:szCs w:val="26"/>
    </w:rPr>
  </w:style>
  <w:style w:type="character" w:customStyle="1" w:styleId="FontStyle33">
    <w:name w:val="Font Style33"/>
    <w:basedOn w:val="a0"/>
    <w:rsid w:val="00562F1B"/>
    <w:rPr>
      <w:rFonts w:ascii="Bookman Old Style" w:hAnsi="Bookman Old Style" w:cs="Bookman Old Style"/>
      <w:spacing w:val="20"/>
      <w:sz w:val="20"/>
      <w:szCs w:val="20"/>
    </w:rPr>
  </w:style>
  <w:style w:type="character" w:customStyle="1" w:styleId="FontStyle27">
    <w:name w:val="Font Style27"/>
    <w:basedOn w:val="a0"/>
    <w:rsid w:val="00562F1B"/>
    <w:rPr>
      <w:rFonts w:ascii="Bookman Old Style" w:hAnsi="Bookman Old Style" w:cs="Bookman Old Style"/>
      <w:i/>
      <w:iCs/>
      <w:spacing w:val="-10"/>
      <w:sz w:val="26"/>
      <w:szCs w:val="26"/>
    </w:rPr>
  </w:style>
  <w:style w:type="numbering" w:customStyle="1" w:styleId="WW8Num3">
    <w:name w:val="WW8Num3"/>
    <w:basedOn w:val="a2"/>
    <w:rsid w:val="00562F1B"/>
    <w:pPr>
      <w:numPr>
        <w:numId w:val="5"/>
      </w:numPr>
    </w:pPr>
  </w:style>
  <w:style w:type="paragraph" w:customStyle="1" w:styleId="Textbodyindent">
    <w:name w:val="Text body indent"/>
    <w:basedOn w:val="Standard"/>
    <w:rsid w:val="00562F1B"/>
    <w:pPr>
      <w:ind w:firstLine="567"/>
      <w:jc w:val="both"/>
    </w:pPr>
    <w:rPr>
      <w:rFonts w:eastAsia="Times New Roman"/>
    </w:rPr>
  </w:style>
  <w:style w:type="numbering" w:customStyle="1" w:styleId="WW8Num32">
    <w:name w:val="WW8Num32"/>
    <w:basedOn w:val="a2"/>
    <w:rsid w:val="00562F1B"/>
    <w:pPr>
      <w:numPr>
        <w:numId w:val="7"/>
      </w:numPr>
    </w:pPr>
  </w:style>
  <w:style w:type="numbering" w:customStyle="1" w:styleId="WW8Num20">
    <w:name w:val="WW8Num20"/>
    <w:basedOn w:val="a2"/>
    <w:rsid w:val="00562F1B"/>
    <w:pPr>
      <w:numPr>
        <w:numId w:val="8"/>
      </w:numPr>
    </w:pPr>
  </w:style>
  <w:style w:type="numbering" w:customStyle="1" w:styleId="WW8Num16">
    <w:name w:val="WW8Num16"/>
    <w:basedOn w:val="a2"/>
    <w:rsid w:val="00562F1B"/>
    <w:pPr>
      <w:numPr>
        <w:numId w:val="9"/>
      </w:numPr>
    </w:pPr>
  </w:style>
  <w:style w:type="numbering" w:customStyle="1" w:styleId="WW8Num18">
    <w:name w:val="WW8Num18"/>
    <w:basedOn w:val="a2"/>
    <w:rsid w:val="00562F1B"/>
    <w:pPr>
      <w:numPr>
        <w:numId w:val="10"/>
      </w:numPr>
    </w:pPr>
  </w:style>
  <w:style w:type="numbering" w:customStyle="1" w:styleId="WW8Num33">
    <w:name w:val="WW8Num33"/>
    <w:basedOn w:val="a2"/>
    <w:rsid w:val="00562F1B"/>
    <w:pPr>
      <w:numPr>
        <w:numId w:val="11"/>
      </w:numPr>
    </w:pPr>
  </w:style>
  <w:style w:type="numbering" w:customStyle="1" w:styleId="WW8Num29">
    <w:name w:val="WW8Num29"/>
    <w:basedOn w:val="a2"/>
    <w:rsid w:val="00562F1B"/>
    <w:pPr>
      <w:numPr>
        <w:numId w:val="12"/>
      </w:numPr>
    </w:pPr>
  </w:style>
  <w:style w:type="numbering" w:customStyle="1" w:styleId="WW8Num34">
    <w:name w:val="WW8Num34"/>
    <w:basedOn w:val="a2"/>
    <w:rsid w:val="00562F1B"/>
    <w:pPr>
      <w:numPr>
        <w:numId w:val="13"/>
      </w:numPr>
    </w:pPr>
  </w:style>
  <w:style w:type="numbering" w:customStyle="1" w:styleId="WW8Num22">
    <w:name w:val="WW8Num22"/>
    <w:basedOn w:val="a2"/>
    <w:rsid w:val="00562F1B"/>
    <w:pPr>
      <w:numPr>
        <w:numId w:val="14"/>
      </w:numPr>
    </w:pPr>
  </w:style>
  <w:style w:type="numbering" w:customStyle="1" w:styleId="WW8Num5">
    <w:name w:val="WW8Num5"/>
    <w:basedOn w:val="a2"/>
    <w:rsid w:val="00562F1B"/>
    <w:pPr>
      <w:numPr>
        <w:numId w:val="15"/>
      </w:numPr>
    </w:pPr>
  </w:style>
  <w:style w:type="numbering" w:customStyle="1" w:styleId="WW8Num15">
    <w:name w:val="WW8Num15"/>
    <w:basedOn w:val="a2"/>
    <w:rsid w:val="00562F1B"/>
    <w:pPr>
      <w:numPr>
        <w:numId w:val="16"/>
      </w:numPr>
    </w:pPr>
  </w:style>
  <w:style w:type="numbering" w:customStyle="1" w:styleId="WW8Num30">
    <w:name w:val="WW8Num30"/>
    <w:basedOn w:val="a2"/>
    <w:rsid w:val="00562F1B"/>
    <w:pPr>
      <w:numPr>
        <w:numId w:val="17"/>
      </w:numPr>
    </w:pPr>
  </w:style>
  <w:style w:type="numbering" w:customStyle="1" w:styleId="WW8Num26">
    <w:name w:val="WW8Num26"/>
    <w:basedOn w:val="a2"/>
    <w:rsid w:val="00562F1B"/>
    <w:pPr>
      <w:numPr>
        <w:numId w:val="18"/>
      </w:numPr>
    </w:pPr>
  </w:style>
  <w:style w:type="numbering" w:customStyle="1" w:styleId="WW8Num7">
    <w:name w:val="WW8Num7"/>
    <w:basedOn w:val="a2"/>
    <w:rsid w:val="00562F1B"/>
    <w:pPr>
      <w:numPr>
        <w:numId w:val="19"/>
      </w:numPr>
    </w:pPr>
  </w:style>
  <w:style w:type="numbering" w:customStyle="1" w:styleId="WW8Num12">
    <w:name w:val="WW8Num12"/>
    <w:basedOn w:val="a2"/>
    <w:rsid w:val="00562F1B"/>
    <w:pPr>
      <w:numPr>
        <w:numId w:val="20"/>
      </w:numPr>
    </w:pPr>
  </w:style>
  <w:style w:type="numbering" w:customStyle="1" w:styleId="WW8Num4">
    <w:name w:val="WW8Num4"/>
    <w:basedOn w:val="a2"/>
    <w:rsid w:val="00562F1B"/>
    <w:pPr>
      <w:numPr>
        <w:numId w:val="21"/>
      </w:numPr>
    </w:pPr>
  </w:style>
  <w:style w:type="numbering" w:customStyle="1" w:styleId="WW8Num13">
    <w:name w:val="WW8Num13"/>
    <w:basedOn w:val="a2"/>
    <w:rsid w:val="00562F1B"/>
    <w:pPr>
      <w:numPr>
        <w:numId w:val="22"/>
      </w:numPr>
    </w:pPr>
  </w:style>
  <w:style w:type="numbering" w:customStyle="1" w:styleId="WW8Num17">
    <w:name w:val="WW8Num17"/>
    <w:basedOn w:val="a2"/>
    <w:rsid w:val="00562F1B"/>
    <w:pPr>
      <w:numPr>
        <w:numId w:val="23"/>
      </w:numPr>
    </w:pPr>
  </w:style>
  <w:style w:type="numbering" w:customStyle="1" w:styleId="WW8Num36">
    <w:name w:val="WW8Num36"/>
    <w:basedOn w:val="a2"/>
    <w:rsid w:val="00562F1B"/>
    <w:pPr>
      <w:numPr>
        <w:numId w:val="43"/>
      </w:numPr>
    </w:pPr>
  </w:style>
  <w:style w:type="numbering" w:customStyle="1" w:styleId="WW8Num39">
    <w:name w:val="WW8Num39"/>
    <w:basedOn w:val="a2"/>
    <w:rsid w:val="00562F1B"/>
    <w:pPr>
      <w:numPr>
        <w:numId w:val="44"/>
      </w:numPr>
    </w:pPr>
  </w:style>
  <w:style w:type="numbering" w:customStyle="1" w:styleId="WW8Num37">
    <w:name w:val="WW8Num37"/>
    <w:basedOn w:val="a2"/>
    <w:rsid w:val="00E5383D"/>
    <w:pPr>
      <w:numPr>
        <w:numId w:val="45"/>
      </w:numPr>
    </w:pPr>
  </w:style>
  <w:style w:type="paragraph" w:styleId="a5">
    <w:name w:val="Plain Text"/>
    <w:basedOn w:val="Standard"/>
    <w:link w:val="a6"/>
    <w:rsid w:val="00E5383D"/>
    <w:rPr>
      <w:rFonts w:ascii="Courier New" w:eastAsia="Times New Roman" w:hAnsi="Courier New" w:cs="Courier New"/>
    </w:rPr>
  </w:style>
  <w:style w:type="character" w:customStyle="1" w:styleId="a6">
    <w:name w:val="Текст Знак"/>
    <w:basedOn w:val="a0"/>
    <w:link w:val="a5"/>
    <w:rsid w:val="00E5383D"/>
    <w:rPr>
      <w:rFonts w:ascii="Courier New" w:eastAsia="Times New Roman" w:hAnsi="Courier New" w:cs="Courier New"/>
      <w:kern w:val="3"/>
      <w:sz w:val="24"/>
      <w:szCs w:val="24"/>
      <w:lang w:eastAsia="zh-CN" w:bidi="hi-IN"/>
    </w:rPr>
  </w:style>
  <w:style w:type="numbering" w:customStyle="1" w:styleId="WW8Num8">
    <w:name w:val="WW8Num8"/>
    <w:basedOn w:val="a2"/>
    <w:rsid w:val="00E5383D"/>
    <w:pPr>
      <w:numPr>
        <w:numId w:val="46"/>
      </w:numPr>
    </w:pPr>
  </w:style>
  <w:style w:type="numbering" w:customStyle="1" w:styleId="WW8Num14">
    <w:name w:val="WW8Num14"/>
    <w:basedOn w:val="a2"/>
    <w:rsid w:val="00E5383D"/>
    <w:pPr>
      <w:numPr>
        <w:numId w:val="53"/>
      </w:numPr>
    </w:pPr>
  </w:style>
  <w:style w:type="numbering" w:customStyle="1" w:styleId="WW8Num10">
    <w:name w:val="WW8Num10"/>
    <w:basedOn w:val="a2"/>
    <w:rsid w:val="00E5383D"/>
    <w:pPr>
      <w:numPr>
        <w:numId w:val="54"/>
      </w:numPr>
    </w:pPr>
  </w:style>
  <w:style w:type="numbering" w:customStyle="1" w:styleId="WW8Num31">
    <w:name w:val="WW8Num31"/>
    <w:basedOn w:val="a2"/>
    <w:rsid w:val="00E5383D"/>
    <w:pPr>
      <w:numPr>
        <w:numId w:val="55"/>
      </w:numPr>
    </w:pPr>
  </w:style>
  <w:style w:type="numbering" w:customStyle="1" w:styleId="WW8Num27">
    <w:name w:val="WW8Num27"/>
    <w:basedOn w:val="a2"/>
    <w:rsid w:val="00E5383D"/>
    <w:pPr>
      <w:numPr>
        <w:numId w:val="56"/>
      </w:numPr>
    </w:pPr>
  </w:style>
  <w:style w:type="numbering" w:customStyle="1" w:styleId="WW8Num38">
    <w:name w:val="WW8Num38"/>
    <w:basedOn w:val="a2"/>
    <w:rsid w:val="00E5383D"/>
    <w:pPr>
      <w:numPr>
        <w:numId w:val="57"/>
      </w:numPr>
    </w:pPr>
  </w:style>
  <w:style w:type="paragraph" w:styleId="2">
    <w:name w:val="Body Text Indent 2"/>
    <w:basedOn w:val="Standard"/>
    <w:link w:val="20"/>
    <w:rsid w:val="00E5383D"/>
    <w:pPr>
      <w:spacing w:after="120" w:line="480" w:lineRule="auto"/>
      <w:ind w:left="283"/>
    </w:pPr>
    <w:rPr>
      <w:rFonts w:eastAsia="Times New Roman"/>
    </w:rPr>
  </w:style>
  <w:style w:type="character" w:customStyle="1" w:styleId="20">
    <w:name w:val="Основной текст с отступом 2 Знак"/>
    <w:basedOn w:val="a0"/>
    <w:link w:val="2"/>
    <w:rsid w:val="00E5383D"/>
    <w:rPr>
      <w:rFonts w:ascii="Times New Roman" w:eastAsia="Times New Roman" w:hAnsi="Times New Roman" w:cs="Lohit Hindi"/>
      <w:kern w:val="3"/>
      <w:sz w:val="24"/>
      <w:szCs w:val="24"/>
      <w:lang w:eastAsia="zh-CN" w:bidi="hi-IN"/>
    </w:rPr>
  </w:style>
  <w:style w:type="numbering" w:customStyle="1" w:styleId="WW8Num9">
    <w:name w:val="WW8Num9"/>
    <w:basedOn w:val="a2"/>
    <w:rsid w:val="00E5383D"/>
    <w:pPr>
      <w:numPr>
        <w:numId w:val="6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562F1B"/>
    <w:pPr>
      <w:widowControl w:val="0"/>
      <w:suppressAutoHyphens/>
      <w:autoSpaceDN w:val="0"/>
      <w:spacing w:after="0" w:line="240" w:lineRule="auto"/>
      <w:textAlignment w:val="baseline"/>
    </w:pPr>
    <w:rPr>
      <w:rFonts w:ascii="Times New Roman" w:eastAsia="AR PL KaitiM GB" w:hAnsi="Times New Roman" w:cs="Lohit Hindi"/>
      <w:kern w:val="3"/>
      <w:sz w:val="24"/>
      <w:szCs w:val="24"/>
      <w:lang w:eastAsia="zh-CN" w:bidi="hi-IN"/>
    </w:rPr>
  </w:style>
  <w:style w:type="paragraph" w:customStyle="1" w:styleId="Text">
    <w:name w:val="Text"/>
    <w:basedOn w:val="Standard"/>
    <w:rsid w:val="00562F1B"/>
    <w:rPr>
      <w:rFonts w:ascii="Courier New" w:eastAsia="Times New Roman" w:hAnsi="Courier New" w:cs="Courier New"/>
    </w:rPr>
  </w:style>
  <w:style w:type="paragraph" w:customStyle="1" w:styleId="Style3">
    <w:name w:val="Style3"/>
    <w:basedOn w:val="Standard"/>
    <w:rsid w:val="00562F1B"/>
    <w:pPr>
      <w:autoSpaceDE w:val="0"/>
      <w:spacing w:line="394" w:lineRule="exact"/>
      <w:ind w:firstLine="579"/>
      <w:jc w:val="both"/>
    </w:pPr>
    <w:rPr>
      <w:rFonts w:ascii="Bookman Old Style" w:eastAsia="Times New Roman" w:hAnsi="Bookman Old Style" w:cs="Bookman Old Style"/>
    </w:rPr>
  </w:style>
  <w:style w:type="paragraph" w:customStyle="1" w:styleId="Style4">
    <w:name w:val="Style4"/>
    <w:basedOn w:val="Standard"/>
    <w:rsid w:val="00562F1B"/>
    <w:pPr>
      <w:autoSpaceDE w:val="0"/>
      <w:spacing w:line="391" w:lineRule="exact"/>
      <w:jc w:val="both"/>
    </w:pPr>
    <w:rPr>
      <w:rFonts w:ascii="Bookman Old Style" w:eastAsia="Times New Roman" w:hAnsi="Bookman Old Style" w:cs="Bookman Old Style"/>
    </w:rPr>
  </w:style>
  <w:style w:type="character" w:customStyle="1" w:styleId="FontStyle36">
    <w:name w:val="Font Style36"/>
    <w:basedOn w:val="a0"/>
    <w:rsid w:val="00562F1B"/>
    <w:rPr>
      <w:rFonts w:ascii="Bookman Old Style" w:hAnsi="Bookman Old Style" w:cs="Bookman Old Style"/>
      <w:sz w:val="30"/>
      <w:szCs w:val="30"/>
    </w:rPr>
  </w:style>
  <w:style w:type="numbering" w:customStyle="1" w:styleId="WW8Num2">
    <w:name w:val="WW8Num2"/>
    <w:basedOn w:val="a2"/>
    <w:rsid w:val="00562F1B"/>
    <w:pPr>
      <w:numPr>
        <w:numId w:val="1"/>
      </w:numPr>
    </w:pPr>
  </w:style>
  <w:style w:type="numbering" w:customStyle="1" w:styleId="WW8Num6">
    <w:name w:val="WW8Num6"/>
    <w:basedOn w:val="a2"/>
    <w:rsid w:val="00562F1B"/>
    <w:pPr>
      <w:numPr>
        <w:numId w:val="2"/>
      </w:numPr>
    </w:pPr>
  </w:style>
  <w:style w:type="paragraph" w:styleId="a3">
    <w:name w:val="Balloon Text"/>
    <w:basedOn w:val="a"/>
    <w:link w:val="a4"/>
    <w:uiPriority w:val="99"/>
    <w:semiHidden/>
    <w:unhideWhenUsed/>
    <w:rsid w:val="00562F1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62F1B"/>
    <w:rPr>
      <w:rFonts w:ascii="Tahoma" w:hAnsi="Tahoma" w:cs="Tahoma"/>
      <w:sz w:val="16"/>
      <w:szCs w:val="16"/>
    </w:rPr>
  </w:style>
  <w:style w:type="paragraph" w:customStyle="1" w:styleId="Style14">
    <w:name w:val="Style14"/>
    <w:basedOn w:val="Standard"/>
    <w:rsid w:val="00562F1B"/>
    <w:pPr>
      <w:autoSpaceDE w:val="0"/>
      <w:spacing w:line="297" w:lineRule="exact"/>
      <w:ind w:firstLine="1205"/>
    </w:pPr>
    <w:rPr>
      <w:rFonts w:ascii="Bookman Old Style" w:eastAsia="Times New Roman" w:hAnsi="Bookman Old Style" w:cs="Bookman Old Style"/>
    </w:rPr>
  </w:style>
  <w:style w:type="character" w:customStyle="1" w:styleId="FontStyle32">
    <w:name w:val="Font Style32"/>
    <w:basedOn w:val="a0"/>
    <w:rsid w:val="00562F1B"/>
    <w:rPr>
      <w:rFonts w:ascii="Bookman Old Style" w:hAnsi="Bookman Old Style" w:cs="Bookman Old Style"/>
      <w:sz w:val="26"/>
      <w:szCs w:val="26"/>
    </w:rPr>
  </w:style>
  <w:style w:type="character" w:customStyle="1" w:styleId="FontStyle33">
    <w:name w:val="Font Style33"/>
    <w:basedOn w:val="a0"/>
    <w:rsid w:val="00562F1B"/>
    <w:rPr>
      <w:rFonts w:ascii="Bookman Old Style" w:hAnsi="Bookman Old Style" w:cs="Bookman Old Style"/>
      <w:spacing w:val="20"/>
      <w:sz w:val="20"/>
      <w:szCs w:val="20"/>
    </w:rPr>
  </w:style>
  <w:style w:type="character" w:customStyle="1" w:styleId="FontStyle27">
    <w:name w:val="Font Style27"/>
    <w:basedOn w:val="a0"/>
    <w:rsid w:val="00562F1B"/>
    <w:rPr>
      <w:rFonts w:ascii="Bookman Old Style" w:hAnsi="Bookman Old Style" w:cs="Bookman Old Style"/>
      <w:i/>
      <w:iCs/>
      <w:spacing w:val="-10"/>
      <w:sz w:val="26"/>
      <w:szCs w:val="26"/>
    </w:rPr>
  </w:style>
  <w:style w:type="numbering" w:customStyle="1" w:styleId="WW8Num3">
    <w:name w:val="WW8Num3"/>
    <w:basedOn w:val="a2"/>
    <w:rsid w:val="00562F1B"/>
    <w:pPr>
      <w:numPr>
        <w:numId w:val="5"/>
      </w:numPr>
    </w:pPr>
  </w:style>
  <w:style w:type="paragraph" w:customStyle="1" w:styleId="Textbodyindent">
    <w:name w:val="Text body indent"/>
    <w:basedOn w:val="Standard"/>
    <w:rsid w:val="00562F1B"/>
    <w:pPr>
      <w:ind w:firstLine="567"/>
      <w:jc w:val="both"/>
    </w:pPr>
    <w:rPr>
      <w:rFonts w:eastAsia="Times New Roman"/>
    </w:rPr>
  </w:style>
  <w:style w:type="numbering" w:customStyle="1" w:styleId="WW8Num32">
    <w:name w:val="WW8Num32"/>
    <w:basedOn w:val="a2"/>
    <w:rsid w:val="00562F1B"/>
    <w:pPr>
      <w:numPr>
        <w:numId w:val="7"/>
      </w:numPr>
    </w:pPr>
  </w:style>
  <w:style w:type="numbering" w:customStyle="1" w:styleId="WW8Num20">
    <w:name w:val="WW8Num20"/>
    <w:basedOn w:val="a2"/>
    <w:rsid w:val="00562F1B"/>
    <w:pPr>
      <w:numPr>
        <w:numId w:val="8"/>
      </w:numPr>
    </w:pPr>
  </w:style>
  <w:style w:type="numbering" w:customStyle="1" w:styleId="WW8Num16">
    <w:name w:val="WW8Num16"/>
    <w:basedOn w:val="a2"/>
    <w:rsid w:val="00562F1B"/>
    <w:pPr>
      <w:numPr>
        <w:numId w:val="9"/>
      </w:numPr>
    </w:pPr>
  </w:style>
  <w:style w:type="numbering" w:customStyle="1" w:styleId="WW8Num18">
    <w:name w:val="WW8Num18"/>
    <w:basedOn w:val="a2"/>
    <w:rsid w:val="00562F1B"/>
    <w:pPr>
      <w:numPr>
        <w:numId w:val="10"/>
      </w:numPr>
    </w:pPr>
  </w:style>
  <w:style w:type="numbering" w:customStyle="1" w:styleId="WW8Num33">
    <w:name w:val="WW8Num33"/>
    <w:basedOn w:val="a2"/>
    <w:rsid w:val="00562F1B"/>
    <w:pPr>
      <w:numPr>
        <w:numId w:val="11"/>
      </w:numPr>
    </w:pPr>
  </w:style>
  <w:style w:type="numbering" w:customStyle="1" w:styleId="WW8Num29">
    <w:name w:val="WW8Num29"/>
    <w:basedOn w:val="a2"/>
    <w:rsid w:val="00562F1B"/>
    <w:pPr>
      <w:numPr>
        <w:numId w:val="12"/>
      </w:numPr>
    </w:pPr>
  </w:style>
  <w:style w:type="numbering" w:customStyle="1" w:styleId="WW8Num34">
    <w:name w:val="WW8Num34"/>
    <w:basedOn w:val="a2"/>
    <w:rsid w:val="00562F1B"/>
    <w:pPr>
      <w:numPr>
        <w:numId w:val="13"/>
      </w:numPr>
    </w:pPr>
  </w:style>
  <w:style w:type="numbering" w:customStyle="1" w:styleId="WW8Num22">
    <w:name w:val="WW8Num22"/>
    <w:basedOn w:val="a2"/>
    <w:rsid w:val="00562F1B"/>
    <w:pPr>
      <w:numPr>
        <w:numId w:val="14"/>
      </w:numPr>
    </w:pPr>
  </w:style>
  <w:style w:type="numbering" w:customStyle="1" w:styleId="WW8Num5">
    <w:name w:val="WW8Num5"/>
    <w:basedOn w:val="a2"/>
    <w:rsid w:val="00562F1B"/>
    <w:pPr>
      <w:numPr>
        <w:numId w:val="15"/>
      </w:numPr>
    </w:pPr>
  </w:style>
  <w:style w:type="numbering" w:customStyle="1" w:styleId="WW8Num15">
    <w:name w:val="WW8Num15"/>
    <w:basedOn w:val="a2"/>
    <w:rsid w:val="00562F1B"/>
    <w:pPr>
      <w:numPr>
        <w:numId w:val="16"/>
      </w:numPr>
    </w:pPr>
  </w:style>
  <w:style w:type="numbering" w:customStyle="1" w:styleId="WW8Num30">
    <w:name w:val="WW8Num30"/>
    <w:basedOn w:val="a2"/>
    <w:rsid w:val="00562F1B"/>
    <w:pPr>
      <w:numPr>
        <w:numId w:val="17"/>
      </w:numPr>
    </w:pPr>
  </w:style>
  <w:style w:type="numbering" w:customStyle="1" w:styleId="WW8Num26">
    <w:name w:val="WW8Num26"/>
    <w:basedOn w:val="a2"/>
    <w:rsid w:val="00562F1B"/>
    <w:pPr>
      <w:numPr>
        <w:numId w:val="18"/>
      </w:numPr>
    </w:pPr>
  </w:style>
  <w:style w:type="numbering" w:customStyle="1" w:styleId="WW8Num7">
    <w:name w:val="WW8Num7"/>
    <w:basedOn w:val="a2"/>
    <w:rsid w:val="00562F1B"/>
    <w:pPr>
      <w:numPr>
        <w:numId w:val="19"/>
      </w:numPr>
    </w:pPr>
  </w:style>
  <w:style w:type="numbering" w:customStyle="1" w:styleId="WW8Num12">
    <w:name w:val="WW8Num12"/>
    <w:basedOn w:val="a2"/>
    <w:rsid w:val="00562F1B"/>
    <w:pPr>
      <w:numPr>
        <w:numId w:val="20"/>
      </w:numPr>
    </w:pPr>
  </w:style>
  <w:style w:type="numbering" w:customStyle="1" w:styleId="WW8Num4">
    <w:name w:val="WW8Num4"/>
    <w:basedOn w:val="a2"/>
    <w:rsid w:val="00562F1B"/>
    <w:pPr>
      <w:numPr>
        <w:numId w:val="21"/>
      </w:numPr>
    </w:pPr>
  </w:style>
  <w:style w:type="numbering" w:customStyle="1" w:styleId="WW8Num13">
    <w:name w:val="WW8Num13"/>
    <w:basedOn w:val="a2"/>
    <w:rsid w:val="00562F1B"/>
    <w:pPr>
      <w:numPr>
        <w:numId w:val="22"/>
      </w:numPr>
    </w:pPr>
  </w:style>
  <w:style w:type="numbering" w:customStyle="1" w:styleId="WW8Num17">
    <w:name w:val="WW8Num17"/>
    <w:basedOn w:val="a2"/>
    <w:rsid w:val="00562F1B"/>
    <w:pPr>
      <w:numPr>
        <w:numId w:val="23"/>
      </w:numPr>
    </w:pPr>
  </w:style>
  <w:style w:type="numbering" w:customStyle="1" w:styleId="WW8Num36">
    <w:name w:val="WW8Num36"/>
    <w:basedOn w:val="a2"/>
    <w:rsid w:val="00562F1B"/>
    <w:pPr>
      <w:numPr>
        <w:numId w:val="43"/>
      </w:numPr>
    </w:pPr>
  </w:style>
  <w:style w:type="numbering" w:customStyle="1" w:styleId="WW8Num39">
    <w:name w:val="WW8Num39"/>
    <w:basedOn w:val="a2"/>
    <w:rsid w:val="00562F1B"/>
    <w:pPr>
      <w:numPr>
        <w:numId w:val="44"/>
      </w:numPr>
    </w:pPr>
  </w:style>
  <w:style w:type="numbering" w:customStyle="1" w:styleId="WW8Num37">
    <w:name w:val="WW8Num37"/>
    <w:basedOn w:val="a2"/>
    <w:rsid w:val="00E5383D"/>
    <w:pPr>
      <w:numPr>
        <w:numId w:val="45"/>
      </w:numPr>
    </w:pPr>
  </w:style>
  <w:style w:type="paragraph" w:styleId="a5">
    <w:name w:val="Plain Text"/>
    <w:basedOn w:val="Standard"/>
    <w:link w:val="a6"/>
    <w:rsid w:val="00E5383D"/>
    <w:rPr>
      <w:rFonts w:ascii="Courier New" w:eastAsia="Times New Roman" w:hAnsi="Courier New" w:cs="Courier New"/>
    </w:rPr>
  </w:style>
  <w:style w:type="character" w:customStyle="1" w:styleId="a6">
    <w:name w:val="Текст Знак"/>
    <w:basedOn w:val="a0"/>
    <w:link w:val="a5"/>
    <w:rsid w:val="00E5383D"/>
    <w:rPr>
      <w:rFonts w:ascii="Courier New" w:eastAsia="Times New Roman" w:hAnsi="Courier New" w:cs="Courier New"/>
      <w:kern w:val="3"/>
      <w:sz w:val="24"/>
      <w:szCs w:val="24"/>
      <w:lang w:eastAsia="zh-CN" w:bidi="hi-IN"/>
    </w:rPr>
  </w:style>
  <w:style w:type="numbering" w:customStyle="1" w:styleId="WW8Num8">
    <w:name w:val="WW8Num8"/>
    <w:basedOn w:val="a2"/>
    <w:rsid w:val="00E5383D"/>
    <w:pPr>
      <w:numPr>
        <w:numId w:val="46"/>
      </w:numPr>
    </w:pPr>
  </w:style>
  <w:style w:type="numbering" w:customStyle="1" w:styleId="WW8Num14">
    <w:name w:val="WW8Num14"/>
    <w:basedOn w:val="a2"/>
    <w:rsid w:val="00E5383D"/>
    <w:pPr>
      <w:numPr>
        <w:numId w:val="53"/>
      </w:numPr>
    </w:pPr>
  </w:style>
  <w:style w:type="numbering" w:customStyle="1" w:styleId="WW8Num10">
    <w:name w:val="WW8Num10"/>
    <w:basedOn w:val="a2"/>
    <w:rsid w:val="00E5383D"/>
    <w:pPr>
      <w:numPr>
        <w:numId w:val="54"/>
      </w:numPr>
    </w:pPr>
  </w:style>
  <w:style w:type="numbering" w:customStyle="1" w:styleId="WW8Num31">
    <w:name w:val="WW8Num31"/>
    <w:basedOn w:val="a2"/>
    <w:rsid w:val="00E5383D"/>
    <w:pPr>
      <w:numPr>
        <w:numId w:val="55"/>
      </w:numPr>
    </w:pPr>
  </w:style>
  <w:style w:type="numbering" w:customStyle="1" w:styleId="WW8Num27">
    <w:name w:val="WW8Num27"/>
    <w:basedOn w:val="a2"/>
    <w:rsid w:val="00E5383D"/>
    <w:pPr>
      <w:numPr>
        <w:numId w:val="56"/>
      </w:numPr>
    </w:pPr>
  </w:style>
  <w:style w:type="numbering" w:customStyle="1" w:styleId="WW8Num38">
    <w:name w:val="WW8Num38"/>
    <w:basedOn w:val="a2"/>
    <w:rsid w:val="00E5383D"/>
    <w:pPr>
      <w:numPr>
        <w:numId w:val="57"/>
      </w:numPr>
    </w:pPr>
  </w:style>
  <w:style w:type="paragraph" w:styleId="2">
    <w:name w:val="Body Text Indent 2"/>
    <w:basedOn w:val="Standard"/>
    <w:link w:val="20"/>
    <w:rsid w:val="00E5383D"/>
    <w:pPr>
      <w:spacing w:after="120" w:line="480" w:lineRule="auto"/>
      <w:ind w:left="283"/>
    </w:pPr>
    <w:rPr>
      <w:rFonts w:eastAsia="Times New Roman"/>
    </w:rPr>
  </w:style>
  <w:style w:type="character" w:customStyle="1" w:styleId="20">
    <w:name w:val="Основной текст с отступом 2 Знак"/>
    <w:basedOn w:val="a0"/>
    <w:link w:val="2"/>
    <w:rsid w:val="00E5383D"/>
    <w:rPr>
      <w:rFonts w:ascii="Times New Roman" w:eastAsia="Times New Roman" w:hAnsi="Times New Roman" w:cs="Lohit Hindi"/>
      <w:kern w:val="3"/>
      <w:sz w:val="24"/>
      <w:szCs w:val="24"/>
      <w:lang w:eastAsia="zh-CN" w:bidi="hi-IN"/>
    </w:rPr>
  </w:style>
  <w:style w:type="numbering" w:customStyle="1" w:styleId="WW8Num9">
    <w:name w:val="WW8Num9"/>
    <w:basedOn w:val="a2"/>
    <w:rsid w:val="00E5383D"/>
    <w:pPr>
      <w:numPr>
        <w:numId w:val="6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4.bin"/><Relationship Id="rId26" Type="http://schemas.openxmlformats.org/officeDocument/2006/relationships/image" Target="media/image15.jpg"/><Relationship Id="rId39" Type="http://schemas.openxmlformats.org/officeDocument/2006/relationships/image" Target="media/image24.emf"/><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0.emf"/><Relationship Id="rId42" Type="http://schemas.openxmlformats.org/officeDocument/2006/relationships/image" Target="media/image26.png"/><Relationship Id="rId47" Type="http://schemas.openxmlformats.org/officeDocument/2006/relationships/image" Target="media/image31.jpg"/><Relationship Id="rId50" Type="http://schemas.openxmlformats.org/officeDocument/2006/relationships/image" Target="media/image34.emf"/><Relationship Id="rId7" Type="http://schemas.openxmlformats.org/officeDocument/2006/relationships/image" Target="media/image1.jpg"/><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image" Target="media/image14.jpg"/><Relationship Id="rId33" Type="http://schemas.openxmlformats.org/officeDocument/2006/relationships/oleObject" Target="embeddings/oleObject8.bin"/><Relationship Id="rId38" Type="http://schemas.openxmlformats.org/officeDocument/2006/relationships/image" Target="media/image23.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6.bin"/><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3.wmf"/><Relationship Id="rId32" Type="http://schemas.openxmlformats.org/officeDocument/2006/relationships/image" Target="media/image19.emf"/><Relationship Id="rId37" Type="http://schemas.openxmlformats.org/officeDocument/2006/relationships/image" Target="media/image22.jpg"/><Relationship Id="rId40" Type="http://schemas.openxmlformats.org/officeDocument/2006/relationships/oleObject" Target="embeddings/oleObject10.bin"/><Relationship Id="rId45" Type="http://schemas.openxmlformats.org/officeDocument/2006/relationships/image" Target="media/image29.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2.jpg"/><Relationship Id="rId28" Type="http://schemas.openxmlformats.org/officeDocument/2006/relationships/image" Target="media/image17.emf"/><Relationship Id="rId36" Type="http://schemas.openxmlformats.org/officeDocument/2006/relationships/image" Target="media/image21.png"/><Relationship Id="rId49" Type="http://schemas.openxmlformats.org/officeDocument/2006/relationships/image" Target="media/image33.png"/><Relationship Id="rId10" Type="http://schemas.openxmlformats.org/officeDocument/2006/relationships/image" Target="media/image4.jpg"/><Relationship Id="rId19" Type="http://schemas.openxmlformats.org/officeDocument/2006/relationships/image" Target="media/image9.emf"/><Relationship Id="rId31" Type="http://schemas.openxmlformats.org/officeDocument/2006/relationships/oleObject" Target="embeddings/oleObject7.bin"/><Relationship Id="rId44" Type="http://schemas.openxmlformats.org/officeDocument/2006/relationships/image" Target="media/image28.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oleObject" Target="embeddings/oleObject2.bin"/><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image" Target="media/image18.emf"/><Relationship Id="rId35" Type="http://schemas.openxmlformats.org/officeDocument/2006/relationships/oleObject" Target="embeddings/oleObject9.bin"/><Relationship Id="rId43" Type="http://schemas.openxmlformats.org/officeDocument/2006/relationships/image" Target="media/image27.png"/><Relationship Id="rId48" Type="http://schemas.openxmlformats.org/officeDocument/2006/relationships/image" Target="media/image32.jpg"/><Relationship Id="rId8" Type="http://schemas.openxmlformats.org/officeDocument/2006/relationships/image" Target="media/image2.jpg"/><Relationship Id="rId51" Type="http://schemas.openxmlformats.org/officeDocument/2006/relationships/oleObject" Target="embeddings/oleObject1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3ABEF0-DFED-4E42-B86B-59D2DBB77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24775</Words>
  <Characters>141219</Characters>
  <Application>Microsoft Office Word</Application>
  <DocSecurity>0</DocSecurity>
  <Lines>1176</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Marshal</dc:creator>
  <cp:lastModifiedBy>Marshal</cp:lastModifiedBy>
  <cp:revision>2</cp:revision>
  <dcterms:created xsi:type="dcterms:W3CDTF">2012-12-25T21:13:00Z</dcterms:created>
  <dcterms:modified xsi:type="dcterms:W3CDTF">2012-12-25T21:28:00Z</dcterms:modified>
</cp:coreProperties>
</file>