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99"/>
        <w:gridCol w:w="2658"/>
        <w:gridCol w:w="3256"/>
        <w:gridCol w:w="2660"/>
      </w:tblGrid>
      <w:tr w:rsidR="00C927EA" w:rsidRPr="00B605AD" w:rsidTr="00F557A7">
        <w:tc>
          <w:tcPr>
            <w:tcW w:w="2699" w:type="dxa"/>
          </w:tcPr>
          <w:p w:rsidR="00C927EA" w:rsidRPr="00B605AD" w:rsidRDefault="00C927EA" w:rsidP="00C927EA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1. Основные задачи моделирования элементов ИС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исследование физики процессов, протекающих в элементах ИС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2) исследование новых конструктивно-</w:t>
            </w:r>
            <w:proofErr w:type="spellStart"/>
            <w:r w:rsidRPr="00B605AD">
              <w:rPr>
                <w:sz w:val="14"/>
                <w:szCs w:val="14"/>
              </w:rPr>
              <w:t>технологическ</w:t>
            </w:r>
            <w:proofErr w:type="spellEnd"/>
            <w:r w:rsidRPr="00B605AD">
              <w:rPr>
                <w:sz w:val="14"/>
                <w:szCs w:val="14"/>
              </w:rPr>
              <w:t xml:space="preserve"> вариантов элементов ИС и </w:t>
            </w:r>
            <w:proofErr w:type="spellStart"/>
            <w:r w:rsidRPr="00B605AD">
              <w:rPr>
                <w:sz w:val="14"/>
                <w:szCs w:val="14"/>
              </w:rPr>
              <w:t>экстрем</w:t>
            </w:r>
            <w:proofErr w:type="spellEnd"/>
            <w:r w:rsidRPr="00B605AD">
              <w:rPr>
                <w:sz w:val="14"/>
                <w:szCs w:val="14"/>
              </w:rPr>
              <w:t xml:space="preserve"> режимов их работы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3) определение параметров эквивалентных эл. схем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4) осуществление связи с др. этапами проектирования ИС</w:t>
            </w:r>
          </w:p>
        </w:tc>
        <w:tc>
          <w:tcPr>
            <w:tcW w:w="2658" w:type="dxa"/>
          </w:tcPr>
          <w:p w:rsidR="00B067F3" w:rsidRPr="00B605AD" w:rsidRDefault="00B067F3" w:rsidP="00B067F3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9. Эффекты сильного легирования (ЭСЛ)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эффект сужения ширины запрещенной зоны (СШЗЗ)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2) вырождение носителей</w:t>
            </w:r>
          </w:p>
          <w:p w:rsidR="00B067F3" w:rsidRPr="00B605AD" w:rsidRDefault="00B067F3" w:rsidP="00B067F3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10. Что называется непрерывной ДДМ?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ФСУ со вспомогательными соотношениями и граничными условиями</w:t>
            </w:r>
          </w:p>
          <w:p w:rsidR="00C927EA" w:rsidRPr="00B605AD" w:rsidRDefault="00C927EA" w:rsidP="00B067F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3256" w:type="dxa"/>
          </w:tcPr>
          <w:p w:rsidR="00C927EA" w:rsidRPr="00B605AD" w:rsidRDefault="00C927EA" w:rsidP="00C927EA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3. Основные подходы к синтезу моделей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1. – физические допущения с огрублением по пространству, времени и в результате статистического усреднения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2.− использование различных модельных зависимостей для параметров моделей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3 − аппроксимации о характере поведения искомых функций</w:t>
            </w:r>
          </w:p>
          <w:p w:rsidR="00C927EA" w:rsidRPr="00B605AD" w:rsidRDefault="00C927EA" w:rsidP="00C927EA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</w:tcPr>
          <w:p w:rsidR="00C927EA" w:rsidRPr="00B605AD" w:rsidRDefault="00C927EA" w:rsidP="00C927EA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4. Базовое приближение в основе первого подхода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времени релаксации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2) группировка носителей в </w:t>
            </w:r>
            <w:proofErr w:type="spellStart"/>
            <w:r w:rsidRPr="00B605AD">
              <w:rPr>
                <w:sz w:val="14"/>
                <w:szCs w:val="14"/>
              </w:rPr>
              <w:t>макрочастицы</w:t>
            </w:r>
            <w:proofErr w:type="spellEnd"/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3) гидродинамическое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4) </w:t>
            </w:r>
            <w:proofErr w:type="spellStart"/>
            <w:r w:rsidRPr="00B605AD">
              <w:rPr>
                <w:sz w:val="14"/>
                <w:szCs w:val="14"/>
              </w:rPr>
              <w:t>квазигидродинамическое</w:t>
            </w:r>
            <w:proofErr w:type="spellEnd"/>
          </w:p>
          <w:p w:rsidR="00C927EA" w:rsidRPr="00B605AD" w:rsidRDefault="00C927EA" w:rsidP="00C927EA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5) диффузионно-дрейфовое</w:t>
            </w:r>
          </w:p>
          <w:p w:rsidR="00B067F3" w:rsidRPr="00B605AD" w:rsidRDefault="00B067F3" w:rsidP="00B067F3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2. Общие подходы к описанию явлений переноса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полуклассический</w:t>
            </w:r>
          </w:p>
          <w:p w:rsidR="00C927EA" w:rsidRPr="00B605AD" w:rsidRDefault="00B067F3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2) </w:t>
            </w:r>
            <w:proofErr w:type="spellStart"/>
            <w:r w:rsidRPr="00B605AD">
              <w:rPr>
                <w:sz w:val="14"/>
                <w:szCs w:val="14"/>
              </w:rPr>
              <w:t>квантовомеханический</w:t>
            </w:r>
            <w:proofErr w:type="spellEnd"/>
          </w:p>
        </w:tc>
      </w:tr>
      <w:tr w:rsidR="00C927EA" w:rsidRPr="00B605AD" w:rsidTr="00F557A7">
        <w:tc>
          <w:tcPr>
            <w:tcW w:w="2699" w:type="dxa"/>
          </w:tcPr>
          <w:p w:rsidR="00C927EA" w:rsidRPr="00B605AD" w:rsidRDefault="00C927EA" w:rsidP="00C927EA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5. Классы моделей в рамках полуклассического подхода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кинетические модели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2) методы Монте-Карло частиц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3) гидродинамические модели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4) </w:t>
            </w:r>
            <w:proofErr w:type="spellStart"/>
            <w:r w:rsidRPr="00B605AD">
              <w:rPr>
                <w:sz w:val="14"/>
                <w:szCs w:val="14"/>
              </w:rPr>
              <w:t>квазигидродинамические</w:t>
            </w:r>
            <w:proofErr w:type="spellEnd"/>
            <w:r w:rsidRPr="00B605AD">
              <w:rPr>
                <w:sz w:val="14"/>
                <w:szCs w:val="14"/>
              </w:rPr>
              <w:t xml:space="preserve"> модели</w:t>
            </w:r>
          </w:p>
          <w:p w:rsidR="00C927EA" w:rsidRPr="00B605AD" w:rsidRDefault="00C927EA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5) диффузионно-дрейфовые модели (ДДМ)</w:t>
            </w:r>
          </w:p>
          <w:p w:rsidR="00C927EA" w:rsidRPr="00B605AD" w:rsidRDefault="00C927EA" w:rsidP="00C927EA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6) комбинированные модели</w:t>
            </w:r>
          </w:p>
        </w:tc>
        <w:tc>
          <w:tcPr>
            <w:tcW w:w="2658" w:type="dxa"/>
          </w:tcPr>
          <w:p w:rsidR="00B067F3" w:rsidRPr="00B605AD" w:rsidRDefault="00B067F3" w:rsidP="00B067F3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11.Группы параметров, входящих в исходные данные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конструктивно-технологические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2) электрофизические</w:t>
            </w:r>
          </w:p>
          <w:p w:rsidR="00C927EA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3) управляющие воздействия</w:t>
            </w:r>
          </w:p>
          <w:p w:rsidR="00B067F3" w:rsidRPr="00B605AD" w:rsidRDefault="00B067F3" w:rsidP="00B067F3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13.Физико-топологическая модель (ФТМ)</w:t>
            </w:r>
            <w:r w:rsidRPr="00B605AD">
              <w:rPr>
                <w:sz w:val="14"/>
                <w:szCs w:val="14"/>
              </w:rPr>
              <w:t xml:space="preserve"> – модель элемента, параметрами которой являются технологические и электрофизические параметры</w:t>
            </w:r>
          </w:p>
        </w:tc>
        <w:tc>
          <w:tcPr>
            <w:tcW w:w="3256" w:type="dxa"/>
          </w:tcPr>
          <w:p w:rsidR="00C927EA" w:rsidRPr="00B605AD" w:rsidRDefault="00C927EA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7.Сущность 3-го подхода</w:t>
            </w:r>
          </w:p>
          <w:tbl>
            <w:tblPr>
              <w:tblStyle w:val="a3"/>
              <w:tblW w:w="3073" w:type="dxa"/>
              <w:tblLayout w:type="fixed"/>
              <w:tblLook w:val="04A0" w:firstRow="1" w:lastRow="0" w:firstColumn="1" w:lastColumn="0" w:noHBand="0" w:noVBand="1"/>
            </w:tblPr>
            <w:tblGrid>
              <w:gridCol w:w="1438"/>
              <w:gridCol w:w="1635"/>
            </w:tblGrid>
            <w:tr w:rsidR="00C927EA" w:rsidRPr="00B605AD" w:rsidTr="00F557A7">
              <w:trPr>
                <w:trHeight w:val="162"/>
              </w:trPr>
              <w:tc>
                <w:tcPr>
                  <w:tcW w:w="1438" w:type="dxa"/>
                </w:tcPr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Уровень</w:t>
                  </w:r>
                </w:p>
              </w:tc>
              <w:tc>
                <w:tcPr>
                  <w:tcW w:w="1635" w:type="dxa"/>
                </w:tcPr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Составляющие</w:t>
                  </w:r>
                </w:p>
              </w:tc>
            </w:tr>
            <w:tr w:rsidR="00C927EA" w:rsidRPr="00B605AD" w:rsidTr="00F557A7">
              <w:trPr>
                <w:trHeight w:val="339"/>
              </w:trPr>
              <w:tc>
                <w:tcPr>
                  <w:tcW w:w="1438" w:type="dxa"/>
                </w:tcPr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Среда</w:t>
                  </w:r>
                </w:p>
              </w:tc>
              <w:tc>
                <w:tcPr>
                  <w:tcW w:w="1635" w:type="dxa"/>
                </w:tcPr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1.</w:t>
                  </w:r>
                  <w:r w:rsidRPr="00B605AD">
                    <w:rPr>
                      <w:sz w:val="14"/>
                      <w:szCs w:val="14"/>
                    </w:rPr>
                    <w:t>дискретная</w:t>
                  </w:r>
                </w:p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2.</w:t>
                  </w:r>
                  <w:r w:rsidRPr="00B605AD">
                    <w:rPr>
                      <w:sz w:val="14"/>
                      <w:szCs w:val="14"/>
                    </w:rPr>
                    <w:t>непрерывная</w:t>
                  </w:r>
                </w:p>
              </w:tc>
            </w:tr>
            <w:tr w:rsidR="00C927EA" w:rsidRPr="00B605AD" w:rsidTr="00F557A7">
              <w:trPr>
                <w:trHeight w:val="339"/>
              </w:trPr>
              <w:tc>
                <w:tcPr>
                  <w:tcW w:w="1438" w:type="dxa"/>
                </w:tcPr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Способ построения</w:t>
                  </w:r>
                </w:p>
              </w:tc>
              <w:tc>
                <w:tcPr>
                  <w:tcW w:w="1635" w:type="dxa"/>
                </w:tcPr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1) физический</w:t>
                  </w:r>
                </w:p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2) формальный</w:t>
                  </w:r>
                </w:p>
              </w:tc>
            </w:tr>
            <w:tr w:rsidR="00C927EA" w:rsidRPr="00B605AD" w:rsidTr="00F557A7">
              <w:trPr>
                <w:trHeight w:val="692"/>
              </w:trPr>
              <w:tc>
                <w:tcPr>
                  <w:tcW w:w="1438" w:type="dxa"/>
                </w:tcPr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Вид модели</w:t>
                  </w:r>
                </w:p>
              </w:tc>
              <w:tc>
                <w:tcPr>
                  <w:tcW w:w="1635" w:type="dxa"/>
                </w:tcPr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1.</w:t>
                  </w:r>
                  <w:r w:rsidRPr="00B605AD">
                    <w:rPr>
                      <w:sz w:val="14"/>
                      <w:szCs w:val="14"/>
                    </w:rPr>
                    <w:t>распределённая</w:t>
                  </w:r>
                </w:p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 xml:space="preserve">2.с </w:t>
                  </w:r>
                  <w:proofErr w:type="gramStart"/>
                  <w:r w:rsidRPr="00B605AD">
                    <w:rPr>
                      <w:sz w:val="14"/>
                      <w:szCs w:val="14"/>
                    </w:rPr>
                    <w:t>сосредоточен</w:t>
                  </w:r>
                  <w:proofErr w:type="gramEnd"/>
                  <w:r w:rsidRPr="00B605AD">
                    <w:rPr>
                      <w:sz w:val="14"/>
                      <w:szCs w:val="14"/>
                    </w:rPr>
                    <w:t xml:space="preserve"> </w:t>
                  </w:r>
                  <w:r w:rsidRPr="00B605AD">
                    <w:rPr>
                      <w:sz w:val="14"/>
                      <w:szCs w:val="14"/>
                    </w:rPr>
                    <w:t>параметрами</w:t>
                  </w:r>
                </w:p>
              </w:tc>
            </w:tr>
            <w:tr w:rsidR="00C927EA" w:rsidRPr="00B605AD" w:rsidTr="00F557A7">
              <w:trPr>
                <w:trHeight w:val="692"/>
              </w:trPr>
              <w:tc>
                <w:tcPr>
                  <w:tcW w:w="1438" w:type="dxa"/>
                </w:tcPr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Разновидность модели</w:t>
                  </w:r>
                </w:p>
              </w:tc>
              <w:tc>
                <w:tcPr>
                  <w:tcW w:w="1635" w:type="dxa"/>
                </w:tcPr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1) электрическая</w:t>
                  </w:r>
                </w:p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2) физико-топологическая</w:t>
                  </w:r>
                </w:p>
                <w:p w:rsidR="00C927EA" w:rsidRPr="00B605AD" w:rsidRDefault="00C927EA" w:rsidP="00C927EA">
                  <w:pPr>
                    <w:contextualSpacing/>
                    <w:rPr>
                      <w:sz w:val="14"/>
                      <w:szCs w:val="14"/>
                    </w:rPr>
                  </w:pPr>
                  <w:r w:rsidRPr="00B605AD">
                    <w:rPr>
                      <w:sz w:val="14"/>
                      <w:szCs w:val="14"/>
                    </w:rPr>
                    <w:t>3) макромодель</w:t>
                  </w:r>
                </w:p>
              </w:tc>
            </w:tr>
          </w:tbl>
          <w:p w:rsidR="00C927EA" w:rsidRPr="00B605AD" w:rsidRDefault="00C927EA" w:rsidP="00C927EA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</w:tcPr>
          <w:p w:rsidR="00C927EA" w:rsidRPr="00B605AD" w:rsidRDefault="00C927EA" w:rsidP="00C927EA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8.</w:t>
            </w:r>
            <w:r w:rsidRPr="00B605AD">
              <w:rPr>
                <w:b/>
                <w:sz w:val="14"/>
                <w:szCs w:val="14"/>
              </w:rPr>
              <w:t xml:space="preserve">Что входит в </w:t>
            </w:r>
            <w:r w:rsidRPr="00B605AD">
              <w:rPr>
                <w:b/>
                <w:sz w:val="14"/>
                <w:szCs w:val="14"/>
              </w:rPr>
              <w:t>ФСУ?</w:t>
            </w:r>
          </w:p>
          <w:p w:rsidR="00C927EA" w:rsidRPr="00B605AD" w:rsidRDefault="00C927EA" w:rsidP="00C927EA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1.</w:t>
            </w:r>
            <w:r w:rsidRPr="00B605AD">
              <w:rPr>
                <w:sz w:val="14"/>
                <w:szCs w:val="14"/>
              </w:rPr>
              <w:t>Уравнения непрерывности</w:t>
            </w:r>
            <w:r w:rsidRPr="00B605AD">
              <w:rPr>
                <w:sz w:val="14"/>
                <w:szCs w:val="14"/>
              </w:rPr>
              <w:t xml:space="preserve"> электронов и дырок</w:t>
            </w:r>
          </w:p>
          <w:p w:rsidR="00C927EA" w:rsidRPr="00B605AD" w:rsidRDefault="00C927EA" w:rsidP="00C927EA">
            <w:pPr>
              <w:rPr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2.</w:t>
            </w:r>
            <w:r w:rsidRPr="00B605AD">
              <w:rPr>
                <w:rFonts w:eastAsiaTheme="minorEastAsia"/>
                <w:sz w:val="14"/>
                <w:szCs w:val="14"/>
              </w:rPr>
              <w:t>Уравнение Пуассона</w:t>
            </w:r>
          </w:p>
          <w:p w:rsidR="00C927EA" w:rsidRPr="00B605AD" w:rsidRDefault="00C927EA" w:rsidP="00C927EA">
            <w:pPr>
              <w:rPr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3.</w:t>
            </w:r>
            <w:r w:rsidRPr="00B605AD">
              <w:rPr>
                <w:rFonts w:eastAsiaTheme="minorEastAsia"/>
                <w:sz w:val="14"/>
                <w:szCs w:val="14"/>
              </w:rPr>
              <w:t>Уравнения переноса для плотностей токов электронов и дырок</w:t>
            </w:r>
          </w:p>
          <w:p w:rsidR="00B067F3" w:rsidRPr="00B605AD" w:rsidRDefault="00B067F3" w:rsidP="00B067F3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6. Пути синтеза моделей в рамках 2-го подхода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”</w:t>
            </w:r>
            <w:proofErr w:type="gramStart"/>
            <w:r w:rsidRPr="00B605AD">
              <w:rPr>
                <w:sz w:val="14"/>
                <w:szCs w:val="14"/>
              </w:rPr>
              <w:t>строгий</w:t>
            </w:r>
            <w:proofErr w:type="gramEnd"/>
            <w:r w:rsidRPr="00B605AD">
              <w:rPr>
                <w:sz w:val="14"/>
                <w:szCs w:val="14"/>
              </w:rPr>
              <w:t>”, состоящий в создании гибридных моделей</w:t>
            </w:r>
          </w:p>
          <w:p w:rsidR="00C927EA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2) феноменологический</w:t>
            </w:r>
          </w:p>
        </w:tc>
      </w:tr>
      <w:tr w:rsidR="00C927EA" w:rsidRPr="00B605AD" w:rsidTr="00F557A7">
        <w:tc>
          <w:tcPr>
            <w:tcW w:w="2699" w:type="dxa"/>
          </w:tcPr>
          <w:p w:rsidR="00B067F3" w:rsidRPr="00B605AD" w:rsidRDefault="00B067F3" w:rsidP="00B067F3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 xml:space="preserve">18.Физические </w:t>
            </w:r>
            <w:proofErr w:type="spellStart"/>
            <w:r w:rsidRPr="00B605AD">
              <w:rPr>
                <w:b/>
                <w:sz w:val="14"/>
                <w:szCs w:val="14"/>
              </w:rPr>
              <w:t>предположения</w:t>
            </w:r>
            <w:proofErr w:type="gramStart"/>
            <w:r w:rsidRPr="00B605AD">
              <w:rPr>
                <w:b/>
                <w:sz w:val="14"/>
                <w:szCs w:val="14"/>
              </w:rPr>
              <w:t>,и</w:t>
            </w:r>
            <w:proofErr w:type="gramEnd"/>
            <w:r w:rsidRPr="00B605AD">
              <w:rPr>
                <w:b/>
                <w:sz w:val="14"/>
                <w:szCs w:val="14"/>
              </w:rPr>
              <w:t>спольз</w:t>
            </w:r>
            <w:proofErr w:type="spellEnd"/>
            <w:r w:rsidRPr="00B605AD">
              <w:rPr>
                <w:b/>
                <w:sz w:val="14"/>
                <w:szCs w:val="14"/>
              </w:rPr>
              <w:t xml:space="preserve"> при построении интегрального соотношения </w:t>
            </w:r>
            <w:proofErr w:type="spellStart"/>
            <w:r w:rsidRPr="00B605AD">
              <w:rPr>
                <w:b/>
                <w:sz w:val="14"/>
                <w:szCs w:val="14"/>
              </w:rPr>
              <w:t>Гуммеля</w:t>
            </w:r>
            <w:proofErr w:type="spellEnd"/>
            <w:r w:rsidRPr="00B605AD">
              <w:rPr>
                <w:b/>
                <w:sz w:val="14"/>
                <w:szCs w:val="14"/>
              </w:rPr>
              <w:t>.</w:t>
            </w:r>
          </w:p>
          <w:p w:rsidR="00B067F3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1.Квазиравновесное предположение.</w:t>
            </w:r>
          </w:p>
          <w:p w:rsidR="00B067F3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2.Отсутствует рекомбинация.</w:t>
            </w:r>
          </w:p>
          <w:p w:rsidR="00B067F3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3.Ток от</w:t>
            </w:r>
            <w:proofErr w:type="gramStart"/>
            <w:r w:rsidRPr="00B605AD">
              <w:rPr>
                <w:sz w:val="14"/>
                <w:szCs w:val="14"/>
              </w:rPr>
              <w:t xml:space="preserve"> Э</w:t>
            </w:r>
            <w:proofErr w:type="gramEnd"/>
            <w:r w:rsidRPr="00B605AD">
              <w:rPr>
                <w:sz w:val="14"/>
                <w:szCs w:val="14"/>
              </w:rPr>
              <w:t xml:space="preserve"> к </w:t>
            </w:r>
            <w:proofErr w:type="spellStart"/>
            <w:r w:rsidRPr="00B605AD">
              <w:rPr>
                <w:sz w:val="14"/>
                <w:szCs w:val="14"/>
              </w:rPr>
              <w:t>К</w:t>
            </w:r>
            <w:proofErr w:type="spellEnd"/>
            <w:r w:rsidRPr="00B605AD">
              <w:rPr>
                <w:sz w:val="14"/>
                <w:szCs w:val="14"/>
              </w:rPr>
              <w:t xml:space="preserve"> не зависит от координаты.</w:t>
            </w:r>
          </w:p>
          <w:p w:rsidR="00B067F3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4.Постоянство подвижности в базе.</w:t>
            </w:r>
          </w:p>
          <w:p w:rsidR="00B605AD" w:rsidRPr="00B605AD" w:rsidRDefault="00B605AD" w:rsidP="00B605AD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30. Классификационные признаки ДФТ моделей</w:t>
            </w:r>
          </w:p>
          <w:p w:rsidR="00B605AD" w:rsidRPr="00B605AD" w:rsidRDefault="00B605AD" w:rsidP="00B605AD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класс-ДДМ;</w:t>
            </w:r>
          </w:p>
          <w:p w:rsidR="00B605AD" w:rsidRPr="00B605AD" w:rsidRDefault="00B605AD" w:rsidP="00B605AD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2) вид-распределенная;</w:t>
            </w:r>
          </w:p>
          <w:p w:rsidR="00B605AD" w:rsidRPr="00B605AD" w:rsidRDefault="00B605AD" w:rsidP="00B605AD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3) разновидность-физико-топологическая.</w:t>
            </w:r>
          </w:p>
          <w:p w:rsidR="00B605AD" w:rsidRPr="00B605AD" w:rsidRDefault="00B605AD" w:rsidP="00B067F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2658" w:type="dxa"/>
          </w:tcPr>
          <w:p w:rsidR="00B067F3" w:rsidRPr="00B605AD" w:rsidRDefault="00B067F3" w:rsidP="00B067F3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 xml:space="preserve">16. Инжекционная (передаточная) модель </w:t>
            </w:r>
            <w:proofErr w:type="spellStart"/>
            <w:r w:rsidRPr="00B605AD">
              <w:rPr>
                <w:b/>
                <w:sz w:val="14"/>
                <w:szCs w:val="14"/>
              </w:rPr>
              <w:t>Эберса-Молла</w:t>
            </w:r>
            <w:proofErr w:type="spellEnd"/>
          </w:p>
          <w:p w:rsidR="00B067F3" w:rsidRPr="00B605AD" w:rsidRDefault="00B067F3" w:rsidP="00B067F3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position w:val="-138"/>
                <w:sz w:val="14"/>
                <w:szCs w:val="14"/>
              </w:rPr>
              <w:object w:dxaOrig="306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117pt" o:ole="">
                  <v:imagedata r:id="rId5" o:title=""/>
                </v:shape>
                <o:OLEObject Type="Embed" ProgID="Equation.3" ShapeID="_x0000_i1025" DrawAspect="Content" ObjectID="_1426279745" r:id="rId6"/>
              </w:object>
            </w:r>
          </w:p>
        </w:tc>
        <w:tc>
          <w:tcPr>
            <w:tcW w:w="3256" w:type="dxa"/>
          </w:tcPr>
          <w:p w:rsidR="00C927EA" w:rsidRPr="00B605AD" w:rsidRDefault="00B067F3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14. Электрическая модель (ЭМ)</w:t>
            </w:r>
            <w:r w:rsidRPr="00B605AD">
              <w:rPr>
                <w:sz w:val="14"/>
                <w:szCs w:val="14"/>
              </w:rPr>
              <w:t xml:space="preserve"> - модель элемента, аналоговыми компонентами которой являются диоды, источники тока, напряжения, сопротивления, емкости и индуктивности или их сочетания</w:t>
            </w:r>
          </w:p>
          <w:p w:rsidR="00B067F3" w:rsidRPr="00B605AD" w:rsidRDefault="00B067F3" w:rsidP="00B067F3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 xml:space="preserve">15.Основна ЭМ </w:t>
            </w:r>
            <w:proofErr w:type="spellStart"/>
            <w:r w:rsidRPr="00B605AD">
              <w:rPr>
                <w:b/>
                <w:sz w:val="14"/>
                <w:szCs w:val="14"/>
              </w:rPr>
              <w:t>Эберса-Молла</w:t>
            </w:r>
            <w:proofErr w:type="spellEnd"/>
          </w:p>
          <w:p w:rsidR="00B067F3" w:rsidRPr="00B605AD" w:rsidRDefault="00B067F3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7C897B6D" wp14:editId="41510A32">
                  <wp:extent cx="1935678" cy="1089245"/>
                  <wp:effectExtent l="0" t="0" r="7620" b="0"/>
                  <wp:docPr id="2" name="Рисунок 2" descr="D:\Списки\БГУИР\4-2\Моделирование ППиЭИМ, Абрамов\КР\КР1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писки\БГУИР\4-2\Моделирование ППиЭИМ, Абрамов\КР\КР1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49835" cy="109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FC7696" w:rsidRPr="00B605AD" w:rsidRDefault="00FC7696" w:rsidP="00FC7696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 xml:space="preserve">12. Физические </w:t>
            </w:r>
            <w:proofErr w:type="spellStart"/>
            <w:r w:rsidRPr="00B605AD">
              <w:rPr>
                <w:b/>
                <w:sz w:val="14"/>
                <w:szCs w:val="14"/>
              </w:rPr>
              <w:t>предположения</w:t>
            </w:r>
            <w:proofErr w:type="gramStart"/>
            <w:r w:rsidRPr="00B605AD">
              <w:rPr>
                <w:b/>
                <w:sz w:val="14"/>
                <w:szCs w:val="14"/>
              </w:rPr>
              <w:t>,</w:t>
            </w:r>
            <w:r w:rsidRPr="00B605AD">
              <w:rPr>
                <w:b/>
                <w:sz w:val="14"/>
                <w:szCs w:val="14"/>
              </w:rPr>
              <w:t>и</w:t>
            </w:r>
            <w:proofErr w:type="gramEnd"/>
            <w:r w:rsidRPr="00B605AD">
              <w:rPr>
                <w:b/>
                <w:sz w:val="14"/>
                <w:szCs w:val="14"/>
              </w:rPr>
              <w:t>спол</w:t>
            </w:r>
            <w:r w:rsidRPr="00B605AD">
              <w:rPr>
                <w:b/>
                <w:sz w:val="14"/>
                <w:szCs w:val="14"/>
              </w:rPr>
              <w:t>ьзуем</w:t>
            </w:r>
            <w:proofErr w:type="spellEnd"/>
            <w:r w:rsidRPr="00B605AD">
              <w:rPr>
                <w:b/>
                <w:sz w:val="14"/>
                <w:szCs w:val="14"/>
              </w:rPr>
              <w:t xml:space="preserve"> при построении модели </w:t>
            </w:r>
            <w:proofErr w:type="spellStart"/>
            <w:r w:rsidRPr="00B605AD">
              <w:rPr>
                <w:b/>
                <w:sz w:val="14"/>
                <w:szCs w:val="14"/>
              </w:rPr>
              <w:t>Эберса-Молла</w:t>
            </w:r>
            <w:proofErr w:type="spellEnd"/>
          </w:p>
          <w:p w:rsidR="00C927EA" w:rsidRPr="00B605AD" w:rsidRDefault="00FC7696" w:rsidP="00C927EA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1.Отсутствуют омические падения напряжения в областях Э</w:t>
            </w:r>
            <w:proofErr w:type="gramStart"/>
            <w:r w:rsidRPr="00B605AD">
              <w:rPr>
                <w:sz w:val="14"/>
                <w:szCs w:val="14"/>
              </w:rPr>
              <w:t>,Б</w:t>
            </w:r>
            <w:proofErr w:type="gramEnd"/>
            <w:r w:rsidRPr="00B605AD">
              <w:rPr>
                <w:sz w:val="14"/>
                <w:szCs w:val="14"/>
              </w:rPr>
              <w:t>,К</w:t>
            </w:r>
          </w:p>
          <w:p w:rsidR="00FC7696" w:rsidRPr="00B605AD" w:rsidRDefault="00FC7696" w:rsidP="00C927EA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2.Низкий уровень инжекции</w:t>
            </w:r>
          </w:p>
          <w:p w:rsidR="00FC7696" w:rsidRPr="00B605AD" w:rsidRDefault="00FC7696" w:rsidP="00C927EA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3.Рекомбинация-генерация происходит в нейтральных областях.</w:t>
            </w:r>
          </w:p>
          <w:p w:rsidR="00FC7696" w:rsidRPr="00B605AD" w:rsidRDefault="00FC7696" w:rsidP="00FC7696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4.</w:t>
            </w:r>
            <w:r w:rsidRPr="00B605AD">
              <w:rPr>
                <w:sz w:val="14"/>
                <w:szCs w:val="14"/>
              </w:rPr>
              <w:t>Закон рекомбинации-генерации – линейный</w:t>
            </w:r>
          </w:p>
          <w:p w:rsidR="00FC7696" w:rsidRPr="00B605AD" w:rsidRDefault="00FC7696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5.</w:t>
            </w:r>
            <w:r w:rsidRPr="00B605AD">
              <w:rPr>
                <w:sz w:val="14"/>
                <w:szCs w:val="14"/>
              </w:rPr>
              <w:t>Подвижность и время жизни постоянны по областям прибора</w:t>
            </w:r>
          </w:p>
        </w:tc>
      </w:tr>
      <w:tr w:rsidR="00C927EA" w:rsidRPr="00B605AD" w:rsidTr="00F557A7">
        <w:tc>
          <w:tcPr>
            <w:tcW w:w="2699" w:type="dxa"/>
          </w:tcPr>
          <w:p w:rsidR="00B067F3" w:rsidRPr="00B605AD" w:rsidRDefault="00B067F3" w:rsidP="00B067F3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21.Основные участки ВАХ БТ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Область малых токов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2) Область идеальных токов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3) Область среднего уровня инжекции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4) Область высокого уровня инжекции</w:t>
            </w:r>
          </w:p>
          <w:p w:rsidR="00B067F3" w:rsidRPr="00B605AD" w:rsidRDefault="00B067F3" w:rsidP="00B067F3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22.Основные эффекты ВУИ</w:t>
            </w:r>
          </w:p>
          <w:p w:rsidR="00B067F3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Эффект Вебстера</w:t>
            </w:r>
          </w:p>
          <w:p w:rsidR="00B067F3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2) Эффект Кирка</w:t>
            </w:r>
          </w:p>
          <w:p w:rsidR="00B067F3" w:rsidRPr="00B605AD" w:rsidRDefault="00B067F3" w:rsidP="00B067F3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23. Учет эффекта Кирка при моделировании БТ</w:t>
            </w:r>
          </w:p>
          <w:p w:rsidR="00B067F3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ВУИ у коллектора влияет на толщину нейтральной базы </w:t>
            </w:r>
            <w:r w:rsidRPr="00B605AD">
              <w:rPr>
                <w:sz w:val="14"/>
                <w:szCs w:val="14"/>
                <w:lang w:val="en-US"/>
              </w:rPr>
              <w:t>W</w:t>
            </w:r>
            <w:r w:rsidRPr="00B605AD">
              <w:rPr>
                <w:sz w:val="14"/>
                <w:szCs w:val="14"/>
              </w:rPr>
              <w:t>.</w:t>
            </w:r>
          </w:p>
          <w:p w:rsidR="00B067F3" w:rsidRPr="00B605AD" w:rsidRDefault="00B067F3" w:rsidP="00B067F3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24.Эффекты модуляции ширины базы</w:t>
            </w:r>
          </w:p>
          <w:p w:rsidR="00C927EA" w:rsidRPr="00B605AD" w:rsidRDefault="00B067F3" w:rsidP="007E0936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1) эффект </w:t>
            </w:r>
            <w:proofErr w:type="spellStart"/>
            <w:r w:rsidRPr="00B605AD">
              <w:rPr>
                <w:sz w:val="14"/>
                <w:szCs w:val="14"/>
              </w:rPr>
              <w:t>Эрли</w:t>
            </w:r>
            <w:proofErr w:type="spellEnd"/>
            <w:r w:rsidRPr="00B605AD">
              <w:rPr>
                <w:sz w:val="14"/>
                <w:szCs w:val="14"/>
              </w:rPr>
              <w:t xml:space="preserve"> 2) эффект Кирка</w:t>
            </w:r>
          </w:p>
        </w:tc>
        <w:tc>
          <w:tcPr>
            <w:tcW w:w="2658" w:type="dxa"/>
          </w:tcPr>
          <w:p w:rsidR="00C36D69" w:rsidRPr="00B605AD" w:rsidRDefault="00C36D69" w:rsidP="00C36D69">
            <w:pPr>
              <w:rPr>
                <w:b/>
                <w:position w:val="-10"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 xml:space="preserve">26. Основные области зависимости коэффициента </w:t>
            </w:r>
            <w:r w:rsidRPr="00B605AD">
              <w:rPr>
                <w:b/>
                <w:position w:val="-10"/>
                <w:sz w:val="14"/>
                <w:szCs w:val="14"/>
              </w:rPr>
              <w:object w:dxaOrig="240" w:dyaOrig="320">
                <v:shape id="_x0000_i1028" type="#_x0000_t75" style="width:12pt;height:15.75pt" o:ole="">
                  <v:imagedata r:id="rId9" o:title=""/>
                </v:shape>
                <o:OLEObject Type="Embed" ProgID="Equation.3" ShapeID="_x0000_i1028" DrawAspect="Content" ObjectID="_1426279746" r:id="rId10"/>
              </w:object>
            </w:r>
            <w:proofErr w:type="gramStart"/>
            <w:r w:rsidRPr="00B605AD">
              <w:rPr>
                <w:b/>
                <w:sz w:val="14"/>
                <w:szCs w:val="14"/>
              </w:rPr>
              <w:t>от</w:t>
            </w:r>
            <w:proofErr w:type="gramEnd"/>
            <w:r w:rsidRPr="00B605AD">
              <w:rPr>
                <w:b/>
                <w:sz w:val="14"/>
                <w:szCs w:val="14"/>
              </w:rPr>
              <w:t xml:space="preserve"> </w:t>
            </w:r>
            <w:r w:rsidRPr="00B605AD">
              <w:rPr>
                <w:b/>
                <w:position w:val="-10"/>
                <w:sz w:val="14"/>
                <w:szCs w:val="14"/>
              </w:rPr>
              <w:object w:dxaOrig="300" w:dyaOrig="340">
                <v:shape id="_x0000_i1029" type="#_x0000_t75" style="width:15pt;height:17.25pt" o:ole="">
                  <v:imagedata r:id="rId11" o:title=""/>
                </v:shape>
                <o:OLEObject Type="Embed" ProgID="Equation.3" ShapeID="_x0000_i1029" DrawAspect="Content" ObjectID="_1426279747" r:id="rId12"/>
              </w:object>
            </w:r>
          </w:p>
          <w:p w:rsidR="00C927EA" w:rsidRPr="00B605AD" w:rsidRDefault="00C36D69" w:rsidP="00C927EA">
            <w:pPr>
              <w:rPr>
                <w:sz w:val="14"/>
                <w:szCs w:val="14"/>
              </w:rPr>
            </w:pPr>
            <w:r w:rsidRPr="00B605AD"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5D00F4E8" wp14:editId="08C052D5">
                  <wp:extent cx="1661706" cy="1104405"/>
                  <wp:effectExtent l="0" t="0" r="0" b="635"/>
                  <wp:docPr id="7" name="Рисунок 7" descr="D:\Списки\БГУИР\4-2\Моделирование ППиЭИМ, Абрамов\КР\КР12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Списки\БГУИР\4-2\Моделирование ППиЭИМ, Абрамов\КР\КР12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667" cy="110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D69" w:rsidRPr="00B605AD" w:rsidRDefault="00C36D69" w:rsidP="00C36D69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25. Основные параметры качества БТ</w:t>
            </w:r>
          </w:p>
          <w:p w:rsidR="00C36D69" w:rsidRPr="00B605AD" w:rsidRDefault="00C36D69" w:rsidP="00C36D69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1.коэффициент передачи (усиления) в схеме с ОЭ </w:t>
            </w:r>
            <w:r w:rsidRPr="00B605AD">
              <w:rPr>
                <w:position w:val="-12"/>
                <w:sz w:val="14"/>
                <w:szCs w:val="14"/>
              </w:rPr>
              <w:object w:dxaOrig="300" w:dyaOrig="360">
                <v:shape id="_x0000_i1030" type="#_x0000_t75" style="width:9.75pt;height:11.25pt" o:ole="">
                  <v:imagedata r:id="rId14" o:title=""/>
                </v:shape>
                <o:OLEObject Type="Embed" ProgID="Equation.3" ShapeID="_x0000_i1030" DrawAspect="Content" ObjectID="_1426279748" r:id="rId15"/>
              </w:object>
            </w:r>
          </w:p>
          <w:p w:rsidR="00C36D69" w:rsidRPr="00B605AD" w:rsidRDefault="00C36D69" w:rsidP="00C36D69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2.Граничная частота </w:t>
            </w:r>
            <w:r w:rsidRPr="00B605AD">
              <w:rPr>
                <w:position w:val="-14"/>
                <w:sz w:val="14"/>
                <w:szCs w:val="14"/>
              </w:rPr>
              <w:object w:dxaOrig="340" w:dyaOrig="380">
                <v:shape id="_x0000_i1031" type="#_x0000_t75" style="width:15pt;height:16.5pt" o:ole="">
                  <v:imagedata r:id="rId16" o:title=""/>
                </v:shape>
                <o:OLEObject Type="Embed" ProgID="Equation.3" ShapeID="_x0000_i1031" DrawAspect="Content" ObjectID="_1426279749" r:id="rId17"/>
              </w:object>
            </w:r>
            <w:r w:rsidRPr="00B605AD">
              <w:rPr>
                <w:sz w:val="14"/>
                <w:szCs w:val="14"/>
              </w:rPr>
              <w:t xml:space="preserve">, </w:t>
            </w:r>
          </w:p>
          <w:p w:rsidR="00C36D69" w:rsidRPr="00B605AD" w:rsidRDefault="00C36D69" w:rsidP="00C36D69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3.число </w:t>
            </w:r>
            <w:proofErr w:type="spellStart"/>
            <w:r w:rsidRPr="00B605AD">
              <w:rPr>
                <w:sz w:val="14"/>
                <w:szCs w:val="14"/>
              </w:rPr>
              <w:t>Гуммеля</w:t>
            </w:r>
            <w:proofErr w:type="spellEnd"/>
            <w:r w:rsidRPr="00B605AD">
              <w:rPr>
                <w:sz w:val="14"/>
                <w:szCs w:val="14"/>
              </w:rPr>
              <w:t xml:space="preserve"> </w:t>
            </w:r>
            <w:r w:rsidRPr="00B605AD">
              <w:rPr>
                <w:sz w:val="14"/>
                <w:szCs w:val="14"/>
                <w:lang w:val="en-US"/>
              </w:rPr>
              <w:t>G</w:t>
            </w:r>
          </w:p>
        </w:tc>
        <w:tc>
          <w:tcPr>
            <w:tcW w:w="3256" w:type="dxa"/>
          </w:tcPr>
          <w:p w:rsidR="00B067F3" w:rsidRPr="00B605AD" w:rsidRDefault="00B067F3" w:rsidP="00B067F3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17.</w:t>
            </w:r>
            <w:r w:rsidRPr="00B605AD">
              <w:rPr>
                <w:b/>
                <w:sz w:val="14"/>
                <w:szCs w:val="14"/>
              </w:rPr>
              <w:t xml:space="preserve">Модифицированная ЭМ </w:t>
            </w:r>
            <w:proofErr w:type="spellStart"/>
            <w:r w:rsidRPr="00B605AD">
              <w:rPr>
                <w:b/>
                <w:sz w:val="14"/>
                <w:szCs w:val="14"/>
              </w:rPr>
              <w:t>Эберса-Молла</w:t>
            </w:r>
            <w:proofErr w:type="spellEnd"/>
          </w:p>
          <w:p w:rsidR="00B067F3" w:rsidRPr="00B605AD" w:rsidRDefault="00B067F3" w:rsidP="00CD55E0">
            <w:pPr>
              <w:rPr>
                <w:b/>
                <w:sz w:val="14"/>
                <w:szCs w:val="14"/>
              </w:rPr>
            </w:pPr>
            <w:r w:rsidRPr="00B605AD"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55367418" wp14:editId="251097D5">
                  <wp:extent cx="1935678" cy="1164071"/>
                  <wp:effectExtent l="0" t="0" r="7620" b="0"/>
                  <wp:docPr id="1" name="Рисунок 1" descr="D:\Списки\БГУИР\4-2\Моделирование ППиЭИМ, Абрамов\КР\КР1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писки\БГУИР\4-2\Моделирование ППиЭИМ, Абрамов\КР\КР1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06" cy="118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5E0" w:rsidRPr="00B605AD" w:rsidRDefault="00CD55E0" w:rsidP="00CD55E0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19</w:t>
            </w:r>
            <w:r w:rsidRPr="00B605AD">
              <w:rPr>
                <w:b/>
                <w:sz w:val="14"/>
                <w:szCs w:val="14"/>
              </w:rPr>
              <w:t>.</w:t>
            </w:r>
            <w:r w:rsidRPr="00B605AD">
              <w:rPr>
                <w:b/>
                <w:sz w:val="14"/>
                <w:szCs w:val="14"/>
              </w:rPr>
              <w:t xml:space="preserve"> Интегральное </w:t>
            </w:r>
            <w:r w:rsidRPr="00B605AD">
              <w:rPr>
                <w:b/>
                <w:sz w:val="14"/>
                <w:szCs w:val="14"/>
              </w:rPr>
              <w:t xml:space="preserve">соотношение </w:t>
            </w:r>
            <w:proofErr w:type="spellStart"/>
            <w:r w:rsidRPr="00B605AD">
              <w:rPr>
                <w:b/>
                <w:sz w:val="14"/>
                <w:szCs w:val="14"/>
              </w:rPr>
              <w:t>Гуммеля</w:t>
            </w:r>
            <w:proofErr w:type="spellEnd"/>
            <w:r w:rsidRPr="00B605AD">
              <w:rPr>
                <w:b/>
                <w:sz w:val="14"/>
                <w:szCs w:val="14"/>
              </w:rPr>
              <w:t xml:space="preserve"> (</w:t>
            </w:r>
            <w:r w:rsidRPr="00B605AD">
              <w:rPr>
                <w:b/>
                <w:sz w:val="14"/>
                <w:szCs w:val="14"/>
                <w:lang w:val="en-US"/>
              </w:rPr>
              <w:t>n</w:t>
            </w:r>
            <w:r w:rsidRPr="00B605AD">
              <w:rPr>
                <w:b/>
                <w:sz w:val="14"/>
                <w:szCs w:val="14"/>
              </w:rPr>
              <w:t>-</w:t>
            </w:r>
            <w:r w:rsidRPr="00B605AD">
              <w:rPr>
                <w:b/>
                <w:sz w:val="14"/>
                <w:szCs w:val="14"/>
                <w:lang w:val="en-US"/>
              </w:rPr>
              <w:t>p</w:t>
            </w:r>
            <w:r w:rsidRPr="00B605AD">
              <w:rPr>
                <w:b/>
                <w:sz w:val="14"/>
                <w:szCs w:val="14"/>
              </w:rPr>
              <w:t>-</w:t>
            </w:r>
            <w:r w:rsidRPr="00B605AD">
              <w:rPr>
                <w:b/>
                <w:sz w:val="14"/>
                <w:szCs w:val="14"/>
                <w:lang w:val="en-US"/>
              </w:rPr>
              <w:t>n</w:t>
            </w:r>
            <w:r w:rsidRPr="00B605AD">
              <w:rPr>
                <w:b/>
                <w:sz w:val="14"/>
                <w:szCs w:val="14"/>
              </w:rPr>
              <w:t>)</w:t>
            </w:r>
          </w:p>
          <w:p w:rsidR="00CD55E0" w:rsidRPr="00B605AD" w:rsidRDefault="00CD55E0" w:rsidP="00CD55E0">
            <w:pPr>
              <w:rPr>
                <w:b/>
                <w:sz w:val="20"/>
                <w:szCs w:val="1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1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1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14"/>
                    </w:rPr>
                    <m:t>G</m:t>
                  </m:r>
                </m:sup>
              </m:sSubSup>
              <m:r>
                <w:rPr>
                  <w:rFonts w:ascii="Cambria Math" w:hAnsi="Cambria Math"/>
                  <w:sz w:val="20"/>
                  <w:szCs w:val="1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1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14"/>
                            </w:rPr>
                            <m:t>q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1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14"/>
                                </w:rPr>
                                <m:t>i0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1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14"/>
                                </w:rPr>
                                <m:t>Э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1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4"/>
                        </w:rPr>
                        <m:t>n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1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14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1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14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1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4"/>
                                    </w:rPr>
                                    <m:t>ЭБ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4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4"/>
                                      <w:lang w:val="en-US"/>
                                    </w:rPr>
                                    <m:t>T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14"/>
                        </w:rPr>
                        <m:t>-exp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1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1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4"/>
                                    </w:rPr>
                                    <m:t>КБ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4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4"/>
                                      <w:lang w:val="en-US"/>
                                    </w:rPr>
                                    <m:t>T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14"/>
                      <w:lang w:val="en-US"/>
                    </w:rPr>
                    <m:t>q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4"/>
                        </w:rPr>
                        <m:t>Э</m:t>
                      </m:r>
                    </m:sub>
                  </m:sSub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1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1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14"/>
                          <w:lang w:val="en-US"/>
                        </w:rPr>
                        <m:t>W</m:t>
                      </m:r>
                    </m:sup>
                    <m:e>
                      <m:r>
                        <w:rPr>
                          <w:rFonts w:ascii="Cambria Math" w:hAnsi="Cambria Math"/>
                          <w:sz w:val="20"/>
                          <w:szCs w:val="14"/>
                          <w:lang w:val="en-US"/>
                        </w:rPr>
                        <m:t>pdx</m:t>
                      </m:r>
                    </m:e>
                  </m:nary>
                </m:den>
              </m:f>
            </m:oMath>
            <w:r w:rsidRPr="00B605AD">
              <w:rPr>
                <w:b/>
                <w:sz w:val="20"/>
                <w:szCs w:val="14"/>
              </w:rPr>
              <w:t xml:space="preserve"> </w:t>
            </w:r>
          </w:p>
          <w:p w:rsidR="00C927EA" w:rsidRPr="00B605AD" w:rsidRDefault="00C927EA" w:rsidP="00C927EA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</w:tcPr>
          <w:p w:rsidR="00CD55E0" w:rsidRPr="00B605AD" w:rsidRDefault="00CD55E0" w:rsidP="00CD55E0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20</w:t>
            </w:r>
            <w:r w:rsidRPr="00B605AD">
              <w:rPr>
                <w:b/>
                <w:sz w:val="14"/>
                <w:szCs w:val="14"/>
              </w:rPr>
              <w:t xml:space="preserve">. Электрическая модель </w:t>
            </w:r>
            <w:proofErr w:type="spellStart"/>
            <w:r w:rsidRPr="00B605AD">
              <w:rPr>
                <w:b/>
                <w:sz w:val="14"/>
                <w:szCs w:val="14"/>
              </w:rPr>
              <w:t>Гуммеля</w:t>
            </w:r>
            <w:proofErr w:type="spellEnd"/>
            <w:r w:rsidRPr="00B605AD">
              <w:rPr>
                <w:b/>
                <w:sz w:val="14"/>
                <w:szCs w:val="14"/>
              </w:rPr>
              <w:t>-Пуна</w:t>
            </w:r>
          </w:p>
          <w:p w:rsidR="00C927EA" w:rsidRPr="00B605AD" w:rsidRDefault="00CD55E0" w:rsidP="00CD55E0">
            <w:pPr>
              <w:rPr>
                <w:sz w:val="14"/>
                <w:szCs w:val="14"/>
              </w:rPr>
            </w:pPr>
            <w:r w:rsidRPr="00B605AD">
              <w:rPr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089D9B6D" wp14:editId="21605E4B">
                  <wp:extent cx="1611578" cy="1365663"/>
                  <wp:effectExtent l="0" t="0" r="8255" b="6350"/>
                  <wp:docPr id="3" name="Рисунок 3" descr="E:\БГУИР\8 сем\абрамов\КР\КР1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:\БГУИР\8 сем\абрамов\КР\КР1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19" cy="136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7EA" w:rsidRPr="00B605AD" w:rsidTr="00F557A7">
        <w:tc>
          <w:tcPr>
            <w:tcW w:w="2699" w:type="dxa"/>
          </w:tcPr>
          <w:p w:rsidR="00B067F3" w:rsidRPr="00B605AD" w:rsidRDefault="00B067F3" w:rsidP="00B067F3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29. Две группы электрических моделей БТ</w:t>
            </w:r>
          </w:p>
          <w:p w:rsidR="00B067F3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1) </w:t>
            </w:r>
            <w:proofErr w:type="gramStart"/>
            <w:r w:rsidRPr="00B605AD">
              <w:rPr>
                <w:sz w:val="14"/>
                <w:szCs w:val="14"/>
              </w:rPr>
              <w:t>линейные</w:t>
            </w:r>
            <w:proofErr w:type="gramEnd"/>
            <w:r w:rsidRPr="00B605AD">
              <w:rPr>
                <w:sz w:val="14"/>
                <w:szCs w:val="14"/>
              </w:rPr>
              <w:t xml:space="preserve"> для анализа переходных и частотных характеристик на малом сигнале</w:t>
            </w:r>
          </w:p>
          <w:p w:rsidR="00C927EA" w:rsidRPr="00B605AD" w:rsidRDefault="00B067F3" w:rsidP="00B067F3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2) </w:t>
            </w:r>
            <w:proofErr w:type="gramStart"/>
            <w:r w:rsidRPr="00B605AD">
              <w:rPr>
                <w:sz w:val="14"/>
                <w:szCs w:val="14"/>
              </w:rPr>
              <w:t>нелинейные</w:t>
            </w:r>
            <w:proofErr w:type="gramEnd"/>
            <w:r w:rsidRPr="00B605AD">
              <w:rPr>
                <w:sz w:val="14"/>
                <w:szCs w:val="14"/>
              </w:rPr>
              <w:t xml:space="preserve"> для анализа переходных процессов на большом сигнале и статистических режимов</w:t>
            </w:r>
          </w:p>
        </w:tc>
        <w:tc>
          <w:tcPr>
            <w:tcW w:w="2658" w:type="dxa"/>
          </w:tcPr>
          <w:p w:rsidR="00B605AD" w:rsidRPr="00B605AD" w:rsidRDefault="00B605AD" w:rsidP="00B605AD">
            <w:pPr>
              <w:tabs>
                <w:tab w:val="left" w:pos="567"/>
                <w:tab w:val="left" w:pos="714"/>
                <w:tab w:val="left" w:pos="2339"/>
              </w:tabs>
              <w:rPr>
                <w:rFonts w:cstheme="minorHAnsi"/>
                <w:b/>
                <w:sz w:val="14"/>
                <w:szCs w:val="14"/>
              </w:rPr>
            </w:pPr>
            <w:r w:rsidRPr="00B605AD">
              <w:rPr>
                <w:rFonts w:cstheme="minorHAnsi"/>
                <w:sz w:val="14"/>
                <w:szCs w:val="14"/>
              </w:rPr>
              <w:t>35.</w:t>
            </w:r>
            <w:r w:rsidRPr="00B605AD">
              <w:rPr>
                <w:rFonts w:cstheme="minorHAnsi"/>
                <w:b/>
                <w:sz w:val="14"/>
                <w:szCs w:val="14"/>
              </w:rPr>
              <w:t xml:space="preserve"> Подходы, используемые при расчёте параметров эквивалентных схем на основе ДФТ-моделей</w:t>
            </w:r>
          </w:p>
          <w:p w:rsidR="00B605AD" w:rsidRPr="00B605AD" w:rsidRDefault="00B605AD" w:rsidP="00B605AD">
            <w:pPr>
              <w:tabs>
                <w:tab w:val="left" w:pos="567"/>
                <w:tab w:val="left" w:pos="714"/>
                <w:tab w:val="left" w:pos="2339"/>
              </w:tabs>
              <w:jc w:val="both"/>
              <w:rPr>
                <w:rFonts w:cstheme="minorHAnsi"/>
                <w:sz w:val="14"/>
                <w:szCs w:val="14"/>
              </w:rPr>
            </w:pPr>
            <w:r w:rsidRPr="00B605AD">
              <w:rPr>
                <w:rFonts w:cstheme="minorHAnsi"/>
                <w:sz w:val="14"/>
                <w:szCs w:val="14"/>
              </w:rPr>
              <w:t>1) Моделирование прямых измерений параметров ЭМ с помощью вычислительного эксперимента на основе ДФТ модели</w:t>
            </w:r>
          </w:p>
          <w:p w:rsidR="00B605AD" w:rsidRPr="00B605AD" w:rsidRDefault="00B605AD" w:rsidP="00B605AD">
            <w:pPr>
              <w:tabs>
                <w:tab w:val="left" w:pos="567"/>
                <w:tab w:val="left" w:pos="714"/>
                <w:tab w:val="left" w:pos="2339"/>
              </w:tabs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B605AD">
              <w:rPr>
                <w:rFonts w:cstheme="minorHAnsi"/>
                <w:sz w:val="14"/>
                <w:szCs w:val="14"/>
              </w:rPr>
              <w:t xml:space="preserve">2) Вычисление параметров ЭМ на основе распределений </w:t>
            </w:r>
            <w:r w:rsidRPr="00B605AD">
              <w:rPr>
                <w:rFonts w:cstheme="minorHAnsi"/>
                <w:sz w:val="14"/>
                <w:szCs w:val="14"/>
                <w:lang w:val="en-US"/>
              </w:rPr>
              <w:t>n</w:t>
            </w:r>
            <w:r w:rsidRPr="00B605AD">
              <w:rPr>
                <w:rFonts w:cstheme="minorHAnsi"/>
                <w:sz w:val="14"/>
                <w:szCs w:val="14"/>
              </w:rPr>
              <w:t xml:space="preserve">, </w:t>
            </w:r>
            <w:r w:rsidRPr="00B605AD">
              <w:rPr>
                <w:rFonts w:cstheme="minorHAnsi"/>
                <w:sz w:val="14"/>
                <w:szCs w:val="14"/>
                <w:lang w:val="en-US"/>
              </w:rPr>
              <w:t>p</w:t>
            </w:r>
            <w:r w:rsidRPr="00B605AD">
              <w:rPr>
                <w:rFonts w:cstheme="minorHAnsi"/>
                <w:sz w:val="14"/>
                <w:szCs w:val="14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14"/>
                  <w:szCs w:val="14"/>
                </w:rPr>
                <m:t>φ</m:t>
              </m:r>
            </m:oMath>
            <w:r w:rsidRPr="00B605AD">
              <w:rPr>
                <w:rFonts w:eastAsiaTheme="minorEastAsia" w:cstheme="minorHAnsi"/>
                <w:sz w:val="14"/>
                <w:szCs w:val="14"/>
              </w:rPr>
              <w:t>, ВАХ, α, β и др., определённые с помощью ДФТ модели</w:t>
            </w:r>
          </w:p>
          <w:p w:rsidR="00C927EA" w:rsidRPr="00B605AD" w:rsidRDefault="00B605AD" w:rsidP="00B605AD">
            <w:pPr>
              <w:tabs>
                <w:tab w:val="left" w:pos="567"/>
                <w:tab w:val="left" w:pos="714"/>
                <w:tab w:val="left" w:pos="2339"/>
              </w:tabs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B605AD">
              <w:rPr>
                <w:rFonts w:eastAsiaTheme="minorEastAsia" w:cstheme="minorHAnsi"/>
                <w:sz w:val="14"/>
                <w:szCs w:val="14"/>
              </w:rPr>
              <w:t>3) С применением оптимизационных методов</w:t>
            </w:r>
          </w:p>
        </w:tc>
        <w:tc>
          <w:tcPr>
            <w:tcW w:w="3256" w:type="dxa"/>
          </w:tcPr>
          <w:p w:rsidR="00B067F3" w:rsidRPr="00B605AD" w:rsidRDefault="00B067F3" w:rsidP="00B067F3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 xml:space="preserve">31. </w:t>
            </w:r>
            <w:proofErr w:type="gramStart"/>
            <w:r w:rsidRPr="00B605AD">
              <w:rPr>
                <w:b/>
                <w:sz w:val="14"/>
                <w:szCs w:val="14"/>
              </w:rPr>
              <w:t>Подходы</w:t>
            </w:r>
            <w:proofErr w:type="gramEnd"/>
            <w:r w:rsidRPr="00B605AD">
              <w:rPr>
                <w:b/>
                <w:sz w:val="14"/>
                <w:szCs w:val="14"/>
              </w:rPr>
              <w:t xml:space="preserve"> используемые при решении нелинейных алгебраических уравнений ДФТ моделей</w:t>
            </w:r>
          </w:p>
          <w:p w:rsidR="00B067F3" w:rsidRPr="00B605AD" w:rsidRDefault="00B067F3" w:rsidP="00B067F3">
            <w:pPr>
              <w:rPr>
                <w:sz w:val="14"/>
                <w:szCs w:val="14"/>
              </w:rPr>
            </w:pPr>
            <w:proofErr w:type="gramStart"/>
            <w:r w:rsidRPr="00B605AD">
              <w:rPr>
                <w:sz w:val="14"/>
                <w:szCs w:val="14"/>
              </w:rPr>
              <w:t>1-</w:t>
            </w:r>
            <w:r w:rsidRPr="00B605AD">
              <w:rPr>
                <w:sz w:val="14"/>
                <w:szCs w:val="14"/>
              </w:rPr>
              <w:t xml:space="preserve"> полная </w:t>
            </w:r>
            <w:proofErr w:type="spellStart"/>
            <w:r w:rsidRPr="00B605AD">
              <w:rPr>
                <w:sz w:val="14"/>
                <w:szCs w:val="14"/>
              </w:rPr>
              <w:t>сис-ма</w:t>
            </w:r>
            <w:proofErr w:type="spellEnd"/>
            <w:r w:rsidRPr="00B605AD">
              <w:rPr>
                <w:sz w:val="14"/>
                <w:szCs w:val="14"/>
              </w:rPr>
              <w:t xml:space="preserve"> нелинейных </w:t>
            </w:r>
            <w:proofErr w:type="spellStart"/>
            <w:r w:rsidRPr="00B605AD">
              <w:rPr>
                <w:sz w:val="14"/>
                <w:szCs w:val="14"/>
              </w:rPr>
              <w:t>ур-</w:t>
            </w:r>
            <w:r w:rsidRPr="00B605AD">
              <w:rPr>
                <w:sz w:val="14"/>
                <w:szCs w:val="14"/>
              </w:rPr>
              <w:t>ний</w:t>
            </w:r>
            <w:proofErr w:type="spellEnd"/>
            <w:r w:rsidRPr="00B605AD">
              <w:rPr>
                <w:sz w:val="14"/>
                <w:szCs w:val="14"/>
              </w:rPr>
              <w:t xml:space="preserve"> решает</w:t>
            </w:r>
            <w:r w:rsidRPr="00B605AD">
              <w:rPr>
                <w:sz w:val="14"/>
                <w:szCs w:val="14"/>
              </w:rPr>
              <w:t xml:space="preserve">ся одновременно с </w:t>
            </w:r>
            <w:proofErr w:type="spellStart"/>
            <w:r w:rsidRPr="00B605AD">
              <w:rPr>
                <w:sz w:val="14"/>
                <w:szCs w:val="14"/>
              </w:rPr>
              <w:t>использ</w:t>
            </w:r>
            <w:proofErr w:type="spellEnd"/>
            <w:r w:rsidRPr="00B605AD">
              <w:rPr>
                <w:sz w:val="14"/>
                <w:szCs w:val="14"/>
              </w:rPr>
              <w:t xml:space="preserve"> метода Ньютона или его модификаций</w:t>
            </w:r>
            <w:r w:rsidRPr="00B605AD">
              <w:rPr>
                <w:sz w:val="14"/>
                <w:szCs w:val="14"/>
              </w:rPr>
              <w:t xml:space="preserve"> </w:t>
            </w:r>
            <w:proofErr w:type="gramEnd"/>
          </w:p>
          <w:p w:rsidR="00C927EA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2-</w:t>
            </w:r>
            <w:r w:rsidR="00C36D69" w:rsidRPr="00B605AD">
              <w:rPr>
                <w:sz w:val="14"/>
                <w:szCs w:val="14"/>
              </w:rPr>
              <w:t xml:space="preserve"> предварительно </w:t>
            </w:r>
            <w:proofErr w:type="spellStart"/>
            <w:r w:rsidR="00C36D69" w:rsidRPr="00B605AD">
              <w:rPr>
                <w:sz w:val="14"/>
                <w:szCs w:val="14"/>
              </w:rPr>
              <w:t>осущ-</w:t>
            </w:r>
            <w:r w:rsidRPr="00B605AD">
              <w:rPr>
                <w:sz w:val="14"/>
                <w:szCs w:val="14"/>
              </w:rPr>
              <w:t>ся</w:t>
            </w:r>
            <w:proofErr w:type="spellEnd"/>
            <w:r w:rsidRPr="00B605AD">
              <w:rPr>
                <w:sz w:val="14"/>
                <w:szCs w:val="14"/>
              </w:rPr>
              <w:t xml:space="preserve"> разбиение на подсистемы, в которых выделяются векторы неизвестных, а затем они решаются последовательно методом нелинейно векторной релаксации.</w:t>
            </w:r>
          </w:p>
        </w:tc>
        <w:tc>
          <w:tcPr>
            <w:tcW w:w="2660" w:type="dxa"/>
          </w:tcPr>
          <w:p w:rsidR="00B067F3" w:rsidRPr="00B605AD" w:rsidRDefault="00B067F3" w:rsidP="00B067F3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32. Метод Ньютона</w:t>
            </w:r>
          </w:p>
          <w:p w:rsidR="00B067F3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Матричный вид:  </w:t>
            </w:r>
          </w:p>
          <w:p w:rsidR="00B067F3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position w:val="-30"/>
                <w:sz w:val="14"/>
                <w:szCs w:val="14"/>
              </w:rPr>
              <w:object w:dxaOrig="2280" w:dyaOrig="720">
                <v:shape id="_x0000_i1026" type="#_x0000_t75" style="width:129.75pt;height:41.25pt" o:ole="">
                  <v:imagedata r:id="rId22" o:title=""/>
                </v:shape>
                <o:OLEObject Type="Embed" ProgID="Equation.3" ShapeID="_x0000_i1026" DrawAspect="Content" ObjectID="_1426279750" r:id="rId23"/>
              </w:object>
            </w:r>
          </w:p>
          <w:p w:rsidR="00C927EA" w:rsidRPr="00B605AD" w:rsidRDefault="00B067F3" w:rsidP="00B067F3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  <w:lang w:val="en-US"/>
              </w:rPr>
              <w:t>K</w:t>
            </w:r>
            <w:r w:rsidRPr="00B605AD">
              <w:rPr>
                <w:sz w:val="14"/>
                <w:szCs w:val="14"/>
              </w:rPr>
              <w:t xml:space="preserve">=0,1,2… </w:t>
            </w:r>
            <w:r w:rsidRPr="00B605AD">
              <w:rPr>
                <w:sz w:val="14"/>
                <w:szCs w:val="14"/>
                <w:lang w:val="en-US"/>
              </w:rPr>
              <w:t>k</w:t>
            </w:r>
            <w:r w:rsidRPr="00B605AD">
              <w:rPr>
                <w:sz w:val="14"/>
                <w:szCs w:val="14"/>
              </w:rPr>
              <w:t xml:space="preserve">-номер </w:t>
            </w:r>
            <w:proofErr w:type="spellStart"/>
            <w:r w:rsidRPr="00B605AD">
              <w:rPr>
                <w:sz w:val="14"/>
                <w:szCs w:val="14"/>
              </w:rPr>
              <w:t>итерациии</w:t>
            </w:r>
            <w:proofErr w:type="spellEnd"/>
            <w:r w:rsidRPr="00B605AD">
              <w:rPr>
                <w:sz w:val="14"/>
                <w:szCs w:val="14"/>
              </w:rPr>
              <w:t xml:space="preserve"> метода Ньютона. Матрица </w:t>
            </w:r>
            <w:r w:rsidR="00C36D69" w:rsidRPr="00B605AD">
              <w:rPr>
                <w:position w:val="-10"/>
                <w:sz w:val="14"/>
                <w:szCs w:val="14"/>
              </w:rPr>
              <w:object w:dxaOrig="620" w:dyaOrig="360">
                <v:shape id="_x0000_i1027" type="#_x0000_t75" style="width:35.25pt;height:20.25pt" o:ole="">
                  <v:imagedata r:id="rId24" o:title=""/>
                </v:shape>
                <o:OLEObject Type="Embed" ProgID="Equation.3" ShapeID="_x0000_i1027" DrawAspect="Content" ObjectID="_1426279751" r:id="rId25"/>
              </w:object>
            </w:r>
            <w:r w:rsidRPr="00B605AD">
              <w:rPr>
                <w:sz w:val="14"/>
                <w:szCs w:val="14"/>
              </w:rPr>
              <w:t>- матрица Якоби</w:t>
            </w:r>
          </w:p>
        </w:tc>
      </w:tr>
      <w:tr w:rsidR="00C927EA" w:rsidRPr="00B605AD" w:rsidTr="00F557A7">
        <w:tc>
          <w:tcPr>
            <w:tcW w:w="2699" w:type="dxa"/>
          </w:tcPr>
          <w:p w:rsidR="00C36D69" w:rsidRPr="00B605AD" w:rsidRDefault="00C36D69" w:rsidP="00C36D69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 xml:space="preserve">33. Метод </w:t>
            </w:r>
            <w:proofErr w:type="spellStart"/>
            <w:r w:rsidRPr="00B605AD">
              <w:rPr>
                <w:b/>
                <w:sz w:val="14"/>
                <w:szCs w:val="14"/>
              </w:rPr>
              <w:t>Гумеля</w:t>
            </w:r>
            <w:proofErr w:type="spellEnd"/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задается начальное приближение ϕ, n, p по структуре анализируемого элемента</w:t>
            </w:r>
            <w:r w:rsidR="00B605AD">
              <w:rPr>
                <w:sz w:val="14"/>
                <w:szCs w:val="14"/>
              </w:rPr>
              <w:t xml:space="preserve">     </w:t>
            </w:r>
            <w:r w:rsidRPr="00B605AD">
              <w:rPr>
                <w:sz w:val="14"/>
                <w:szCs w:val="14"/>
              </w:rPr>
              <w:t xml:space="preserve">2) рассчитываются значения рекомбинации R при </w:t>
            </w:r>
            <w:proofErr w:type="gramStart"/>
            <w:r w:rsidRPr="00B605AD">
              <w:rPr>
                <w:sz w:val="14"/>
                <w:szCs w:val="14"/>
              </w:rPr>
              <w:t>фиксированных</w:t>
            </w:r>
            <w:proofErr w:type="gramEnd"/>
            <w:r w:rsidRPr="00B605AD">
              <w:rPr>
                <w:sz w:val="14"/>
                <w:szCs w:val="14"/>
              </w:rPr>
              <w:t xml:space="preserve"> n, p, ϕ</w:t>
            </w:r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3) решаются уравнения </w:t>
            </w:r>
            <w:proofErr w:type="spellStart"/>
            <w:r w:rsidRPr="00B605AD">
              <w:rPr>
                <w:sz w:val="14"/>
                <w:szCs w:val="14"/>
              </w:rPr>
              <w:t>непрерывноти</w:t>
            </w:r>
            <w:proofErr w:type="spellEnd"/>
            <w:r w:rsidRPr="00B605AD">
              <w:rPr>
                <w:sz w:val="14"/>
                <w:szCs w:val="14"/>
              </w:rPr>
              <w:t xml:space="preserve"> для электронов и дырок относительно p и n </w:t>
            </w:r>
            <w:proofErr w:type="gramStart"/>
            <w:r w:rsidRPr="00B605AD">
              <w:rPr>
                <w:sz w:val="14"/>
                <w:szCs w:val="14"/>
              </w:rPr>
              <w:t>при</w:t>
            </w:r>
            <w:proofErr w:type="gramEnd"/>
            <w:r w:rsidRPr="00B605AD">
              <w:rPr>
                <w:sz w:val="14"/>
                <w:szCs w:val="14"/>
              </w:rPr>
              <w:t xml:space="preserve"> фиксированных ϕ и R</w:t>
            </w:r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4) находится поправка </w:t>
            </w:r>
            <w:proofErr w:type="spellStart"/>
            <w:r w:rsidRPr="00B605AD">
              <w:rPr>
                <w:sz w:val="14"/>
                <w:szCs w:val="14"/>
              </w:rPr>
              <w:t>δϕ</w:t>
            </w:r>
            <w:proofErr w:type="spellEnd"/>
            <w:r w:rsidRPr="00B605AD">
              <w:rPr>
                <w:sz w:val="14"/>
                <w:szCs w:val="14"/>
              </w:rPr>
              <w:t xml:space="preserve"> посредством решения линеаризованного уравнения Пуассона при </w:t>
            </w:r>
            <w:proofErr w:type="gramStart"/>
            <w:r w:rsidRPr="00B605AD">
              <w:rPr>
                <w:sz w:val="14"/>
                <w:szCs w:val="14"/>
              </w:rPr>
              <w:t>фиксированных</w:t>
            </w:r>
            <w:proofErr w:type="gramEnd"/>
            <w:r w:rsidRPr="00B605AD">
              <w:rPr>
                <w:sz w:val="14"/>
                <w:szCs w:val="14"/>
              </w:rPr>
              <w:t xml:space="preserve"> ϕ, n, p, R</w:t>
            </w:r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5) улучшается старое значение ϕ по формуле ϕ = ϕ + </w:t>
            </w:r>
            <w:proofErr w:type="spellStart"/>
            <w:r w:rsidRPr="00B605AD">
              <w:rPr>
                <w:sz w:val="14"/>
                <w:szCs w:val="14"/>
              </w:rPr>
              <w:t>δϕ</w:t>
            </w:r>
            <w:proofErr w:type="spellEnd"/>
          </w:p>
          <w:p w:rsidR="00C927EA" w:rsidRPr="00B605AD" w:rsidRDefault="00C36D69" w:rsidP="00C36D69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6) </w:t>
            </w:r>
            <w:proofErr w:type="spellStart"/>
            <w:r w:rsidRPr="00B605AD">
              <w:rPr>
                <w:sz w:val="14"/>
                <w:szCs w:val="14"/>
              </w:rPr>
              <w:t>п.п</w:t>
            </w:r>
            <w:proofErr w:type="spellEnd"/>
            <w:r w:rsidRPr="00B605AD">
              <w:rPr>
                <w:sz w:val="14"/>
                <w:szCs w:val="14"/>
              </w:rPr>
              <w:t>. 2 − 5 повторяются до требуемой сходимости</w:t>
            </w:r>
          </w:p>
        </w:tc>
        <w:tc>
          <w:tcPr>
            <w:tcW w:w="2658" w:type="dxa"/>
          </w:tcPr>
          <w:p w:rsidR="00C36D69" w:rsidRPr="00B605AD" w:rsidRDefault="00C36D69" w:rsidP="00C36D69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34.Блок-схема расчёта статистических характеристик БТ</w:t>
            </w:r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1. Задание исходных данных</w:t>
            </w:r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2. Построение стеки, задание начального приближения</w:t>
            </w:r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  <w:r w:rsidRPr="00B605AD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0E37D8" wp14:editId="01810FB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54610</wp:posOffset>
                      </wp:positionV>
                      <wp:extent cx="9525" cy="34290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4.3pt" to="-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" strokecolor="#4579b8 [3044]"/>
                  </w:pict>
                </mc:Fallback>
              </mc:AlternateContent>
            </w:r>
            <w:r w:rsidRPr="00B605AD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4CCCD" wp14:editId="1D71AED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50165</wp:posOffset>
                      </wp:positionV>
                      <wp:extent cx="287655" cy="0"/>
                      <wp:effectExtent l="0" t="76200" r="1714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1.55pt;margin-top:3.95pt;width:2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3. Построение ДФТ модели</w:t>
            </w:r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4. Решение уравнений ДФТ модели</w:t>
            </w:r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          Нет</w:t>
            </w:r>
            <w:r w:rsidRPr="00B605AD">
              <w:rPr>
                <w:noProof/>
                <w:sz w:val="14"/>
                <w:szCs w:val="14"/>
                <w:lang w:eastAsia="ru-RU"/>
              </w:rPr>
              <w:t xml:space="preserve"> </w:t>
            </w:r>
            <w:r w:rsidRPr="00B605AD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D2F4B" wp14:editId="051C2B2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73215</wp:posOffset>
                      </wp:positionV>
                      <wp:extent cx="287655" cy="0"/>
                      <wp:effectExtent l="0" t="0" r="1714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75pt" to="21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lG5QEAAOYDAAAOAAAAZHJzL2Uyb0RvYy54bWysU82O0zAQviPxDpbvNGnFLqu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" strokecolor="#4579b8 [3044]"/>
                  </w:pict>
                </mc:Fallback>
              </mc:AlternateContent>
            </w:r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  <w:r w:rsidRPr="00B605AD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F9DDB" wp14:editId="0047A09F">
                      <wp:simplePos x="0" y="0"/>
                      <wp:positionH relativeFrom="column">
                        <wp:posOffset>621789</wp:posOffset>
                      </wp:positionH>
                      <wp:positionV relativeFrom="paragraph">
                        <wp:posOffset>76909</wp:posOffset>
                      </wp:positionV>
                      <wp:extent cx="0" cy="190005"/>
                      <wp:effectExtent l="95250" t="0" r="57150" b="5778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8.95pt;margin-top:6.05pt;width:0;height:1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B605AD">
              <w:rPr>
                <w:sz w:val="14"/>
                <w:szCs w:val="14"/>
              </w:rPr>
              <w:t>5. Сходимость?</w:t>
            </w:r>
          </w:p>
          <w:p w:rsidR="00C36D69" w:rsidRPr="00B605AD" w:rsidRDefault="00C36D69" w:rsidP="00C36D69">
            <w:pPr>
              <w:tabs>
                <w:tab w:val="left" w:pos="714"/>
                <w:tab w:val="left" w:pos="2339"/>
              </w:tabs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ab/>
              <w:t>Да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6. Вычисление токов</w:t>
            </w:r>
          </w:p>
          <w:p w:rsidR="00F77FD6" w:rsidRPr="00B605AD" w:rsidRDefault="00C36D69" w:rsidP="00C36D69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7. Вычисление параметров</w:t>
            </w:r>
          </w:p>
        </w:tc>
        <w:tc>
          <w:tcPr>
            <w:tcW w:w="3256" w:type="dxa"/>
          </w:tcPr>
          <w:p w:rsidR="00F77FD6" w:rsidRPr="00B605AD" w:rsidRDefault="00F77FD6" w:rsidP="00F77FD6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27</w:t>
            </w:r>
            <w:r w:rsidRPr="00B605AD">
              <w:rPr>
                <w:b/>
                <w:sz w:val="14"/>
                <w:szCs w:val="14"/>
              </w:rPr>
              <w:t>. Зависимость граничной частоты от режима БТ</w:t>
            </w:r>
          </w:p>
          <w:p w:rsidR="00F77FD6" w:rsidRPr="00B605AD" w:rsidRDefault="00F77FD6" w:rsidP="00F77FD6">
            <w:pPr>
              <w:contextualSpacing/>
              <w:rPr>
                <w:rFonts w:eastAsiaTheme="minorEastAsia"/>
                <w:sz w:val="14"/>
                <w:szCs w:val="1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4"/>
                      <w:szCs w:val="1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4"/>
                      <w:szCs w:val="1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14"/>
                  <w:szCs w:val="1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4"/>
                          <w:szCs w:val="1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4"/>
                          <w:szCs w:val="14"/>
                        </w:rPr>
                        <m:t>2π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4"/>
                              <w:szCs w:val="1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ЭК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14"/>
                      <w:szCs w:val="1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14"/>
                  <w:szCs w:val="14"/>
                </w:rPr>
                <m:t>,</m:t>
              </m:r>
            </m:oMath>
            <w:r w:rsidRPr="00B605AD">
              <w:rPr>
                <w:rFonts w:eastAsiaTheme="minorEastAsia"/>
                <w:sz w:val="14"/>
                <w:szCs w:val="14"/>
              </w:rPr>
              <w:t xml:space="preserve"> где время задержки носителей, протекающих от эмиттера к коллектору</w:t>
            </w:r>
          </w:p>
          <w:p w:rsidR="00F77FD6" w:rsidRPr="00B605AD" w:rsidRDefault="00F77FD6" w:rsidP="00F77FD6">
            <w:pPr>
              <w:contextualSpacing/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56E9A0DE" wp14:editId="5BCD4BD3">
                  <wp:extent cx="1911927" cy="1009403"/>
                  <wp:effectExtent l="0" t="0" r="0" b="635"/>
                  <wp:docPr id="6" name="Рисунок 6" descr="D:\Списки\БГУИР\4-2\Моделирование ППиЭИМ, Абрамов\КР\КР12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Списки\БГУИР\4-2\Моделирование ППиЭИМ, Абрамов\КР\КР12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63" cy="101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D6" w:rsidRPr="00B605AD" w:rsidRDefault="00F77FD6" w:rsidP="00F77FD6">
            <w:pPr>
              <w:contextualSpacing/>
              <w:rPr>
                <w:b/>
                <w:sz w:val="14"/>
                <w:szCs w:val="14"/>
              </w:rPr>
            </w:pPr>
          </w:p>
          <w:p w:rsidR="00C927EA" w:rsidRPr="00B605AD" w:rsidRDefault="00C927EA" w:rsidP="00F77FD6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2660" w:type="dxa"/>
          </w:tcPr>
          <w:p w:rsidR="00F77FD6" w:rsidRPr="00B605AD" w:rsidRDefault="00F77FD6" w:rsidP="00F77FD6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 xml:space="preserve">28. Эффекты </w:t>
            </w:r>
            <w:r w:rsidRPr="00B605AD">
              <w:rPr>
                <w:b/>
                <w:sz w:val="14"/>
                <w:szCs w:val="14"/>
                <w:lang w:val="en-US"/>
              </w:rPr>
              <w:t>II</w:t>
            </w:r>
            <w:r w:rsidRPr="00B605AD">
              <w:rPr>
                <w:b/>
                <w:sz w:val="14"/>
                <w:szCs w:val="14"/>
              </w:rPr>
              <w:t xml:space="preserve"> порядка БТ</w:t>
            </w:r>
          </w:p>
          <w:p w:rsidR="00F77FD6" w:rsidRPr="00B605AD" w:rsidRDefault="00F77FD6" w:rsidP="00F77FD6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эффекты высокого уровня инжекции (эффекты Вебстера и Кирка)</w:t>
            </w:r>
          </w:p>
          <w:p w:rsidR="00F77FD6" w:rsidRPr="00B605AD" w:rsidRDefault="00F77FD6" w:rsidP="00F77FD6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2) эффект </w:t>
            </w:r>
            <w:proofErr w:type="spellStart"/>
            <w:r w:rsidRPr="00B605AD">
              <w:rPr>
                <w:sz w:val="14"/>
                <w:szCs w:val="14"/>
              </w:rPr>
              <w:t>Са-Нойса-Шокли</w:t>
            </w:r>
            <w:proofErr w:type="spellEnd"/>
          </w:p>
          <w:p w:rsidR="00F77FD6" w:rsidRPr="00B605AD" w:rsidRDefault="00F77FD6" w:rsidP="00F77FD6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3) эффекты, определяемые сильным легированием (вырождение и сужение ширины запрещенной зоны) и токами рекомбинации </w:t>
            </w:r>
            <w:proofErr w:type="spellStart"/>
            <w:r w:rsidRPr="00B605AD">
              <w:rPr>
                <w:sz w:val="14"/>
                <w:szCs w:val="14"/>
              </w:rPr>
              <w:t>Оже</w:t>
            </w:r>
            <w:proofErr w:type="spellEnd"/>
            <w:r w:rsidR="00B605AD">
              <w:rPr>
                <w:sz w:val="14"/>
                <w:szCs w:val="14"/>
              </w:rPr>
              <w:t xml:space="preserve">    </w:t>
            </w:r>
            <w:r w:rsidRPr="00B605AD">
              <w:rPr>
                <w:sz w:val="14"/>
                <w:szCs w:val="14"/>
              </w:rPr>
              <w:t xml:space="preserve">4) эффект </w:t>
            </w:r>
            <w:proofErr w:type="spellStart"/>
            <w:r w:rsidRPr="00B605AD">
              <w:rPr>
                <w:sz w:val="14"/>
                <w:szCs w:val="14"/>
              </w:rPr>
              <w:t>Эрли</w:t>
            </w:r>
            <w:proofErr w:type="spellEnd"/>
          </w:p>
          <w:p w:rsidR="00F77FD6" w:rsidRPr="00B605AD" w:rsidRDefault="00F77FD6" w:rsidP="00F77FD6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5) омическое падение напряжения в коллекторе</w:t>
            </w:r>
          </w:p>
          <w:p w:rsidR="00F77FD6" w:rsidRPr="00B605AD" w:rsidRDefault="00F77FD6" w:rsidP="00F77FD6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6) эффекты, связанные с </w:t>
            </w:r>
            <w:proofErr w:type="spellStart"/>
            <w:r w:rsidRPr="00B605AD">
              <w:rPr>
                <w:sz w:val="14"/>
                <w:szCs w:val="14"/>
              </w:rPr>
              <w:t>двумерностью</w:t>
            </w:r>
            <w:proofErr w:type="spellEnd"/>
            <w:r w:rsidRPr="00B605AD">
              <w:rPr>
                <w:sz w:val="14"/>
                <w:szCs w:val="14"/>
              </w:rPr>
              <w:t>: а) эффект оттеснения эмиттерного тока, б) боковая инжекция из эмиттера; в) растекание токов в коллекторе</w:t>
            </w:r>
          </w:p>
          <w:p w:rsidR="00F77FD6" w:rsidRPr="00B605AD" w:rsidRDefault="00F77FD6" w:rsidP="00F77FD6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7) эффекты, связанные с </w:t>
            </w:r>
            <w:proofErr w:type="spellStart"/>
            <w:r w:rsidRPr="00B605AD">
              <w:rPr>
                <w:sz w:val="14"/>
                <w:szCs w:val="14"/>
              </w:rPr>
              <w:t>трехмерностью</w:t>
            </w:r>
            <w:proofErr w:type="spellEnd"/>
          </w:p>
          <w:p w:rsidR="00C927EA" w:rsidRPr="00B605AD" w:rsidRDefault="00F77FD6" w:rsidP="00C927EA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8) паразитные эффекты</w:t>
            </w:r>
          </w:p>
        </w:tc>
        <w:bookmarkStart w:id="0" w:name="_GoBack"/>
        <w:bookmarkEnd w:id="0"/>
      </w:tr>
      <w:tr w:rsidR="00C927EA" w:rsidRPr="00B605AD" w:rsidTr="00F557A7">
        <w:tc>
          <w:tcPr>
            <w:tcW w:w="2699" w:type="dxa"/>
          </w:tcPr>
          <w:p w:rsidR="00C36D69" w:rsidRPr="00B605AD" w:rsidRDefault="00C36D69" w:rsidP="00C36D69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lastRenderedPageBreak/>
              <w:t>ИЗ МОНОГРАФИИ:</w:t>
            </w:r>
          </w:p>
          <w:p w:rsidR="00C36D69" w:rsidRPr="00B605AD" w:rsidRDefault="00C36D69" w:rsidP="00C36D69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90-е: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b/>
                <w:sz w:val="14"/>
                <w:szCs w:val="14"/>
              </w:rPr>
            </w:pPr>
            <w:r w:rsidRPr="00B605AD">
              <w:rPr>
                <w:rFonts w:eastAsiaTheme="minorEastAsia"/>
                <w:b/>
                <w:sz w:val="14"/>
                <w:szCs w:val="14"/>
              </w:rPr>
              <w:t>1. Существующие теоретические модели плотности квантовых состояний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1) Моргана (для плотности квантовых состояний примесной зоны)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 xml:space="preserve">2) Бонч-Бруевича и </w:t>
            </w:r>
            <w:proofErr w:type="spellStart"/>
            <w:r w:rsidRPr="00B605AD">
              <w:rPr>
                <w:rFonts w:eastAsiaTheme="minorEastAsia"/>
                <w:sz w:val="14"/>
                <w:szCs w:val="14"/>
              </w:rPr>
              <w:t>Кэйна</w:t>
            </w:r>
            <w:proofErr w:type="spellEnd"/>
            <w:r w:rsidRPr="00B605AD">
              <w:rPr>
                <w:rFonts w:eastAsiaTheme="minorEastAsia"/>
                <w:sz w:val="14"/>
                <w:szCs w:val="14"/>
              </w:rPr>
              <w:t xml:space="preserve"> (для случая очень больших концентраций примесей)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b/>
                <w:sz w:val="14"/>
                <w:szCs w:val="14"/>
              </w:rPr>
            </w:pPr>
            <w:r w:rsidRPr="00B605AD">
              <w:rPr>
                <w:rFonts w:eastAsiaTheme="minorEastAsia"/>
                <w:b/>
                <w:sz w:val="14"/>
                <w:szCs w:val="14"/>
              </w:rPr>
              <w:t>2. Эмпирические модели сужения ширины запрещённой зоны (СШЗЗ)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 xml:space="preserve">1) </w:t>
            </w:r>
            <w:proofErr w:type="spellStart"/>
            <w:r w:rsidRPr="00B605AD">
              <w:rPr>
                <w:rFonts w:eastAsiaTheme="minorEastAsia"/>
                <w:sz w:val="14"/>
                <w:szCs w:val="14"/>
              </w:rPr>
              <w:t>Вольфсона-Субашиева</w:t>
            </w:r>
            <w:proofErr w:type="spellEnd"/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 xml:space="preserve">2) </w:t>
            </w:r>
            <w:proofErr w:type="spellStart"/>
            <w:r w:rsidRPr="00B605AD">
              <w:rPr>
                <w:rFonts w:eastAsiaTheme="minorEastAsia"/>
                <w:sz w:val="14"/>
                <w:szCs w:val="14"/>
              </w:rPr>
              <w:t>Ланьона</w:t>
            </w:r>
            <w:proofErr w:type="spellEnd"/>
            <w:r w:rsidRPr="00B605AD">
              <w:rPr>
                <w:rFonts w:eastAsiaTheme="minorEastAsia"/>
                <w:sz w:val="14"/>
                <w:szCs w:val="14"/>
              </w:rPr>
              <w:t>-Тафта</w:t>
            </w:r>
          </w:p>
          <w:p w:rsidR="00C927EA" w:rsidRPr="00B605AD" w:rsidRDefault="00C36D69" w:rsidP="00C36D69">
            <w:pPr>
              <w:contextualSpacing/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 xml:space="preserve">3) </w:t>
            </w:r>
            <w:proofErr w:type="spellStart"/>
            <w:r w:rsidRPr="00B605AD">
              <w:rPr>
                <w:rFonts w:eastAsiaTheme="minorEastAsia"/>
                <w:sz w:val="14"/>
                <w:szCs w:val="14"/>
              </w:rPr>
              <w:t>Слотбума</w:t>
            </w:r>
            <w:proofErr w:type="spellEnd"/>
            <w:r w:rsidRPr="00B605AD">
              <w:rPr>
                <w:rFonts w:eastAsiaTheme="minorEastAsia"/>
                <w:sz w:val="14"/>
                <w:szCs w:val="14"/>
              </w:rPr>
              <w:t xml:space="preserve">-де </w:t>
            </w:r>
            <w:proofErr w:type="spellStart"/>
            <w:r w:rsidRPr="00B605AD">
              <w:rPr>
                <w:rFonts w:eastAsiaTheme="minorEastAsia"/>
                <w:sz w:val="14"/>
                <w:szCs w:val="14"/>
              </w:rPr>
              <w:t>Грааффа</w:t>
            </w:r>
            <w:proofErr w:type="spellEnd"/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b/>
                <w:sz w:val="14"/>
                <w:szCs w:val="14"/>
              </w:rPr>
            </w:pPr>
            <w:r w:rsidRPr="00B605AD">
              <w:rPr>
                <w:rFonts w:eastAsiaTheme="minorEastAsia"/>
                <w:b/>
                <w:sz w:val="14"/>
                <w:szCs w:val="14"/>
              </w:rPr>
              <w:t>5. Основные математические свойства ДФТ-моделей (разностных схем)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1) Согласованность 2) Сходимость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3) Устойчивость 4) Аппроксимация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5) Консервативность 6) Эффективность</w:t>
            </w:r>
          </w:p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2658" w:type="dxa"/>
          </w:tcPr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b/>
                <w:sz w:val="14"/>
                <w:szCs w:val="14"/>
              </w:rPr>
            </w:pPr>
            <w:r w:rsidRPr="00B605AD">
              <w:rPr>
                <w:rFonts w:eastAsiaTheme="minorEastAsia"/>
                <w:b/>
                <w:sz w:val="14"/>
                <w:szCs w:val="14"/>
              </w:rPr>
              <w:t xml:space="preserve">3. Уравнения </w:t>
            </w:r>
            <w:proofErr w:type="spellStart"/>
            <w:r w:rsidRPr="00B605AD">
              <w:rPr>
                <w:rFonts w:eastAsiaTheme="minorEastAsia"/>
                <w:b/>
                <w:sz w:val="14"/>
                <w:szCs w:val="14"/>
              </w:rPr>
              <w:t>макроскопич</w:t>
            </w:r>
            <w:proofErr w:type="spellEnd"/>
            <w:r w:rsidRPr="00B605AD">
              <w:rPr>
                <w:rFonts w:eastAsiaTheme="minorEastAsia"/>
                <w:b/>
                <w:sz w:val="14"/>
                <w:szCs w:val="14"/>
              </w:rPr>
              <w:t xml:space="preserve"> модели диэлектрика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1) Уравнение Пуассона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2) Уравнения непрерывности для положительно и отрицательно заряженных ионов в диэлектрике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b/>
                <w:sz w:val="14"/>
                <w:szCs w:val="14"/>
              </w:rPr>
            </w:pPr>
            <w:r w:rsidRPr="00B605AD">
              <w:rPr>
                <w:rFonts w:eastAsiaTheme="minorEastAsia"/>
                <w:b/>
                <w:sz w:val="14"/>
                <w:szCs w:val="14"/>
              </w:rPr>
              <w:t>4. Основные этапы (уровни) процесса построения и реализации ДФТ-моделей элементов ИС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1) Построение непрерывной модели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2) Построение дискретной модели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3) Реализация дискретной модели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4) Обработка результатов моделирования</w:t>
            </w:r>
          </w:p>
          <w:p w:rsidR="00C927EA" w:rsidRPr="00B605AD" w:rsidRDefault="00C36D69" w:rsidP="00C36D69">
            <w:pPr>
              <w:rPr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>5) Оценка адекватности моделирования</w:t>
            </w:r>
          </w:p>
        </w:tc>
        <w:tc>
          <w:tcPr>
            <w:tcW w:w="3256" w:type="dxa"/>
          </w:tcPr>
          <w:p w:rsidR="00B605AD" w:rsidRPr="00B605AD" w:rsidRDefault="00B605AD" w:rsidP="00B605AD">
            <w:pPr>
              <w:contextualSpacing/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 xml:space="preserve">36. Специфика моделирования </w:t>
            </w:r>
            <w:proofErr w:type="gramStart"/>
            <w:r w:rsidRPr="00B605AD">
              <w:rPr>
                <w:b/>
                <w:sz w:val="14"/>
                <w:szCs w:val="14"/>
              </w:rPr>
              <w:t>мощных</w:t>
            </w:r>
            <w:proofErr w:type="gramEnd"/>
            <w:r w:rsidRPr="00B605AD">
              <w:rPr>
                <w:b/>
                <w:sz w:val="14"/>
                <w:szCs w:val="14"/>
              </w:rPr>
              <w:t xml:space="preserve"> БТ</w:t>
            </w:r>
          </w:p>
          <w:p w:rsidR="00B605AD" w:rsidRPr="00B605AD" w:rsidRDefault="00B605AD" w:rsidP="00B605AD">
            <w:pPr>
              <w:contextualSpacing/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необходимо учитывать неравномерность распределения температуры</w:t>
            </w:r>
            <w:proofErr w:type="gramStart"/>
            <w:r w:rsidRPr="00B605AD">
              <w:rPr>
                <w:sz w:val="14"/>
                <w:szCs w:val="14"/>
              </w:rPr>
              <w:t xml:space="preserve"> Т</w:t>
            </w:r>
            <w:proofErr w:type="gramEnd"/>
            <w:r w:rsidRPr="00B605AD">
              <w:rPr>
                <w:sz w:val="14"/>
                <w:szCs w:val="14"/>
              </w:rPr>
              <w:t xml:space="preserve"> по структуре элемента вследствие протекания больших токов </w:t>
            </w:r>
          </w:p>
          <w:p w:rsidR="00B605AD" w:rsidRDefault="00B605AD" w:rsidP="00B605AD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2) необходимо учитывать процессы ударной ионизации с целью описания работы БТ в областях лавинного и вторичного пробоя.</w:t>
            </w:r>
          </w:p>
          <w:p w:rsidR="00B605AD" w:rsidRPr="00B605AD" w:rsidRDefault="00B605AD" w:rsidP="00B605AD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37. Принцип, используемый при построении упрощённых моделей И</w:t>
            </w:r>
            <w:r w:rsidRPr="00B605AD">
              <w:rPr>
                <w:b/>
                <w:sz w:val="14"/>
                <w:szCs w:val="14"/>
                <w:vertAlign w:val="superscript"/>
              </w:rPr>
              <w:t>2</w:t>
            </w:r>
            <w:r w:rsidRPr="00B605AD">
              <w:rPr>
                <w:b/>
                <w:sz w:val="14"/>
                <w:szCs w:val="14"/>
              </w:rPr>
              <w:t>Л-элементов</w:t>
            </w:r>
          </w:p>
          <w:p w:rsidR="00C927EA" w:rsidRDefault="00B605AD" w:rsidP="00B605AD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Принцип суперпозиции</w:t>
            </w:r>
          </w:p>
          <w:p w:rsidR="00B605AD" w:rsidRPr="00B605AD" w:rsidRDefault="00B605AD" w:rsidP="00B605AD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38. Упрощённые подходы, использованные при моделировании И</w:t>
            </w:r>
            <w:r w:rsidRPr="00B605AD">
              <w:rPr>
                <w:b/>
                <w:sz w:val="14"/>
                <w:szCs w:val="14"/>
                <w:vertAlign w:val="superscript"/>
              </w:rPr>
              <w:t>2</w:t>
            </w:r>
            <w:r w:rsidRPr="00B605AD">
              <w:rPr>
                <w:b/>
                <w:sz w:val="14"/>
                <w:szCs w:val="14"/>
              </w:rPr>
              <w:t>Л-элементов</w:t>
            </w:r>
          </w:p>
          <w:p w:rsidR="00B605AD" w:rsidRPr="00B605AD" w:rsidRDefault="00B605AD" w:rsidP="00B605AD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Многосекционный</w:t>
            </w:r>
          </w:p>
          <w:p w:rsidR="00B605AD" w:rsidRPr="00B605AD" w:rsidRDefault="00B605AD" w:rsidP="00B605AD">
            <w:pPr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2) </w:t>
            </w:r>
            <w:proofErr w:type="spellStart"/>
            <w:r w:rsidRPr="00B605AD">
              <w:rPr>
                <w:sz w:val="14"/>
                <w:szCs w:val="14"/>
              </w:rPr>
              <w:t>Квазимногомерный</w:t>
            </w:r>
            <w:proofErr w:type="spellEnd"/>
          </w:p>
        </w:tc>
        <w:tc>
          <w:tcPr>
            <w:tcW w:w="2660" w:type="dxa"/>
          </w:tcPr>
          <w:p w:rsidR="00C36D69" w:rsidRPr="00B605AD" w:rsidRDefault="00C36D69" w:rsidP="00C36D69">
            <w:pPr>
              <w:contextualSpacing/>
              <w:rPr>
                <w:sz w:val="14"/>
                <w:szCs w:val="14"/>
              </w:rPr>
            </w:pPr>
          </w:p>
          <w:p w:rsidR="00C927EA" w:rsidRPr="00B605AD" w:rsidRDefault="00C927EA" w:rsidP="00C36D69">
            <w:pPr>
              <w:rPr>
                <w:sz w:val="14"/>
                <w:szCs w:val="14"/>
              </w:rPr>
            </w:pPr>
          </w:p>
        </w:tc>
      </w:tr>
      <w:tr w:rsidR="00F77FD6" w:rsidRPr="00B605AD" w:rsidTr="00F557A7">
        <w:tc>
          <w:tcPr>
            <w:tcW w:w="2699" w:type="dxa"/>
          </w:tcPr>
          <w:p w:rsidR="00C36D69" w:rsidRPr="00B605AD" w:rsidRDefault="00C36D69" w:rsidP="00C36D69">
            <w:pPr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99-е: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1. На чём базируются общие квантово-механические формализмы для описания процессов переноса?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1) Уравнение </w:t>
            </w:r>
            <w:proofErr w:type="spellStart"/>
            <w:r w:rsidRPr="00B605AD">
              <w:rPr>
                <w:sz w:val="14"/>
                <w:szCs w:val="14"/>
              </w:rPr>
              <w:t>Шрёдингера</w:t>
            </w:r>
            <w:proofErr w:type="spellEnd"/>
            <w:r w:rsidRPr="00B605AD">
              <w:rPr>
                <w:sz w:val="14"/>
                <w:szCs w:val="14"/>
              </w:rPr>
              <w:t xml:space="preserve"> для волновых функций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2) Уравнение </w:t>
            </w:r>
            <w:proofErr w:type="spellStart"/>
            <w:r w:rsidRPr="00B605AD">
              <w:rPr>
                <w:sz w:val="14"/>
                <w:szCs w:val="14"/>
              </w:rPr>
              <w:t>Лиувилля</w:t>
            </w:r>
            <w:proofErr w:type="spellEnd"/>
            <w:r w:rsidRPr="00B605AD">
              <w:rPr>
                <w:sz w:val="14"/>
                <w:szCs w:val="14"/>
              </w:rPr>
              <w:t xml:space="preserve"> для матрицы плотности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3) Использование функций Грина 4) Применение функции распределения </w:t>
            </w:r>
            <w:proofErr w:type="spellStart"/>
            <w:r w:rsidRPr="00B605AD">
              <w:rPr>
                <w:sz w:val="14"/>
                <w:szCs w:val="14"/>
              </w:rPr>
              <w:t>Витнера</w:t>
            </w:r>
            <w:proofErr w:type="spellEnd"/>
          </w:p>
          <w:p w:rsidR="00F77FD6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5) </w:t>
            </w:r>
            <w:proofErr w:type="spellStart"/>
            <w:r w:rsidRPr="00B605AD">
              <w:rPr>
                <w:sz w:val="14"/>
                <w:szCs w:val="14"/>
              </w:rPr>
              <w:t>Феймановский</w:t>
            </w:r>
            <w:proofErr w:type="spellEnd"/>
            <w:r w:rsidRPr="00B605AD">
              <w:rPr>
                <w:sz w:val="14"/>
                <w:szCs w:val="14"/>
              </w:rPr>
              <w:t xml:space="preserve"> интеграл по траекториям</w:t>
            </w:r>
          </w:p>
        </w:tc>
        <w:tc>
          <w:tcPr>
            <w:tcW w:w="2658" w:type="dxa"/>
          </w:tcPr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2.Целесообразные диапазоны применения подходов к описанию процессов переноса в полупроводниковых структурах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 xml:space="preserve">1) </w:t>
            </w:r>
            <w:proofErr w:type="spellStart"/>
            <w:r w:rsidRPr="00B605AD">
              <w:rPr>
                <w:sz w:val="14"/>
                <w:szCs w:val="14"/>
              </w:rPr>
              <w:t>квантовомеханический</w:t>
            </w:r>
            <w:proofErr w:type="spellEnd"/>
            <w:r w:rsidRPr="00B605AD">
              <w:rPr>
                <w:sz w:val="14"/>
                <w:szCs w:val="14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4"/>
                      <w:szCs w:val="1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4"/>
                      <w:szCs w:val="14"/>
                    </w:rPr>
                    <m:t>хар</m:t>
                  </m:r>
                </m:sub>
              </m:sSub>
              <m:r>
                <w:rPr>
                  <w:rFonts w:ascii="Cambria Math" w:hAnsi="Cambria Math"/>
                  <w:sz w:val="14"/>
                  <w:szCs w:val="14"/>
                </w:rPr>
                <m:t>≤0,01 мкм</m:t>
              </m:r>
            </m:oMath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rFonts w:eastAsiaTheme="minorEastAsia"/>
                <w:sz w:val="14"/>
                <w:szCs w:val="14"/>
              </w:rPr>
            </w:pPr>
            <w:r w:rsidRPr="00B605AD">
              <w:rPr>
                <w:rFonts w:eastAsiaTheme="minorEastAsia"/>
                <w:sz w:val="14"/>
                <w:szCs w:val="14"/>
              </w:rPr>
              <w:t xml:space="preserve">2) полуклассический – 0,01 </w:t>
            </w:r>
            <m:oMath>
              <m:r>
                <w:rPr>
                  <w:rFonts w:ascii="Cambria Math" w:eastAsiaTheme="minorEastAsia" w:hAnsi="Cambria Math"/>
                  <w:sz w:val="14"/>
                  <w:szCs w:val="14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4"/>
                      <w:szCs w:val="1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4"/>
                      <w:szCs w:val="14"/>
                    </w:rPr>
                    <m:t>хар</m:t>
                  </m:r>
                </m:sub>
              </m:sSub>
              <m:r>
                <w:rPr>
                  <w:rFonts w:ascii="Cambria Math" w:hAnsi="Cambria Math"/>
                  <w:sz w:val="14"/>
                  <w:szCs w:val="14"/>
                </w:rPr>
                <m:t>≤0,1 мкм</m:t>
              </m:r>
            </m:oMath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3 Целесообразные диапазоны применения диффузионно-дрейфового приближения</w:t>
            </w:r>
          </w:p>
          <w:p w:rsidR="00F77FD6" w:rsidRPr="00B605AD" w:rsidRDefault="00C36D69" w:rsidP="0069261E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хар</m:t>
                    </m:r>
                  </m:sub>
                </m:sSub>
                <m:r>
                  <w:rPr>
                    <w:rFonts w:ascii="Cambria Math" w:hAnsi="Cambria Math"/>
                    <w:sz w:val="14"/>
                    <w:szCs w:val="14"/>
                  </w:rPr>
                  <m:t>≥0,1 мкм</m:t>
                </m:r>
              </m:oMath>
            </m:oMathPara>
          </w:p>
        </w:tc>
        <w:tc>
          <w:tcPr>
            <w:tcW w:w="3256" w:type="dxa"/>
          </w:tcPr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>4. Основные уравнения универсальной диффузионно-дрейфовой тепловой модели (перечислить, что в них входит)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1)Уравнение непрерывности для электронов и дырок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2) Уравнение Пуассона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3)Модифицированные уравнения для плотностей токов электронов и дырок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4"/>
                <w:szCs w:val="14"/>
              </w:rPr>
            </w:pPr>
            <w:r w:rsidRPr="00B605AD">
              <w:rPr>
                <w:b/>
                <w:sz w:val="14"/>
                <w:szCs w:val="14"/>
              </w:rPr>
              <w:t xml:space="preserve">5.Какие параметры универсальной диффузионно-дрейфовой тепловой модели вводится зависимость от температуры? </w:t>
            </w:r>
          </w:p>
          <w:p w:rsidR="00C36D69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b/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1) Подвижность</w:t>
            </w:r>
          </w:p>
          <w:p w:rsidR="00B067F3" w:rsidRPr="00B605AD" w:rsidRDefault="00C36D69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  <w:r w:rsidRPr="00B605AD">
              <w:rPr>
                <w:sz w:val="14"/>
                <w:szCs w:val="14"/>
              </w:rPr>
              <w:t>2)Собственная концентрация носителей заряда 3) Ширина запрещённой зоны (и её сужения)</w:t>
            </w:r>
          </w:p>
        </w:tc>
        <w:tc>
          <w:tcPr>
            <w:tcW w:w="2660" w:type="dxa"/>
          </w:tcPr>
          <w:p w:rsidR="00F77FD6" w:rsidRPr="00B605AD" w:rsidRDefault="00F77FD6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</w:p>
        </w:tc>
      </w:tr>
    </w:tbl>
    <w:p w:rsidR="0032630B" w:rsidRPr="00B605AD" w:rsidRDefault="0032630B" w:rsidP="00C927EA">
      <w:pPr>
        <w:rPr>
          <w:sz w:val="14"/>
          <w:szCs w:val="14"/>
        </w:rPr>
      </w:pPr>
    </w:p>
    <w:sectPr w:rsidR="0032630B" w:rsidRPr="00B605AD" w:rsidSect="00C927EA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EA"/>
    <w:rsid w:val="00167428"/>
    <w:rsid w:val="0032630B"/>
    <w:rsid w:val="004A51DC"/>
    <w:rsid w:val="0069261E"/>
    <w:rsid w:val="006D72EF"/>
    <w:rsid w:val="007E0936"/>
    <w:rsid w:val="00975FFD"/>
    <w:rsid w:val="00B067F3"/>
    <w:rsid w:val="00B605AD"/>
    <w:rsid w:val="00C36D69"/>
    <w:rsid w:val="00C927EA"/>
    <w:rsid w:val="00CD55E0"/>
    <w:rsid w:val="00F557A7"/>
    <w:rsid w:val="00F77FD6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cp:lastPrinted>2013-03-31T21:01:00Z</cp:lastPrinted>
  <dcterms:created xsi:type="dcterms:W3CDTF">2013-03-31T21:02:00Z</dcterms:created>
  <dcterms:modified xsi:type="dcterms:W3CDTF">2013-03-31T21:02:00Z</dcterms:modified>
</cp:coreProperties>
</file>