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47" w:rsidRDefault="00B23347" w:rsidP="00B233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Вариант задания №37.</w:t>
      </w:r>
    </w:p>
    <w:p w:rsidR="00B23347" w:rsidRDefault="00B23347" w:rsidP="00B23347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Тема теоретической части: «Акционерные общества и их роль в рыночной и переходной экономике».</w:t>
      </w:r>
    </w:p>
    <w:p w:rsidR="00B23347" w:rsidRDefault="00B23347" w:rsidP="00B23347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Практическая часть.</w:t>
      </w:r>
    </w:p>
    <w:p w:rsidR="00B23347" w:rsidRDefault="00B23347" w:rsidP="00B2334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Задача 1.</w:t>
      </w:r>
    </w:p>
    <w:p w:rsidR="00B23347" w:rsidRDefault="00B23347" w:rsidP="00B23347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>Определить возможность получения максимальной прибыли, если известно, что предприятие выпускает изделия «А», «Б», «В» и имеет ограничивающий фактор – машино-часы.</w:t>
      </w: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3328"/>
        <w:gridCol w:w="980"/>
        <w:gridCol w:w="1120"/>
        <w:gridCol w:w="1120"/>
        <w:gridCol w:w="3022"/>
      </w:tblGrid>
      <w:tr w:rsidR="00B23347" w:rsidTr="00B23347"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Изделия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Ограничивающий фактор – машино-часы</w:t>
            </w:r>
          </w:p>
        </w:tc>
      </w:tr>
      <w:tr w:rsidR="00B23347" w:rsidTr="00B23347"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47" w:rsidRDefault="00B2334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«Б»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«В»</w:t>
            </w: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47" w:rsidRDefault="00B23347">
            <w:pPr>
              <w:rPr>
                <w:sz w:val="16"/>
                <w:szCs w:val="16"/>
              </w:rPr>
            </w:pPr>
          </w:p>
        </w:tc>
      </w:tr>
      <w:tr w:rsidR="00B23347" w:rsidTr="00B23347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Валовая прибыль на одно изделие, 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</w:tc>
      </w:tr>
      <w:tr w:rsidR="00B23347" w:rsidTr="00B23347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Затраты машино-часов на одно изделие, часов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</w:tc>
      </w:tr>
      <w:tr w:rsidR="00B23347" w:rsidTr="00B23347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Спрос на изделие, штук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</w:tc>
      </w:tr>
      <w:tr w:rsidR="00B23347" w:rsidTr="00B23347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Общее количество времени работы машин, используемых для производства продукции, машино-часов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24300</w:t>
            </w:r>
          </w:p>
        </w:tc>
      </w:tr>
    </w:tbl>
    <w:p w:rsidR="00B23347" w:rsidRDefault="00B23347" w:rsidP="00B23347">
      <w:pPr>
        <w:jc w:val="center"/>
        <w:rPr>
          <w:sz w:val="16"/>
          <w:szCs w:val="16"/>
        </w:rPr>
      </w:pPr>
    </w:p>
    <w:p w:rsidR="00B23347" w:rsidRDefault="00B23347" w:rsidP="00B2334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Задача 2.</w:t>
      </w:r>
    </w:p>
    <w:p w:rsidR="00B23347" w:rsidRDefault="00B23347" w:rsidP="00B23347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Определить, какое количество изделий необходимо реализовать, чтобы получить прибыль в размере </w:t>
      </w:r>
      <w:r>
        <w:rPr>
          <w:rFonts w:ascii="Times New Roman" w:eastAsia="Times New Roman" w:hAnsi="Times New Roman" w:cs="Times New Roman"/>
          <w:position w:val="-6"/>
          <w:sz w:val="18"/>
          <w:szCs w:val="18"/>
        </w:rPr>
        <w:object w:dxaOrig="121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4.25pt" o:ole="">
            <v:imagedata r:id="rId5" o:title=""/>
          </v:shape>
          <o:OLEObject Type="Embed" ProgID="Equation.DSMT4" ShapeID="_x0000_i1025" DrawAspect="Content" ObjectID="_1430144087" r:id="rId6"/>
        </w:object>
      </w:r>
      <w:r>
        <w:rPr>
          <w:sz w:val="18"/>
          <w:szCs w:val="18"/>
        </w:rPr>
        <w:t xml:space="preserve"> тыс. руб., если известно, что:</w:t>
      </w:r>
    </w:p>
    <w:tbl>
      <w:tblPr>
        <w:tblStyle w:val="a3"/>
        <w:tblW w:w="0" w:type="auto"/>
        <w:tblInd w:w="0" w:type="dxa"/>
        <w:tblLook w:val="01E0"/>
      </w:tblPr>
      <w:tblGrid>
        <w:gridCol w:w="4785"/>
        <w:gridCol w:w="4785"/>
      </w:tblGrid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(в тыс. руб.)</w:t>
            </w:r>
          </w:p>
        </w:tc>
      </w:tr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Цена изделия </w:t>
            </w:r>
            <w:r>
              <w:rPr>
                <w:sz w:val="16"/>
                <w:szCs w:val="16"/>
                <w:lang w:val="en-US"/>
              </w:rPr>
              <w:t>(P)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</w:tr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2.Средние переменные издержки на единицу изделия (</w:t>
            </w:r>
            <w:r>
              <w:rPr>
                <w:sz w:val="16"/>
                <w:szCs w:val="16"/>
                <w:lang w:val="en-US"/>
              </w:rPr>
              <w:t>AVC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</w:tr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Общая величина постоянных издержек (</w:t>
            </w:r>
            <w:r>
              <w:rPr>
                <w:sz w:val="16"/>
                <w:szCs w:val="16"/>
                <w:lang w:val="en-US"/>
              </w:rPr>
              <w:t>TFC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</w:t>
            </w:r>
          </w:p>
        </w:tc>
      </w:tr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Максимальная прибыль на единицу изделия (</w:t>
            </w:r>
            <w:r>
              <w:rPr>
                <w:position w:val="-12"/>
                <w:sz w:val="16"/>
                <w:szCs w:val="16"/>
              </w:rPr>
              <w:object w:dxaOrig="620" w:dyaOrig="360">
                <v:shape id="_x0000_i1026" type="#_x0000_t75" style="width:30.75pt;height:18pt" o:ole="">
                  <v:imagedata r:id="rId7" o:title=""/>
                </v:shape>
                <o:OLEObject Type="Embed" ProgID="Equation.DSMT4" ShapeID="_x0000_i1026" DrawAspect="Content" ObjectID="_1430144088" r:id="rId8"/>
              </w:objec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</w:tbl>
    <w:p w:rsidR="00B23347" w:rsidRDefault="00B23347" w:rsidP="00B23347">
      <w:pPr>
        <w:jc w:val="center"/>
        <w:rPr>
          <w:sz w:val="16"/>
          <w:szCs w:val="16"/>
        </w:rPr>
      </w:pPr>
    </w:p>
    <w:p w:rsidR="00B23347" w:rsidRDefault="00B23347" w:rsidP="00B2334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Задача 3.</w:t>
      </w:r>
    </w:p>
    <w:p w:rsidR="00B23347" w:rsidRDefault="00B23347" w:rsidP="00B23347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>Определить точку безубыточности, если известно, что:</w:t>
      </w:r>
    </w:p>
    <w:tbl>
      <w:tblPr>
        <w:tblStyle w:val="a3"/>
        <w:tblW w:w="0" w:type="auto"/>
        <w:tblInd w:w="0" w:type="dxa"/>
        <w:tblLook w:val="01E0"/>
      </w:tblPr>
      <w:tblGrid>
        <w:gridCol w:w="4785"/>
        <w:gridCol w:w="4785"/>
      </w:tblGrid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</w:t>
            </w:r>
          </w:p>
        </w:tc>
      </w:tr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Общая величина постоянных издержек (</w:t>
            </w:r>
            <w:r>
              <w:rPr>
                <w:sz w:val="16"/>
                <w:szCs w:val="16"/>
                <w:lang w:val="en-US"/>
              </w:rPr>
              <w:t>TFC</w:t>
            </w:r>
            <w:r>
              <w:rPr>
                <w:sz w:val="16"/>
                <w:szCs w:val="16"/>
              </w:rPr>
              <w:t>) (в млн. руб.)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</w:tr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Цена изделия (</w:t>
            </w:r>
            <w:r>
              <w:rPr>
                <w:sz w:val="16"/>
                <w:szCs w:val="16"/>
                <w:lang w:val="en-US"/>
              </w:rPr>
              <w:t>P</w:t>
            </w:r>
            <w:r>
              <w:rPr>
                <w:sz w:val="16"/>
                <w:szCs w:val="16"/>
              </w:rPr>
              <w:t>) (в тыс. руб.)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</w:tr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Маржинальный доход на одно изделие (</w:t>
            </w:r>
            <w:r>
              <w:rPr>
                <w:sz w:val="16"/>
                <w:szCs w:val="16"/>
                <w:lang w:val="en-US"/>
              </w:rPr>
              <w:t>MI</w:t>
            </w:r>
            <w:r>
              <w:rPr>
                <w:sz w:val="16"/>
                <w:szCs w:val="16"/>
              </w:rPr>
              <w:t>) (в тыс. руб.)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</w:tr>
    </w:tbl>
    <w:p w:rsidR="00B23347" w:rsidRDefault="00B23347" w:rsidP="00B23347">
      <w:pPr>
        <w:jc w:val="both"/>
        <w:rPr>
          <w:sz w:val="16"/>
          <w:szCs w:val="16"/>
        </w:rPr>
      </w:pPr>
    </w:p>
    <w:p w:rsidR="00B23347" w:rsidRDefault="00B23347" w:rsidP="00B2334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Задача 4.</w:t>
      </w:r>
    </w:p>
    <w:p w:rsidR="00B23347" w:rsidRDefault="00B23347" w:rsidP="00B23347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>На основе следующих данных выбрать цену реализации изделия «А».</w:t>
      </w:r>
    </w:p>
    <w:tbl>
      <w:tblPr>
        <w:tblStyle w:val="a3"/>
        <w:tblW w:w="0" w:type="auto"/>
        <w:jc w:val="center"/>
        <w:tblInd w:w="0" w:type="dxa"/>
        <w:tblLook w:val="01E0"/>
      </w:tblPr>
      <w:tblGrid>
        <w:gridCol w:w="1648"/>
        <w:gridCol w:w="3080"/>
        <w:gridCol w:w="2240"/>
        <w:gridCol w:w="2602"/>
      </w:tblGrid>
      <w:tr w:rsidR="00B23347" w:rsidTr="00B23347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Варианты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Возможная цена реализации (</w:t>
            </w:r>
            <w:r>
              <w:rPr>
                <w:sz w:val="16"/>
                <w:szCs w:val="16"/>
                <w:lang w:val="en-US"/>
              </w:rPr>
              <w:t>P</w:t>
            </w:r>
            <w:r>
              <w:rPr>
                <w:sz w:val="16"/>
                <w:szCs w:val="16"/>
              </w:rPr>
              <w:t xml:space="preserve">) одного изделия «А», тыс. руб.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реализуемых изделий (</w:t>
            </w:r>
            <w:r>
              <w:rPr>
                <w:sz w:val="16"/>
                <w:szCs w:val="16"/>
                <w:lang w:val="en-US"/>
              </w:rPr>
              <w:t>Q</w:t>
            </w:r>
            <w:r>
              <w:rPr>
                <w:sz w:val="16"/>
                <w:szCs w:val="16"/>
              </w:rPr>
              <w:t>), шт.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Средние переменные издержки на единицу изделия (</w:t>
            </w:r>
            <w:r>
              <w:rPr>
                <w:sz w:val="16"/>
                <w:szCs w:val="16"/>
                <w:lang w:val="en-US"/>
              </w:rPr>
              <w:t>AVC</w:t>
            </w:r>
            <w:r>
              <w:rPr>
                <w:sz w:val="16"/>
                <w:szCs w:val="16"/>
              </w:rPr>
              <w:t>), тыс. руб.</w:t>
            </w:r>
          </w:p>
        </w:tc>
      </w:tr>
      <w:tr w:rsidR="00B23347" w:rsidTr="00B23347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2050</w:t>
            </w:r>
          </w:p>
        </w:tc>
      </w:tr>
      <w:tr w:rsidR="00B23347" w:rsidTr="00B23347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</w:tr>
      <w:tr w:rsidR="00B23347" w:rsidTr="00B23347">
        <w:trPr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1925</w:t>
            </w:r>
          </w:p>
        </w:tc>
      </w:tr>
    </w:tbl>
    <w:p w:rsidR="00B23347" w:rsidRDefault="00B23347" w:rsidP="00B23347">
      <w:pPr>
        <w:jc w:val="both"/>
        <w:rPr>
          <w:sz w:val="16"/>
          <w:szCs w:val="16"/>
        </w:rPr>
      </w:pPr>
    </w:p>
    <w:p w:rsidR="00B23347" w:rsidRDefault="00B23347" w:rsidP="00B2334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Задача 5.</w:t>
      </w:r>
    </w:p>
    <w:p w:rsidR="00B23347" w:rsidRDefault="00B23347" w:rsidP="00B23347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>Выбрать наилучший вариант инвестирования капитала на основе использования чистой приведенной стоимости (</w:t>
      </w:r>
      <w:r>
        <w:rPr>
          <w:sz w:val="18"/>
          <w:szCs w:val="18"/>
          <w:lang w:val="en-US"/>
        </w:rPr>
        <w:t>NPV</w:t>
      </w:r>
      <w:r>
        <w:rPr>
          <w:sz w:val="18"/>
          <w:szCs w:val="18"/>
        </w:rPr>
        <w:t xml:space="preserve">). Учётная ставка </w:t>
      </w:r>
      <w:r>
        <w:rPr>
          <w:rFonts w:ascii="Times New Roman" w:eastAsia="Times New Roman" w:hAnsi="Times New Roman" w:cs="Times New Roman"/>
          <w:position w:val="-6"/>
          <w:sz w:val="18"/>
          <w:szCs w:val="18"/>
        </w:rPr>
        <w:object w:dxaOrig="1179" w:dyaOrig="280">
          <v:shape id="_x0000_i1027" type="#_x0000_t75" style="width:59.25pt;height:14.25pt" o:ole="">
            <v:imagedata r:id="rId9" o:title=""/>
          </v:shape>
          <o:OLEObject Type="Embed" ProgID="Equation.DSMT4" ShapeID="_x0000_i1027" DrawAspect="Content" ObjectID="_1430144089" r:id="rId10"/>
        </w:object>
      </w:r>
      <w:r>
        <w:rPr>
          <w:sz w:val="18"/>
          <w:szCs w:val="18"/>
        </w:rPr>
        <w:t xml:space="preserve">; срок инвестирования </w:t>
      </w:r>
      <w:r>
        <w:rPr>
          <w:rFonts w:ascii="Times New Roman" w:eastAsia="Times New Roman" w:hAnsi="Times New Roman" w:cs="Times New Roman"/>
          <w:position w:val="-12"/>
          <w:sz w:val="18"/>
          <w:szCs w:val="18"/>
        </w:rPr>
        <w:object w:dxaOrig="760" w:dyaOrig="360">
          <v:shape id="_x0000_i1028" type="#_x0000_t75" style="width:38.25pt;height:18pt" o:ole="">
            <v:imagedata r:id="rId11" o:title=""/>
          </v:shape>
          <o:OLEObject Type="Embed" ProgID="Equation.DSMT4" ShapeID="_x0000_i1028" DrawAspect="Content" ObjectID="_1430144090" r:id="rId12"/>
        </w:object>
      </w:r>
      <w:r>
        <w:rPr>
          <w:sz w:val="18"/>
          <w:szCs w:val="18"/>
        </w:rPr>
        <w:t xml:space="preserve"> год.</w:t>
      </w:r>
    </w:p>
    <w:tbl>
      <w:tblPr>
        <w:tblStyle w:val="a3"/>
        <w:tblW w:w="9915" w:type="dxa"/>
        <w:tblInd w:w="0" w:type="dxa"/>
        <w:tblLayout w:type="fixed"/>
        <w:tblLook w:val="01E0"/>
      </w:tblPr>
      <w:tblGrid>
        <w:gridCol w:w="1088"/>
        <w:gridCol w:w="1120"/>
        <w:gridCol w:w="841"/>
        <w:gridCol w:w="841"/>
        <w:gridCol w:w="1401"/>
        <w:gridCol w:w="1121"/>
        <w:gridCol w:w="1261"/>
        <w:gridCol w:w="841"/>
        <w:gridCol w:w="1401"/>
      </w:tblGrid>
      <w:tr w:rsidR="00B23347" w:rsidTr="00B23347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both"/>
              <w:rPr>
                <w:sz w:val="16"/>
                <w:szCs w:val="16"/>
              </w:rPr>
            </w:pPr>
          </w:p>
          <w:p w:rsidR="00B23347" w:rsidRDefault="00B23347">
            <w:pPr>
              <w:jc w:val="both"/>
              <w:rPr>
                <w:sz w:val="16"/>
                <w:szCs w:val="16"/>
              </w:rPr>
            </w:pPr>
          </w:p>
          <w:p w:rsidR="00B23347" w:rsidRDefault="00B23347">
            <w:pPr>
              <w:jc w:val="both"/>
              <w:rPr>
                <w:sz w:val="16"/>
                <w:szCs w:val="16"/>
              </w:rPr>
            </w:pPr>
          </w:p>
          <w:p w:rsidR="00B23347" w:rsidRDefault="00B23347">
            <w:pPr>
              <w:jc w:val="both"/>
              <w:rPr>
                <w:sz w:val="16"/>
                <w:szCs w:val="16"/>
              </w:rPr>
            </w:pPr>
          </w:p>
          <w:p w:rsidR="00B23347" w:rsidRDefault="00B233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</w:t>
            </w:r>
          </w:p>
          <w:p w:rsidR="00B23347" w:rsidRDefault="00B23347">
            <w:pPr>
              <w:jc w:val="both"/>
              <w:rPr>
                <w:sz w:val="16"/>
                <w:szCs w:val="16"/>
              </w:rPr>
            </w:pPr>
          </w:p>
          <w:p w:rsidR="00B23347" w:rsidRDefault="00B23347">
            <w:pPr>
              <w:jc w:val="both"/>
              <w:rPr>
                <w:sz w:val="16"/>
                <w:szCs w:val="16"/>
              </w:rPr>
            </w:pPr>
          </w:p>
          <w:p w:rsidR="00B23347" w:rsidRDefault="00B2334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 xml:space="preserve">Вариант 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Вариант </w:t>
            </w:r>
            <w:r>
              <w:rPr>
                <w:sz w:val="16"/>
                <w:szCs w:val="16"/>
                <w:lang w:val="en-US"/>
              </w:rPr>
              <w:t>II</w:t>
            </w:r>
          </w:p>
        </w:tc>
      </w:tr>
      <w:tr w:rsidR="00B23347" w:rsidTr="00B23347">
        <w:trPr>
          <w:cantSplit/>
          <w:trHeight w:val="1134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47" w:rsidRDefault="00B2334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3347" w:rsidRDefault="00B233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инвестирования,</w:t>
            </w:r>
          </w:p>
          <w:p w:rsidR="00B23347" w:rsidRDefault="00B233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3347" w:rsidRDefault="00B233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поступления,</w:t>
            </w:r>
          </w:p>
          <w:p w:rsidR="00B23347" w:rsidRDefault="00B233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3347" w:rsidRDefault="00B233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Коэффициент</w:t>
            </w:r>
          </w:p>
          <w:p w:rsidR="00B23347" w:rsidRDefault="00B233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дисконтирования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NPV</w:t>
            </w:r>
            <w:r>
              <w:rPr>
                <w:sz w:val="16"/>
                <w:szCs w:val="16"/>
              </w:rPr>
              <w:t>,</w:t>
            </w:r>
          </w:p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3347" w:rsidRDefault="00B233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инвестирования,</w:t>
            </w:r>
          </w:p>
          <w:p w:rsidR="00B23347" w:rsidRDefault="00B233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3347" w:rsidRDefault="00B233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</w:t>
            </w:r>
          </w:p>
          <w:p w:rsidR="00B23347" w:rsidRDefault="00B233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поступления,</w:t>
            </w:r>
          </w:p>
          <w:p w:rsidR="00B23347" w:rsidRDefault="00B233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3347" w:rsidRDefault="00B233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Коэффициент</w:t>
            </w:r>
          </w:p>
          <w:p w:rsidR="00B23347" w:rsidRDefault="00B2334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дисконтирования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NPV</w:t>
            </w:r>
            <w:r>
              <w:rPr>
                <w:sz w:val="16"/>
                <w:szCs w:val="16"/>
              </w:rPr>
              <w:t>,</w:t>
            </w:r>
          </w:p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млн. руб.</w:t>
            </w:r>
          </w:p>
        </w:tc>
      </w:tr>
      <w:tr w:rsidR="00B23347" w:rsidTr="00B2334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17725,5</w:t>
            </w:r>
          </w:p>
        </w:tc>
      </w:tr>
      <w:tr w:rsidR="00B23347" w:rsidTr="00B2334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16520</w:t>
            </w:r>
          </w:p>
        </w:tc>
      </w:tr>
      <w:tr w:rsidR="00B23347" w:rsidTr="00B2334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142690</w:t>
            </w:r>
          </w:p>
        </w:tc>
      </w:tr>
      <w:tr w:rsidR="00B23347" w:rsidTr="00B23347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176935,5</w:t>
            </w:r>
          </w:p>
        </w:tc>
      </w:tr>
    </w:tbl>
    <w:p w:rsidR="00B23347" w:rsidRDefault="00B23347" w:rsidP="00B23347">
      <w:pPr>
        <w:jc w:val="both"/>
        <w:rPr>
          <w:sz w:val="16"/>
          <w:szCs w:val="16"/>
        </w:rPr>
      </w:pPr>
    </w:p>
    <w:p w:rsidR="00B23347" w:rsidRDefault="00B23347" w:rsidP="00B2334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Задача 6.</w:t>
      </w:r>
    </w:p>
    <w:p w:rsidR="00B23347" w:rsidRDefault="00B23347" w:rsidP="00B23347">
      <w:pPr>
        <w:ind w:firstLine="7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Рассчитать дисконтированный период окупаемости, если известно, что сумма инвестиций составила </w:t>
      </w:r>
      <w:r>
        <w:rPr>
          <w:rFonts w:ascii="Times New Roman" w:eastAsia="Times New Roman" w:hAnsi="Times New Roman" w:cs="Times New Roman"/>
          <w:position w:val="-6"/>
          <w:sz w:val="18"/>
          <w:szCs w:val="18"/>
        </w:rPr>
        <w:object w:dxaOrig="1040" w:dyaOrig="280">
          <v:shape id="_x0000_i1029" type="#_x0000_t75" style="width:51.75pt;height:14.25pt" o:ole="">
            <v:imagedata r:id="rId13" o:title=""/>
          </v:shape>
          <o:OLEObject Type="Embed" ProgID="Equation.DSMT4" ShapeID="_x0000_i1029" DrawAspect="Content" ObjectID="_1430144091" r:id="rId14"/>
        </w:object>
      </w:r>
      <w:r>
        <w:rPr>
          <w:sz w:val="18"/>
          <w:szCs w:val="18"/>
        </w:rPr>
        <w:t xml:space="preserve"> млн. руб., учётная ставка </w:t>
      </w:r>
      <w:r>
        <w:rPr>
          <w:rFonts w:ascii="Times New Roman" w:eastAsia="Times New Roman" w:hAnsi="Times New Roman" w:cs="Times New Roman"/>
          <w:position w:val="-6"/>
          <w:sz w:val="18"/>
          <w:szCs w:val="18"/>
        </w:rPr>
        <w:object w:dxaOrig="1179" w:dyaOrig="280">
          <v:shape id="_x0000_i1030" type="#_x0000_t75" style="width:59.25pt;height:14.25pt" o:ole="">
            <v:imagedata r:id="rId15" o:title=""/>
          </v:shape>
          <o:OLEObject Type="Embed" ProgID="Equation.DSMT4" ShapeID="_x0000_i1030" DrawAspect="Content" ObjectID="_1430144092" r:id="rId16"/>
        </w:object>
      </w:r>
      <w:r>
        <w:rPr>
          <w:sz w:val="18"/>
          <w:szCs w:val="18"/>
        </w:rPr>
        <w:t>, а текущая стоимость будущих денежных поступлений составляет по годам:</w:t>
      </w:r>
    </w:p>
    <w:tbl>
      <w:tblPr>
        <w:tblStyle w:val="a3"/>
        <w:tblW w:w="0" w:type="auto"/>
        <w:tblInd w:w="0" w:type="dxa"/>
        <w:tblLook w:val="01E0"/>
      </w:tblPr>
      <w:tblGrid>
        <w:gridCol w:w="4785"/>
        <w:gridCol w:w="4785"/>
      </w:tblGrid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 млн. руб.</w:t>
            </w:r>
          </w:p>
        </w:tc>
      </w:tr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</w:tr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</w:tr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</w:t>
            </w:r>
          </w:p>
        </w:tc>
      </w:tr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</w:tr>
      <w:tr w:rsidR="00B23347" w:rsidTr="00B233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47" w:rsidRDefault="00B23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</w:tbl>
    <w:p w:rsidR="00A369A0" w:rsidRDefault="00A369A0"/>
    <w:sectPr w:rsidR="00A3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776"/>
    <w:multiLevelType w:val="hybridMultilevel"/>
    <w:tmpl w:val="6F6C2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347"/>
    <w:rsid w:val="00A369A0"/>
    <w:rsid w:val="00B2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>Torrents.by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2013-05-15T14:28:00Z</dcterms:created>
  <dcterms:modified xsi:type="dcterms:W3CDTF">2013-05-15T14:28:00Z</dcterms:modified>
</cp:coreProperties>
</file>