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5622" w:rsidRPr="00C038AC" w:rsidRDefault="00F75622" w:rsidP="008E3204">
      <w:pPr>
        <w:spacing w:after="0" w:line="20" w:lineRule="atLeast"/>
        <w:rPr>
          <w:rFonts w:ascii="Calibri" w:hAnsi="Calibri"/>
          <w:sz w:val="12"/>
          <w:szCs w:val="12"/>
        </w:rPr>
      </w:pPr>
      <w:proofErr w:type="gramStart"/>
      <w:r w:rsidRPr="001C1869">
        <w:rPr>
          <w:rFonts w:ascii="Times New Roman" w:hAnsi="Times New Roman" w:cs="Times New Roman"/>
          <w:b/>
          <w:sz w:val="12"/>
          <w:szCs w:val="12"/>
        </w:rPr>
        <w:t>1</w:t>
      </w:r>
      <w:r w:rsidRPr="001C1869">
        <w:rPr>
          <w:rFonts w:ascii="Times New Roman" w:hAnsi="Times New Roman" w:cs="Times New Roman"/>
          <w:b/>
          <w:color w:val="FF0000"/>
          <w:sz w:val="12"/>
          <w:szCs w:val="12"/>
        </w:rPr>
        <w:t>)</w:t>
      </w:r>
      <w:r w:rsidRPr="001C1869">
        <w:rPr>
          <w:rFonts w:ascii="Calibri" w:hAnsi="Calibri" w:cs="Times New Roman"/>
          <w:b/>
          <w:color w:val="FF0000"/>
          <w:sz w:val="12"/>
          <w:szCs w:val="12"/>
        </w:rPr>
        <w:t>Виды</w:t>
      </w:r>
      <w:proofErr w:type="gramEnd"/>
      <w:r w:rsidRPr="001C1869">
        <w:rPr>
          <w:rFonts w:ascii="Calibri" w:hAnsi="Calibri" w:cs="Times New Roman"/>
          <w:b/>
          <w:color w:val="FF0000"/>
          <w:sz w:val="12"/>
          <w:szCs w:val="12"/>
        </w:rPr>
        <w:t xml:space="preserve"> проводимости в полупроводниках. Собственная проводимость в полупроводниках</w:t>
      </w:r>
      <w:r w:rsidRPr="00C038AC">
        <w:rPr>
          <w:rFonts w:ascii="Calibri" w:hAnsi="Calibri" w:cs="Times New Roman"/>
          <w:color w:val="FF0000"/>
          <w:sz w:val="12"/>
          <w:szCs w:val="12"/>
        </w:rPr>
        <w:t xml:space="preserve"> </w:t>
      </w:r>
      <w:r w:rsidRPr="00C038AC">
        <w:rPr>
          <w:rFonts w:ascii="Calibri" w:hAnsi="Calibri"/>
          <w:sz w:val="12"/>
          <w:szCs w:val="12"/>
          <w:u w:val="single"/>
        </w:rPr>
        <w:t>Полупроводники</w:t>
      </w:r>
      <w:r w:rsidRPr="00C038AC">
        <w:rPr>
          <w:rFonts w:ascii="Calibri" w:hAnsi="Calibri"/>
          <w:sz w:val="12"/>
          <w:szCs w:val="12"/>
        </w:rPr>
        <w:t xml:space="preserve"> — это вещества, удельное сопротивление которых убывает с повышением температуры, наличием примесей, изменением </w:t>
      </w:r>
      <w:proofErr w:type="spellStart"/>
      <w:r w:rsidRPr="00C038AC">
        <w:rPr>
          <w:rFonts w:ascii="Calibri" w:hAnsi="Calibri"/>
          <w:sz w:val="12"/>
          <w:szCs w:val="12"/>
        </w:rPr>
        <w:t>освещенности.Типичными</w:t>
      </w:r>
      <w:proofErr w:type="spellEnd"/>
      <w:r w:rsidRPr="00C038AC">
        <w:rPr>
          <w:rFonts w:ascii="Calibri" w:hAnsi="Calibri"/>
          <w:sz w:val="12"/>
          <w:szCs w:val="12"/>
        </w:rPr>
        <w:t xml:space="preserve"> полупроводниками являются кристаллы германия и кремния, в которых атомы объединены ковалентной связью. По механизму </w:t>
      </w:r>
      <w:proofErr w:type="gramStart"/>
      <w:r w:rsidRPr="00C038AC">
        <w:rPr>
          <w:rFonts w:ascii="Calibri" w:hAnsi="Calibri"/>
          <w:sz w:val="12"/>
          <w:szCs w:val="12"/>
        </w:rPr>
        <w:t>образования  свободных</w:t>
      </w:r>
      <w:proofErr w:type="gramEnd"/>
      <w:r w:rsidRPr="00C038AC">
        <w:rPr>
          <w:rFonts w:ascii="Calibri" w:hAnsi="Calibri"/>
          <w:sz w:val="12"/>
          <w:szCs w:val="12"/>
        </w:rPr>
        <w:t xml:space="preserve"> носителей заряда проводимость полупроводников делится на собственную и примесную. По виду основных носителей </w:t>
      </w:r>
      <w:proofErr w:type="gramStart"/>
      <w:r w:rsidRPr="00C038AC">
        <w:rPr>
          <w:rFonts w:ascii="Calibri" w:hAnsi="Calibri"/>
          <w:sz w:val="12"/>
          <w:szCs w:val="12"/>
        </w:rPr>
        <w:t>заряда  делится</w:t>
      </w:r>
      <w:proofErr w:type="gramEnd"/>
      <w:r w:rsidRPr="00C038AC">
        <w:rPr>
          <w:rFonts w:ascii="Calibri" w:hAnsi="Calibri"/>
          <w:sz w:val="12"/>
          <w:szCs w:val="12"/>
        </w:rPr>
        <w:t xml:space="preserve"> на: электронную, дырочную, </w:t>
      </w:r>
      <w:proofErr w:type="spellStart"/>
      <w:r w:rsidRPr="00C038AC">
        <w:rPr>
          <w:rFonts w:ascii="Calibri" w:hAnsi="Calibri"/>
          <w:sz w:val="12"/>
          <w:szCs w:val="12"/>
        </w:rPr>
        <w:t>электронно</w:t>
      </w:r>
      <w:proofErr w:type="spellEnd"/>
      <w:r w:rsidRPr="00C038AC">
        <w:rPr>
          <w:rFonts w:ascii="Calibri" w:hAnsi="Calibri"/>
          <w:sz w:val="12"/>
          <w:szCs w:val="12"/>
        </w:rPr>
        <w:t xml:space="preserve">–дырочную. Свободными носителями заряда в полупроводниках как правило, являются электроны, возникающие в результате ионизации атомов самого полупроводника (собственная проводимость) или атома примеси (примесная проводимость) Свободные электроны под действием внешнего электрического поля могут перемещаться в кристалле, создавая </w:t>
      </w:r>
      <w:r w:rsidRPr="00C038AC">
        <w:rPr>
          <w:rFonts w:ascii="Calibri" w:hAnsi="Calibri"/>
          <w:sz w:val="12"/>
          <w:szCs w:val="12"/>
          <w:u w:val="single"/>
        </w:rPr>
        <w:t>электронный ток проводимости.</w:t>
      </w:r>
      <w:r w:rsidRPr="00C038AC">
        <w:rPr>
          <w:rFonts w:ascii="Calibri" w:hAnsi="Calibri"/>
          <w:sz w:val="12"/>
          <w:szCs w:val="12"/>
        </w:rPr>
        <w:t xml:space="preserve"> Удаление электрона с внешней оболочки одного из атомов в кристаллической решетке приводит к образованию положительного иона. Этот ион может нейтрализоваться, захватив электрон. Далее, в результате переходов электронов от атомов к положительным ионам происходит процесс хаотического перемещения в кристалле места с недостающим электроном — «дырки». При помещении кристалла в электрическое поле возникает упорядоченное движение «дырок» — дырочный ток проводимости.</w:t>
      </w:r>
    </w:p>
    <w:p w:rsidR="008E3204" w:rsidRPr="00C038AC" w:rsidRDefault="008E3204" w:rsidP="008E3204">
      <w:pPr>
        <w:spacing w:after="0" w:line="20" w:lineRule="atLeast"/>
        <w:rPr>
          <w:rFonts w:ascii="Calibri" w:hAnsi="Calibri"/>
          <w:sz w:val="12"/>
          <w:szCs w:val="12"/>
        </w:rPr>
      </w:pPr>
    </w:p>
    <w:p w:rsidR="005B33C6" w:rsidRPr="001C1869" w:rsidRDefault="005B33C6" w:rsidP="008E3204">
      <w:pPr>
        <w:spacing w:after="0" w:line="20" w:lineRule="atLeast"/>
        <w:rPr>
          <w:rFonts w:cs="Times New Roman"/>
          <w:b/>
          <w:color w:val="FF0000"/>
          <w:sz w:val="12"/>
          <w:szCs w:val="12"/>
        </w:rPr>
      </w:pPr>
      <w:proofErr w:type="gramStart"/>
      <w:r w:rsidRPr="001C1869">
        <w:rPr>
          <w:rFonts w:cs="Times New Roman"/>
          <w:b/>
          <w:sz w:val="12"/>
          <w:szCs w:val="12"/>
        </w:rPr>
        <w:t>2)</w:t>
      </w:r>
      <w:r w:rsidRPr="001C1869">
        <w:rPr>
          <w:rFonts w:cs="Times New Roman"/>
          <w:b/>
          <w:color w:val="FF0000"/>
          <w:sz w:val="12"/>
          <w:szCs w:val="12"/>
        </w:rPr>
        <w:t>Переходы</w:t>
      </w:r>
      <w:proofErr w:type="gramEnd"/>
      <w:r w:rsidRPr="001C1869">
        <w:rPr>
          <w:rFonts w:cs="Times New Roman"/>
          <w:b/>
          <w:color w:val="FF0000"/>
          <w:sz w:val="12"/>
          <w:szCs w:val="12"/>
        </w:rPr>
        <w:t xml:space="preserve"> в полупроводниках</w:t>
      </w:r>
    </w:p>
    <w:p w:rsidR="005B33C6" w:rsidRPr="00C038AC" w:rsidRDefault="005B33C6" w:rsidP="008E3204">
      <w:pPr>
        <w:pStyle w:val="aa"/>
        <w:spacing w:line="20" w:lineRule="atLeast"/>
        <w:rPr>
          <w:sz w:val="12"/>
          <w:szCs w:val="12"/>
        </w:rPr>
      </w:pPr>
      <w:r w:rsidRPr="00C038AC">
        <w:rPr>
          <w:b/>
          <w:i/>
          <w:iCs/>
          <w:sz w:val="12"/>
          <w:szCs w:val="12"/>
        </w:rPr>
        <w:t xml:space="preserve">Электрический переход </w:t>
      </w:r>
      <w:r w:rsidRPr="00C038AC">
        <w:rPr>
          <w:sz w:val="12"/>
          <w:szCs w:val="12"/>
        </w:rPr>
        <w:t xml:space="preserve">– переходный слой в полупроводниковом мате-риале между двумя областями с различными типами электропроводности или разными значениями удельной электрической проводимости (одна из областей может быть металлом). </w:t>
      </w:r>
    </w:p>
    <w:p w:rsidR="005B33C6" w:rsidRPr="00C038AC" w:rsidRDefault="005B33C6" w:rsidP="008E3204">
      <w:pPr>
        <w:pStyle w:val="aa"/>
        <w:spacing w:line="20" w:lineRule="atLeast"/>
        <w:rPr>
          <w:sz w:val="12"/>
          <w:szCs w:val="12"/>
        </w:rPr>
      </w:pPr>
      <w:r w:rsidRPr="00C038AC">
        <w:rPr>
          <w:b/>
          <w:i/>
          <w:iCs/>
          <w:sz w:val="12"/>
          <w:szCs w:val="12"/>
        </w:rPr>
        <w:t xml:space="preserve">Выпрямляющий переход </w:t>
      </w:r>
      <w:r w:rsidRPr="00C038AC">
        <w:rPr>
          <w:sz w:val="12"/>
          <w:szCs w:val="12"/>
        </w:rPr>
        <w:t xml:space="preserve">– электрический переход, электрическое сопро-тивление которого при одном направлении тока больше, чем при другом. </w:t>
      </w:r>
    </w:p>
    <w:p w:rsidR="005B33C6" w:rsidRPr="00C038AC" w:rsidRDefault="005B33C6" w:rsidP="008E3204">
      <w:pPr>
        <w:pStyle w:val="aa"/>
        <w:spacing w:line="20" w:lineRule="atLeast"/>
        <w:rPr>
          <w:sz w:val="12"/>
          <w:szCs w:val="12"/>
        </w:rPr>
      </w:pPr>
      <w:r w:rsidRPr="00C038AC">
        <w:rPr>
          <w:b/>
          <w:i/>
          <w:iCs/>
          <w:sz w:val="12"/>
          <w:szCs w:val="12"/>
        </w:rPr>
        <w:t xml:space="preserve">Омический переход </w:t>
      </w:r>
      <w:r w:rsidRPr="00C038AC">
        <w:rPr>
          <w:sz w:val="12"/>
          <w:szCs w:val="12"/>
        </w:rPr>
        <w:t xml:space="preserve">– электрический переход, электрическое сопротивление которого не зависит от направления тока в заданном диапазоне значений токов. </w:t>
      </w:r>
    </w:p>
    <w:p w:rsidR="005B33C6" w:rsidRPr="00C038AC" w:rsidRDefault="005B33C6" w:rsidP="008E3204">
      <w:pPr>
        <w:pStyle w:val="aa"/>
        <w:spacing w:line="20" w:lineRule="atLeast"/>
        <w:rPr>
          <w:sz w:val="12"/>
          <w:szCs w:val="12"/>
        </w:rPr>
      </w:pPr>
      <w:r w:rsidRPr="00C038AC">
        <w:rPr>
          <w:b/>
          <w:i/>
          <w:iCs/>
          <w:sz w:val="12"/>
          <w:szCs w:val="12"/>
        </w:rPr>
        <w:t xml:space="preserve">Электронно-дырочный переход </w:t>
      </w:r>
      <w:r w:rsidRPr="00C038AC">
        <w:rPr>
          <w:b/>
          <w:sz w:val="12"/>
          <w:szCs w:val="12"/>
        </w:rPr>
        <w:t>(</w:t>
      </w:r>
      <w:r w:rsidRPr="00C038AC">
        <w:rPr>
          <w:b/>
          <w:i/>
          <w:iCs/>
          <w:sz w:val="12"/>
          <w:szCs w:val="12"/>
        </w:rPr>
        <w:t>p-n-переход</w:t>
      </w:r>
      <w:r w:rsidRPr="00C038AC">
        <w:rPr>
          <w:sz w:val="12"/>
          <w:szCs w:val="12"/>
        </w:rPr>
        <w:t xml:space="preserve">) – электрический переход между двумя областями полупроводника, одна из которых имеет электропро-водность n-типа, а другая p-типа. </w:t>
      </w:r>
    </w:p>
    <w:p w:rsidR="005B33C6" w:rsidRPr="00C038AC" w:rsidRDefault="005B33C6" w:rsidP="008E3204">
      <w:pPr>
        <w:pStyle w:val="aa"/>
        <w:spacing w:line="20" w:lineRule="atLeast"/>
        <w:rPr>
          <w:sz w:val="12"/>
          <w:szCs w:val="12"/>
        </w:rPr>
      </w:pPr>
      <w:r w:rsidRPr="00C038AC">
        <w:rPr>
          <w:b/>
          <w:i/>
          <w:iCs/>
          <w:sz w:val="12"/>
          <w:szCs w:val="12"/>
        </w:rPr>
        <w:t xml:space="preserve">Гетерогенный переход </w:t>
      </w:r>
      <w:r w:rsidRPr="00C038AC">
        <w:rPr>
          <w:b/>
          <w:sz w:val="12"/>
          <w:szCs w:val="12"/>
        </w:rPr>
        <w:t>(</w:t>
      </w:r>
      <w:r w:rsidRPr="00C038AC">
        <w:rPr>
          <w:b/>
          <w:i/>
          <w:iCs/>
          <w:sz w:val="12"/>
          <w:szCs w:val="12"/>
        </w:rPr>
        <w:t>гетеропереход</w:t>
      </w:r>
      <w:r w:rsidRPr="00C038AC">
        <w:rPr>
          <w:sz w:val="12"/>
          <w:szCs w:val="12"/>
        </w:rPr>
        <w:t xml:space="preserve">) – электрический переход, образо-ванный в результате контакта полупроводников с различной шириной запре-щенной зоны. </w:t>
      </w:r>
    </w:p>
    <w:p w:rsidR="005B33C6" w:rsidRPr="00C038AC" w:rsidRDefault="005B33C6" w:rsidP="008E3204">
      <w:pPr>
        <w:pStyle w:val="aa"/>
        <w:spacing w:line="20" w:lineRule="atLeast"/>
        <w:rPr>
          <w:sz w:val="12"/>
          <w:szCs w:val="12"/>
        </w:rPr>
      </w:pPr>
      <w:r w:rsidRPr="00C038AC">
        <w:rPr>
          <w:b/>
          <w:i/>
          <w:iCs/>
          <w:sz w:val="12"/>
          <w:szCs w:val="12"/>
        </w:rPr>
        <w:t xml:space="preserve">Гомогенный переход </w:t>
      </w:r>
      <w:r w:rsidRPr="00C038AC">
        <w:rPr>
          <w:b/>
          <w:sz w:val="12"/>
          <w:szCs w:val="12"/>
        </w:rPr>
        <w:t>(</w:t>
      </w:r>
      <w:r w:rsidRPr="00C038AC">
        <w:rPr>
          <w:b/>
          <w:i/>
          <w:iCs/>
          <w:sz w:val="12"/>
          <w:szCs w:val="12"/>
        </w:rPr>
        <w:t>гомопереход</w:t>
      </w:r>
      <w:r w:rsidRPr="00C038AC">
        <w:rPr>
          <w:b/>
          <w:sz w:val="12"/>
          <w:szCs w:val="12"/>
        </w:rPr>
        <w:t xml:space="preserve">) </w:t>
      </w:r>
      <w:r w:rsidRPr="00C038AC">
        <w:rPr>
          <w:sz w:val="12"/>
          <w:szCs w:val="12"/>
        </w:rPr>
        <w:t xml:space="preserve">– электрический переход, образован-ный в результате контакта полупроводников с одинаковой шириной запрещен-ной зоны. </w:t>
      </w:r>
    </w:p>
    <w:p w:rsidR="005B33C6" w:rsidRPr="00C038AC" w:rsidRDefault="005B33C6" w:rsidP="008E3204">
      <w:pPr>
        <w:pStyle w:val="aa"/>
        <w:spacing w:line="20" w:lineRule="atLeast"/>
        <w:rPr>
          <w:sz w:val="12"/>
          <w:szCs w:val="12"/>
        </w:rPr>
      </w:pPr>
      <w:r w:rsidRPr="00C038AC">
        <w:rPr>
          <w:b/>
          <w:i/>
          <w:iCs/>
          <w:sz w:val="12"/>
          <w:szCs w:val="12"/>
        </w:rPr>
        <w:t xml:space="preserve">Переход Шотки </w:t>
      </w:r>
      <w:r w:rsidRPr="00C038AC">
        <w:rPr>
          <w:sz w:val="12"/>
          <w:szCs w:val="12"/>
        </w:rPr>
        <w:t xml:space="preserve">– электрический переход, образованный в результате контакта между металлом и полупроводником. </w:t>
      </w:r>
    </w:p>
    <w:p w:rsidR="005B33C6" w:rsidRPr="00C038AC" w:rsidRDefault="005B33C6" w:rsidP="008E3204">
      <w:pPr>
        <w:pStyle w:val="aa"/>
        <w:spacing w:line="20" w:lineRule="atLeast"/>
        <w:rPr>
          <w:sz w:val="12"/>
          <w:szCs w:val="12"/>
        </w:rPr>
      </w:pPr>
      <w:r w:rsidRPr="00C038AC">
        <w:rPr>
          <w:b/>
          <w:i/>
          <w:sz w:val="12"/>
          <w:szCs w:val="12"/>
        </w:rPr>
        <w:t>Электронно-электронный переход (n-n+-переход)</w:t>
      </w:r>
      <w:r w:rsidRPr="00C038AC">
        <w:rPr>
          <w:i/>
          <w:sz w:val="12"/>
          <w:szCs w:val="12"/>
        </w:rPr>
        <w:t xml:space="preserve"> </w:t>
      </w:r>
      <w:r w:rsidRPr="00C038AC">
        <w:rPr>
          <w:sz w:val="12"/>
          <w:szCs w:val="12"/>
        </w:rPr>
        <w:t xml:space="preserve">– электрический пере-ход между двумя областями полупроводника n-типа, обладающими различны-ми значениями удельной электрической проводимости. </w:t>
      </w:r>
    </w:p>
    <w:p w:rsidR="005B33C6" w:rsidRDefault="005B33C6" w:rsidP="008E3204">
      <w:pPr>
        <w:pStyle w:val="aa"/>
        <w:spacing w:line="20" w:lineRule="atLeast"/>
        <w:rPr>
          <w:sz w:val="12"/>
          <w:szCs w:val="12"/>
        </w:rPr>
      </w:pPr>
      <w:r w:rsidRPr="00C038AC">
        <w:rPr>
          <w:b/>
          <w:i/>
          <w:sz w:val="12"/>
          <w:szCs w:val="12"/>
        </w:rPr>
        <w:t>Дырочно-дырочный переход (p-p+-переход</w:t>
      </w:r>
      <w:r w:rsidRPr="00C038AC">
        <w:rPr>
          <w:b/>
          <w:sz w:val="12"/>
          <w:szCs w:val="12"/>
        </w:rPr>
        <w:t>)</w:t>
      </w:r>
      <w:r w:rsidRPr="00C038AC">
        <w:rPr>
          <w:sz w:val="12"/>
          <w:szCs w:val="12"/>
        </w:rPr>
        <w:t xml:space="preserve"> – электрический переход ме-жду двумя областями полупроводника p-типа, обладающими различными зна-чениями удельной электрической проводимости. Знак «+» условно обозначает область с более высокой удельной электрической проводимостью.</w:t>
      </w:r>
    </w:p>
    <w:p w:rsidR="00C038AC" w:rsidRPr="00C038AC" w:rsidRDefault="00C038AC" w:rsidP="008E3204">
      <w:pPr>
        <w:pStyle w:val="aa"/>
        <w:spacing w:line="20" w:lineRule="atLeast"/>
        <w:rPr>
          <w:sz w:val="12"/>
          <w:szCs w:val="12"/>
        </w:rPr>
      </w:pPr>
    </w:p>
    <w:p w:rsidR="005B33C6" w:rsidRPr="001C1869" w:rsidRDefault="005B33C6" w:rsidP="008E3204">
      <w:pPr>
        <w:spacing w:after="0" w:line="20" w:lineRule="atLeast"/>
        <w:rPr>
          <w:rFonts w:cs="Times New Roman"/>
          <w:b/>
          <w:color w:val="FF0000"/>
          <w:sz w:val="12"/>
          <w:szCs w:val="12"/>
        </w:rPr>
      </w:pPr>
      <w:proofErr w:type="gramStart"/>
      <w:r w:rsidRPr="001C1869">
        <w:rPr>
          <w:rFonts w:cs="Times New Roman"/>
          <w:b/>
          <w:color w:val="FF0000"/>
          <w:sz w:val="12"/>
          <w:szCs w:val="12"/>
        </w:rPr>
        <w:t>3)Идеализированный</w:t>
      </w:r>
      <w:proofErr w:type="gramEnd"/>
      <w:r w:rsidRPr="001C1869">
        <w:rPr>
          <w:rFonts w:cs="Times New Roman"/>
          <w:b/>
          <w:color w:val="FF0000"/>
          <w:sz w:val="12"/>
          <w:szCs w:val="12"/>
        </w:rPr>
        <w:t xml:space="preserve"> </w:t>
      </w:r>
      <w:r w:rsidRPr="001C1869">
        <w:rPr>
          <w:rFonts w:cs="Times New Roman"/>
          <w:b/>
          <w:color w:val="FF0000"/>
          <w:sz w:val="12"/>
          <w:szCs w:val="12"/>
          <w:lang w:val="en-US"/>
        </w:rPr>
        <w:t>P</w:t>
      </w:r>
      <w:r w:rsidRPr="001C1869">
        <w:rPr>
          <w:rFonts w:cs="Times New Roman"/>
          <w:b/>
          <w:color w:val="FF0000"/>
          <w:sz w:val="12"/>
          <w:szCs w:val="12"/>
        </w:rPr>
        <w:t>-</w:t>
      </w:r>
      <w:r w:rsidRPr="001C1869">
        <w:rPr>
          <w:rFonts w:cs="Times New Roman"/>
          <w:b/>
          <w:color w:val="FF0000"/>
          <w:sz w:val="12"/>
          <w:szCs w:val="12"/>
          <w:lang w:val="en-US"/>
        </w:rPr>
        <w:t>N</w:t>
      </w:r>
      <w:r w:rsidRPr="001C1869">
        <w:rPr>
          <w:rFonts w:cs="Times New Roman"/>
          <w:b/>
          <w:color w:val="FF0000"/>
          <w:sz w:val="12"/>
          <w:szCs w:val="12"/>
        </w:rPr>
        <w:t xml:space="preserve"> переход. Основные свойства</w:t>
      </w:r>
    </w:p>
    <w:p w:rsidR="005B33C6" w:rsidRPr="00C038AC" w:rsidRDefault="005B33C6" w:rsidP="008E3204">
      <w:pPr>
        <w:pStyle w:val="ac"/>
        <w:spacing w:before="0" w:beforeAutospacing="0" w:after="0" w:afterAutospacing="0" w:line="20" w:lineRule="atLeast"/>
        <w:rPr>
          <w:color w:val="000000"/>
          <w:sz w:val="12"/>
          <w:szCs w:val="12"/>
        </w:rPr>
      </w:pPr>
      <w:r w:rsidRPr="00C038AC">
        <w:rPr>
          <w:color w:val="000000"/>
          <w:sz w:val="12"/>
          <w:szCs w:val="12"/>
        </w:rPr>
        <w:t>Для идеализированного</w:t>
      </w:r>
      <w:r w:rsidRPr="00C038AC">
        <w:rPr>
          <w:rStyle w:val="apple-converted-space"/>
          <w:color w:val="000000"/>
          <w:sz w:val="12"/>
          <w:szCs w:val="12"/>
        </w:rPr>
        <w:t> </w:t>
      </w:r>
      <w:r w:rsidRPr="00C038AC">
        <w:rPr>
          <w:i/>
          <w:iCs/>
          <w:color w:val="000000"/>
          <w:sz w:val="12"/>
          <w:szCs w:val="12"/>
        </w:rPr>
        <w:t>p-n</w:t>
      </w:r>
      <w:r w:rsidRPr="00C038AC">
        <w:rPr>
          <w:color w:val="000000"/>
          <w:sz w:val="12"/>
          <w:szCs w:val="12"/>
        </w:rPr>
        <w:t>-перехода приняты следующие допущения:</w:t>
      </w:r>
    </w:p>
    <w:p w:rsidR="005B33C6" w:rsidRPr="00C038AC" w:rsidRDefault="005B33C6" w:rsidP="008E3204">
      <w:pPr>
        <w:pStyle w:val="ac"/>
        <w:spacing w:before="0" w:beforeAutospacing="0" w:after="0" w:afterAutospacing="0" w:line="20" w:lineRule="atLeast"/>
        <w:rPr>
          <w:color w:val="000000"/>
          <w:sz w:val="12"/>
          <w:szCs w:val="12"/>
        </w:rPr>
      </w:pPr>
      <w:r w:rsidRPr="00C038AC">
        <w:rPr>
          <w:color w:val="000000"/>
          <w:sz w:val="12"/>
          <w:szCs w:val="12"/>
        </w:rPr>
        <w:t>1) в обеднённом слое отсутствуют генерация, рекомбинация и рассеяние носителей зарядов,</w:t>
      </w:r>
    </w:p>
    <w:p w:rsidR="005B33C6" w:rsidRPr="00C038AC" w:rsidRDefault="005B33C6" w:rsidP="008E3204">
      <w:pPr>
        <w:pStyle w:val="ac"/>
        <w:spacing w:before="0" w:beforeAutospacing="0" w:after="0" w:afterAutospacing="0" w:line="20" w:lineRule="atLeast"/>
        <w:rPr>
          <w:color w:val="000000"/>
          <w:sz w:val="12"/>
          <w:szCs w:val="12"/>
        </w:rPr>
      </w:pPr>
      <w:r w:rsidRPr="00C038AC">
        <w:rPr>
          <w:color w:val="000000"/>
          <w:sz w:val="12"/>
          <w:szCs w:val="12"/>
        </w:rPr>
        <w:t>2) носители зарядов проходят через обеднённый слой мгновенно, т.е. предполагается, что токи носителей заряда одного знака одинаковы на обеих границах перехода,</w:t>
      </w:r>
    </w:p>
    <w:p w:rsidR="005B33C6" w:rsidRPr="00C038AC" w:rsidRDefault="005B33C6" w:rsidP="008E3204">
      <w:pPr>
        <w:pStyle w:val="ac"/>
        <w:spacing w:before="0" w:beforeAutospacing="0" w:after="0" w:afterAutospacing="0" w:line="20" w:lineRule="atLeast"/>
        <w:rPr>
          <w:color w:val="000000"/>
          <w:sz w:val="12"/>
          <w:szCs w:val="12"/>
        </w:rPr>
      </w:pPr>
      <w:r w:rsidRPr="00C038AC">
        <w:rPr>
          <w:color w:val="000000"/>
          <w:sz w:val="12"/>
          <w:szCs w:val="12"/>
        </w:rPr>
        <w:t>3) электрическое поле вне обеднённого слоя отсутствует, т.е. полупроводник вне перехода остаётся электрически нейтральным и здесь носители заряда движутся только за счёт диффузии,</w:t>
      </w:r>
    </w:p>
    <w:p w:rsidR="005B33C6" w:rsidRPr="00C038AC" w:rsidRDefault="005B33C6" w:rsidP="008E3204">
      <w:pPr>
        <w:pStyle w:val="ac"/>
        <w:spacing w:before="0" w:beforeAutospacing="0" w:after="0" w:afterAutospacing="0" w:line="20" w:lineRule="atLeast"/>
        <w:rPr>
          <w:color w:val="000000"/>
          <w:sz w:val="12"/>
          <w:szCs w:val="12"/>
        </w:rPr>
      </w:pPr>
      <w:r w:rsidRPr="00C038AC">
        <w:rPr>
          <w:color w:val="000000"/>
          <w:sz w:val="12"/>
          <w:szCs w:val="12"/>
        </w:rPr>
        <w:t>4) сопротивления нейтральных</w:t>
      </w:r>
      <w:r w:rsidRPr="00C038AC">
        <w:rPr>
          <w:rStyle w:val="apple-converted-space"/>
          <w:color w:val="000000"/>
          <w:sz w:val="12"/>
          <w:szCs w:val="12"/>
        </w:rPr>
        <w:t> </w:t>
      </w:r>
      <w:r w:rsidRPr="00C038AC">
        <w:rPr>
          <w:i/>
          <w:iCs/>
          <w:color w:val="000000"/>
          <w:sz w:val="12"/>
          <w:szCs w:val="12"/>
        </w:rPr>
        <w:t>p</w:t>
      </w:r>
      <w:r w:rsidRPr="00C038AC">
        <w:rPr>
          <w:color w:val="000000"/>
          <w:sz w:val="12"/>
          <w:szCs w:val="12"/>
        </w:rPr>
        <w:t>- и</w:t>
      </w:r>
      <w:r w:rsidRPr="00C038AC">
        <w:rPr>
          <w:rStyle w:val="apple-converted-space"/>
          <w:color w:val="000000"/>
          <w:sz w:val="12"/>
          <w:szCs w:val="12"/>
        </w:rPr>
        <w:t> </w:t>
      </w:r>
      <w:r w:rsidRPr="00C038AC">
        <w:rPr>
          <w:i/>
          <w:iCs/>
          <w:color w:val="000000"/>
          <w:sz w:val="12"/>
          <w:szCs w:val="12"/>
        </w:rPr>
        <w:t>n</w:t>
      </w:r>
      <w:r w:rsidRPr="00C038AC">
        <w:rPr>
          <w:color w:val="000000"/>
          <w:sz w:val="12"/>
          <w:szCs w:val="12"/>
        </w:rPr>
        <w:t xml:space="preserve">-областей пренебрежимо малы по сравнению с сопротивлением обеднённого слоя, т.е. можно считать, что всё внешнее напряжение практически полностью приложено к обеднённому </w:t>
      </w:r>
      <w:proofErr w:type="gramStart"/>
      <w:r w:rsidRPr="00C038AC">
        <w:rPr>
          <w:color w:val="000000"/>
          <w:sz w:val="12"/>
          <w:szCs w:val="12"/>
        </w:rPr>
        <w:t>слою</w:t>
      </w:r>
      <w:r w:rsidRPr="00C038AC">
        <w:rPr>
          <w:rStyle w:val="apple-converted-space"/>
          <w:color w:val="000000"/>
          <w:sz w:val="12"/>
          <w:szCs w:val="12"/>
        </w:rPr>
        <w:t> </w:t>
      </w:r>
      <w:r w:rsidRPr="00C038AC">
        <w:rPr>
          <w:noProof/>
          <w:color w:val="000000"/>
          <w:sz w:val="12"/>
          <w:szCs w:val="12"/>
        </w:rPr>
        <w:drawing>
          <wp:inline distT="0" distB="0" distL="0" distR="0" wp14:anchorId="4D54DDBB" wp14:editId="4BCB1F7B">
            <wp:extent cx="1876425" cy="266700"/>
            <wp:effectExtent l="0" t="0" r="9525" b="0"/>
            <wp:docPr id="31" name="Рисунок 31" descr="http://ok-t.ru/studopediaru/baza3/314431899678.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3/314431899678.files/image010.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425" cy="266700"/>
                    </a:xfrm>
                    <a:prstGeom prst="rect">
                      <a:avLst/>
                    </a:prstGeom>
                    <a:noFill/>
                    <a:ln>
                      <a:noFill/>
                    </a:ln>
                  </pic:spPr>
                </pic:pic>
              </a:graphicData>
            </a:graphic>
          </wp:inline>
        </w:drawing>
      </w:r>
      <w:r w:rsidRPr="00C038AC">
        <w:rPr>
          <w:color w:val="000000"/>
          <w:sz w:val="12"/>
          <w:szCs w:val="12"/>
        </w:rPr>
        <w:t>,</w:t>
      </w:r>
      <w:proofErr w:type="gramEnd"/>
      <w:r w:rsidRPr="00C038AC">
        <w:rPr>
          <w:color w:val="000000"/>
          <w:sz w:val="12"/>
          <w:szCs w:val="12"/>
        </w:rPr>
        <w:t> </w:t>
      </w:r>
    </w:p>
    <w:p w:rsidR="005B33C6" w:rsidRPr="00C038AC" w:rsidRDefault="005B33C6" w:rsidP="008E3204">
      <w:pPr>
        <w:pStyle w:val="ac"/>
        <w:spacing w:before="0" w:beforeAutospacing="0" w:after="0" w:afterAutospacing="0" w:line="20" w:lineRule="atLeast"/>
        <w:rPr>
          <w:color w:val="000000"/>
          <w:sz w:val="12"/>
          <w:szCs w:val="12"/>
        </w:rPr>
      </w:pPr>
      <w:r w:rsidRPr="00C038AC">
        <w:rPr>
          <w:color w:val="000000"/>
          <w:sz w:val="12"/>
          <w:szCs w:val="12"/>
        </w:rPr>
        <w:t>5) низкий уровень инжекции зарядов,</w:t>
      </w:r>
    </w:p>
    <w:p w:rsidR="005B33C6" w:rsidRPr="00C038AC" w:rsidRDefault="005B33C6" w:rsidP="008E3204">
      <w:pPr>
        <w:pStyle w:val="ac"/>
        <w:spacing w:before="0" w:beforeAutospacing="0" w:after="0" w:afterAutospacing="0" w:line="20" w:lineRule="atLeast"/>
        <w:rPr>
          <w:color w:val="000000"/>
          <w:sz w:val="12"/>
          <w:szCs w:val="12"/>
        </w:rPr>
      </w:pPr>
      <w:r w:rsidRPr="00C038AC">
        <w:rPr>
          <w:color w:val="000000"/>
          <w:sz w:val="12"/>
          <w:szCs w:val="12"/>
        </w:rPr>
        <w:t>6) границы обеднённого слоя плоскопараллельные, а носители зарядов перемещаются по направлению, перпендикулярному этим плоскостям, то есть концентрации носителей зависят только от одной координаты.</w:t>
      </w:r>
    </w:p>
    <w:p w:rsidR="005B33C6" w:rsidRPr="00C038AC" w:rsidRDefault="005B33C6" w:rsidP="008E3204">
      <w:pPr>
        <w:spacing w:after="0" w:line="20" w:lineRule="atLeast"/>
        <w:rPr>
          <w:rFonts w:cs="Times New Roman"/>
          <w:color w:val="FF0000"/>
          <w:sz w:val="12"/>
          <w:szCs w:val="12"/>
        </w:rPr>
      </w:pPr>
    </w:p>
    <w:p w:rsidR="005B33C6" w:rsidRPr="001C1869" w:rsidRDefault="005B33C6" w:rsidP="008E3204">
      <w:pPr>
        <w:spacing w:after="0" w:line="20" w:lineRule="atLeast"/>
        <w:rPr>
          <w:rFonts w:cs="Times New Roman"/>
          <w:b/>
          <w:color w:val="FF0000"/>
          <w:sz w:val="12"/>
          <w:szCs w:val="12"/>
        </w:rPr>
      </w:pPr>
      <w:proofErr w:type="gramStart"/>
      <w:r w:rsidRPr="001C1869">
        <w:rPr>
          <w:rFonts w:cs="Times New Roman"/>
          <w:b/>
          <w:color w:val="FF0000"/>
          <w:sz w:val="12"/>
          <w:szCs w:val="12"/>
        </w:rPr>
        <w:t>4)Идеализированный</w:t>
      </w:r>
      <w:proofErr w:type="gramEnd"/>
      <w:r w:rsidRPr="001C1869">
        <w:rPr>
          <w:rFonts w:cs="Times New Roman"/>
          <w:b/>
          <w:color w:val="FF0000"/>
          <w:sz w:val="12"/>
          <w:szCs w:val="12"/>
        </w:rPr>
        <w:t xml:space="preserve"> </w:t>
      </w:r>
      <w:r w:rsidRPr="001C1869">
        <w:rPr>
          <w:rFonts w:cs="Times New Roman"/>
          <w:b/>
          <w:color w:val="FF0000"/>
          <w:sz w:val="12"/>
          <w:szCs w:val="12"/>
          <w:lang w:val="en-US"/>
        </w:rPr>
        <w:t>P</w:t>
      </w:r>
      <w:r w:rsidRPr="001C1869">
        <w:rPr>
          <w:rFonts w:cs="Times New Roman"/>
          <w:b/>
          <w:color w:val="FF0000"/>
          <w:sz w:val="12"/>
          <w:szCs w:val="12"/>
        </w:rPr>
        <w:t>-</w:t>
      </w:r>
      <w:r w:rsidRPr="001C1869">
        <w:rPr>
          <w:rFonts w:cs="Times New Roman"/>
          <w:b/>
          <w:color w:val="FF0000"/>
          <w:sz w:val="12"/>
          <w:szCs w:val="12"/>
          <w:lang w:val="en-US"/>
        </w:rPr>
        <w:t>N</w:t>
      </w:r>
      <w:r w:rsidRPr="001C1869">
        <w:rPr>
          <w:rFonts w:cs="Times New Roman"/>
          <w:b/>
          <w:color w:val="FF0000"/>
          <w:sz w:val="12"/>
          <w:szCs w:val="12"/>
        </w:rPr>
        <w:t xml:space="preserve"> переход под действием внешних напряжений. </w:t>
      </w:r>
      <w:proofErr w:type="gramStart"/>
      <w:r w:rsidRPr="001C1869">
        <w:rPr>
          <w:rFonts w:cs="Times New Roman"/>
          <w:b/>
          <w:color w:val="FF0000"/>
          <w:sz w:val="12"/>
          <w:szCs w:val="12"/>
        </w:rPr>
        <w:t>Вольт-амперная</w:t>
      </w:r>
      <w:proofErr w:type="gramEnd"/>
      <w:r w:rsidRPr="001C1869">
        <w:rPr>
          <w:rFonts w:cs="Times New Roman"/>
          <w:b/>
          <w:color w:val="FF0000"/>
          <w:sz w:val="12"/>
          <w:szCs w:val="12"/>
        </w:rPr>
        <w:t xml:space="preserve"> характеристика</w:t>
      </w:r>
    </w:p>
    <w:p w:rsidR="005B33C6" w:rsidRPr="00C038AC" w:rsidRDefault="005B33C6" w:rsidP="008E3204">
      <w:pPr>
        <w:pStyle w:val="Iauiue"/>
        <w:spacing w:line="20" w:lineRule="atLeast"/>
        <w:jc w:val="both"/>
        <w:rPr>
          <w:color w:val="000000"/>
          <w:sz w:val="12"/>
          <w:szCs w:val="12"/>
        </w:rPr>
      </w:pPr>
      <w:r w:rsidRPr="00C038AC">
        <w:rPr>
          <w:color w:val="000000"/>
          <w:sz w:val="12"/>
          <w:szCs w:val="12"/>
        </w:rPr>
        <w:t xml:space="preserve">Если к переходу подключить внешний источник с напряжением </w:t>
      </w:r>
      <w:r w:rsidRPr="00C038AC">
        <w:rPr>
          <w:color w:val="000000"/>
          <w:sz w:val="12"/>
          <w:szCs w:val="12"/>
          <w:lang w:val="en-US"/>
        </w:rPr>
        <w:t>U</w:t>
      </w:r>
      <w:proofErr w:type="spellStart"/>
      <w:proofErr w:type="gramStart"/>
      <w:r w:rsidRPr="00C038AC">
        <w:rPr>
          <w:color w:val="000000"/>
          <w:sz w:val="12"/>
          <w:szCs w:val="12"/>
          <w:vertAlign w:val="subscript"/>
        </w:rPr>
        <w:t>обр</w:t>
      </w:r>
      <w:proofErr w:type="spellEnd"/>
      <w:r w:rsidRPr="00C038AC">
        <w:rPr>
          <w:color w:val="000000"/>
          <w:sz w:val="12"/>
          <w:szCs w:val="12"/>
        </w:rPr>
        <w:t xml:space="preserve">  таким</w:t>
      </w:r>
      <w:proofErr w:type="gramEnd"/>
      <w:r w:rsidRPr="00C038AC">
        <w:rPr>
          <w:color w:val="000000"/>
          <w:sz w:val="12"/>
          <w:szCs w:val="12"/>
        </w:rPr>
        <w:t xml:space="preserve"> образом, что вектор напряженности образованного им электрического поля </w:t>
      </w:r>
      <w:proofErr w:type="spellStart"/>
      <w:r w:rsidRPr="00C038AC">
        <w:rPr>
          <w:color w:val="000000"/>
          <w:sz w:val="12"/>
          <w:szCs w:val="12"/>
        </w:rPr>
        <w:t>Eвнеш</w:t>
      </w:r>
      <w:proofErr w:type="spellEnd"/>
      <w:r w:rsidRPr="00C038AC">
        <w:rPr>
          <w:color w:val="000000"/>
          <w:sz w:val="12"/>
          <w:szCs w:val="12"/>
        </w:rPr>
        <w:t xml:space="preserve"> будет </w:t>
      </w:r>
      <w:proofErr w:type="spellStart"/>
      <w:r w:rsidRPr="00C038AC">
        <w:rPr>
          <w:color w:val="000000"/>
          <w:sz w:val="12"/>
          <w:szCs w:val="12"/>
        </w:rPr>
        <w:t>сонаправлен</w:t>
      </w:r>
      <w:proofErr w:type="spellEnd"/>
      <w:r w:rsidRPr="00C038AC">
        <w:rPr>
          <w:color w:val="000000"/>
          <w:sz w:val="12"/>
          <w:szCs w:val="12"/>
        </w:rPr>
        <w:t xml:space="preserve"> с вектором напряженности внутреннего поля Е, то в результате увеличится разность потенциалов между областями: </w:t>
      </w:r>
      <w:proofErr w:type="spellStart"/>
      <w:r w:rsidRPr="00C038AC">
        <w:rPr>
          <w:b/>
          <w:color w:val="000000"/>
          <w:sz w:val="12"/>
          <w:szCs w:val="12"/>
        </w:rPr>
        <w:t>ϕ</w:t>
      </w:r>
      <w:r w:rsidRPr="00C038AC">
        <w:rPr>
          <w:b/>
          <w:color w:val="000000"/>
          <w:sz w:val="12"/>
          <w:szCs w:val="12"/>
          <w:vertAlign w:val="subscript"/>
        </w:rPr>
        <w:t>Σ</w:t>
      </w:r>
      <w:proofErr w:type="spellEnd"/>
      <w:r w:rsidRPr="00C038AC">
        <w:rPr>
          <w:b/>
          <w:color w:val="000000"/>
          <w:sz w:val="12"/>
          <w:szCs w:val="12"/>
        </w:rPr>
        <w:t>=</w:t>
      </w:r>
      <w:proofErr w:type="spellStart"/>
      <w:r w:rsidRPr="00C038AC">
        <w:rPr>
          <w:b/>
          <w:color w:val="000000"/>
          <w:sz w:val="12"/>
          <w:szCs w:val="12"/>
        </w:rPr>
        <w:t>Uобр+ϕк</w:t>
      </w:r>
      <w:proofErr w:type="spellEnd"/>
      <w:r w:rsidRPr="00C038AC">
        <w:rPr>
          <w:color w:val="000000"/>
          <w:sz w:val="12"/>
          <w:szCs w:val="12"/>
        </w:rPr>
        <w:t xml:space="preserve">, напряженность суммарного электрического поля в p-n-переходе также увеличится </w:t>
      </w:r>
      <w:r w:rsidRPr="00C038AC">
        <w:rPr>
          <w:color w:val="000000"/>
          <w:sz w:val="12"/>
          <w:szCs w:val="12"/>
          <w:lang w:val="en-US"/>
        </w:rPr>
        <w:t>E</w:t>
      </w:r>
      <w:r w:rsidRPr="00C038AC">
        <w:rPr>
          <w:color w:val="000000"/>
          <w:sz w:val="12"/>
          <w:szCs w:val="12"/>
          <w:vertAlign w:val="subscript"/>
        </w:rPr>
        <w:t>Σ</w:t>
      </w:r>
      <w:r w:rsidRPr="00C038AC">
        <w:rPr>
          <w:color w:val="000000"/>
          <w:sz w:val="12"/>
          <w:szCs w:val="12"/>
        </w:rPr>
        <w:t>=</w:t>
      </w:r>
      <w:proofErr w:type="spellStart"/>
      <w:r w:rsidRPr="00C038AC">
        <w:rPr>
          <w:color w:val="000000"/>
          <w:sz w:val="12"/>
          <w:szCs w:val="12"/>
        </w:rPr>
        <w:t>Eвнеш</w:t>
      </w:r>
      <w:proofErr w:type="spellEnd"/>
      <w:r w:rsidRPr="00C038AC">
        <w:rPr>
          <w:color w:val="000000"/>
          <w:sz w:val="12"/>
          <w:szCs w:val="12"/>
        </w:rPr>
        <w:t>+</w:t>
      </w:r>
      <w:r w:rsidRPr="00C038AC">
        <w:rPr>
          <w:color w:val="000000"/>
          <w:sz w:val="12"/>
          <w:szCs w:val="12"/>
          <w:lang w:val="en-US"/>
        </w:rPr>
        <w:t>E</w:t>
      </w:r>
      <w:r w:rsidRPr="00C038AC">
        <w:rPr>
          <w:color w:val="000000"/>
          <w:sz w:val="12"/>
          <w:szCs w:val="12"/>
        </w:rPr>
        <w:t>, соответственно повысится высота потенциального барьера до величины Δ</w:t>
      </w:r>
      <w:r w:rsidRPr="00C038AC">
        <w:rPr>
          <w:color w:val="000000"/>
          <w:sz w:val="12"/>
          <w:szCs w:val="12"/>
          <w:lang w:val="en-US"/>
        </w:rPr>
        <w:t>W</w:t>
      </w:r>
      <w:r w:rsidRPr="00C038AC">
        <w:rPr>
          <w:color w:val="000000"/>
          <w:sz w:val="12"/>
          <w:szCs w:val="12"/>
        </w:rPr>
        <w:t>=</w:t>
      </w:r>
      <w:r w:rsidRPr="00C038AC">
        <w:rPr>
          <w:color w:val="000000"/>
          <w:sz w:val="12"/>
          <w:szCs w:val="12"/>
          <w:lang w:val="en-US"/>
        </w:rPr>
        <w:t>q</w:t>
      </w:r>
      <w:r w:rsidRPr="00C038AC">
        <w:rPr>
          <w:color w:val="000000"/>
          <w:sz w:val="12"/>
          <w:szCs w:val="12"/>
        </w:rPr>
        <w:t xml:space="preserve">(U </w:t>
      </w:r>
      <w:proofErr w:type="spellStart"/>
      <w:r w:rsidRPr="00C038AC">
        <w:rPr>
          <w:color w:val="000000"/>
          <w:sz w:val="12"/>
          <w:szCs w:val="12"/>
        </w:rPr>
        <w:t>обр</w:t>
      </w:r>
      <w:proofErr w:type="spellEnd"/>
      <w:r w:rsidRPr="00C038AC">
        <w:rPr>
          <w:color w:val="000000"/>
          <w:sz w:val="12"/>
          <w:szCs w:val="12"/>
        </w:rPr>
        <w:t xml:space="preserve"> + ϕ к) и расширится область p-n-перехода. При обратном включении p-n-перехода происходит </w:t>
      </w:r>
      <w:r w:rsidRPr="00C038AC">
        <w:rPr>
          <w:i/>
          <w:iCs/>
          <w:color w:val="000000"/>
          <w:sz w:val="12"/>
          <w:szCs w:val="12"/>
        </w:rPr>
        <w:t xml:space="preserve">экстракция </w:t>
      </w:r>
      <w:r w:rsidRPr="00C038AC">
        <w:rPr>
          <w:color w:val="000000"/>
          <w:sz w:val="12"/>
          <w:szCs w:val="12"/>
        </w:rPr>
        <w:t>носителей заряда – дрейфовый перенос неосновных носителей в область, где они становятся основными.</w:t>
      </w:r>
    </w:p>
    <w:p w:rsidR="008E3204" w:rsidRDefault="008E3204" w:rsidP="008E3204">
      <w:pPr>
        <w:spacing w:after="0" w:line="20" w:lineRule="atLeast"/>
        <w:rPr>
          <w:sz w:val="12"/>
          <w:szCs w:val="12"/>
          <w:lang w:eastAsia="ru-RU"/>
        </w:rPr>
      </w:pPr>
    </w:p>
    <w:p w:rsidR="00C038AC" w:rsidRPr="00C038AC" w:rsidRDefault="00C038AC" w:rsidP="008E3204">
      <w:pPr>
        <w:spacing w:after="0" w:line="20" w:lineRule="atLeast"/>
        <w:rPr>
          <w:sz w:val="12"/>
          <w:szCs w:val="12"/>
          <w:lang w:eastAsia="ru-RU"/>
        </w:rPr>
      </w:pPr>
    </w:p>
    <w:p w:rsidR="005B33C6" w:rsidRPr="001C1869" w:rsidRDefault="005B33C6" w:rsidP="008E3204">
      <w:pPr>
        <w:spacing w:after="0" w:line="20" w:lineRule="atLeast"/>
        <w:rPr>
          <w:rFonts w:cs="Times New Roman"/>
          <w:b/>
          <w:color w:val="FF0000"/>
          <w:sz w:val="12"/>
          <w:szCs w:val="12"/>
        </w:rPr>
      </w:pPr>
      <w:proofErr w:type="gramStart"/>
      <w:r w:rsidRPr="001C1869">
        <w:rPr>
          <w:rFonts w:cs="Times New Roman"/>
          <w:b/>
          <w:color w:val="FF0000"/>
          <w:sz w:val="12"/>
          <w:szCs w:val="12"/>
        </w:rPr>
        <w:lastRenderedPageBreak/>
        <w:t>5)Параметры</w:t>
      </w:r>
      <w:proofErr w:type="gramEnd"/>
      <w:r w:rsidRPr="001C1869">
        <w:rPr>
          <w:rFonts w:cs="Times New Roman"/>
          <w:b/>
          <w:color w:val="FF0000"/>
          <w:sz w:val="12"/>
          <w:szCs w:val="12"/>
        </w:rPr>
        <w:t xml:space="preserve"> </w:t>
      </w:r>
      <w:r w:rsidRPr="001C1869">
        <w:rPr>
          <w:rFonts w:cs="Times New Roman"/>
          <w:b/>
          <w:color w:val="FF0000"/>
          <w:sz w:val="12"/>
          <w:szCs w:val="12"/>
          <w:lang w:val="en-US"/>
        </w:rPr>
        <w:t>P</w:t>
      </w:r>
      <w:r w:rsidRPr="001C1869">
        <w:rPr>
          <w:rFonts w:cs="Times New Roman"/>
          <w:b/>
          <w:color w:val="FF0000"/>
          <w:sz w:val="12"/>
          <w:szCs w:val="12"/>
        </w:rPr>
        <w:t>-</w:t>
      </w:r>
      <w:r w:rsidRPr="001C1869">
        <w:rPr>
          <w:rFonts w:cs="Times New Roman"/>
          <w:b/>
          <w:color w:val="FF0000"/>
          <w:sz w:val="12"/>
          <w:szCs w:val="12"/>
          <w:lang w:val="en-US"/>
        </w:rPr>
        <w:t>N</w:t>
      </w:r>
      <w:r w:rsidRPr="001C1869">
        <w:rPr>
          <w:rFonts w:cs="Times New Roman"/>
          <w:b/>
          <w:color w:val="FF0000"/>
          <w:sz w:val="12"/>
          <w:szCs w:val="12"/>
        </w:rPr>
        <w:t xml:space="preserve"> перехода</w:t>
      </w:r>
    </w:p>
    <w:p w:rsidR="005B33C6" w:rsidRPr="00C038AC" w:rsidRDefault="005B33C6" w:rsidP="008E3204">
      <w:pPr>
        <w:spacing w:after="0" w:line="20" w:lineRule="atLeast"/>
        <w:rPr>
          <w:kern w:val="2"/>
          <w:sz w:val="12"/>
          <w:szCs w:val="12"/>
        </w:rPr>
      </w:pPr>
      <w:r w:rsidRPr="00C038AC">
        <w:rPr>
          <w:b/>
          <w:kern w:val="2"/>
          <w:sz w:val="12"/>
          <w:szCs w:val="12"/>
        </w:rPr>
        <w:t>Высота потенциального барьера</w:t>
      </w:r>
      <w:r w:rsidRPr="00C038AC">
        <w:rPr>
          <w:kern w:val="2"/>
          <w:sz w:val="12"/>
          <w:szCs w:val="12"/>
        </w:rPr>
        <w:t xml:space="preserve"> на переходе равна контактной разности потенциалов </w:t>
      </w:r>
      <m:oMath>
        <m:sSub>
          <m:sSubPr>
            <m:ctrlPr>
              <w:rPr>
                <w:rFonts w:ascii="Cambria Math" w:eastAsia="Times New Roman" w:hAnsi="Cambria Math" w:cs="Times New Roman"/>
                <w:i/>
                <w:snapToGrid w:val="0"/>
                <w:kern w:val="2"/>
                <w:sz w:val="12"/>
                <w:szCs w:val="12"/>
                <w:lang w:eastAsia="ru-RU"/>
              </w:rPr>
            </m:ctrlPr>
          </m:sSubPr>
          <m:e>
            <m:r>
              <w:rPr>
                <w:rFonts w:ascii="Cambria Math" w:hAnsi="Cambria Math"/>
                <w:kern w:val="2"/>
                <w:sz w:val="12"/>
                <w:szCs w:val="12"/>
              </w:rPr>
              <m:t>φ</m:t>
            </m:r>
          </m:e>
          <m:sub>
            <m:r>
              <w:rPr>
                <w:rFonts w:ascii="Cambria Math" w:hAnsi="Cambria Math"/>
                <w:kern w:val="2"/>
                <w:sz w:val="12"/>
                <w:szCs w:val="12"/>
              </w:rPr>
              <m:t>K</m:t>
            </m:r>
          </m:sub>
        </m:sSub>
        <m:r>
          <w:rPr>
            <w:rFonts w:ascii="Cambria Math" w:hAnsi="Cambria Math"/>
            <w:kern w:val="2"/>
            <w:sz w:val="12"/>
            <w:szCs w:val="12"/>
          </w:rPr>
          <m:t>=</m:t>
        </m:r>
        <m:sSub>
          <m:sSubPr>
            <m:ctrlPr>
              <w:rPr>
                <w:rFonts w:ascii="Cambria Math" w:eastAsia="Times New Roman" w:hAnsi="Cambria Math" w:cs="Times New Roman"/>
                <w:i/>
                <w:snapToGrid w:val="0"/>
                <w:kern w:val="2"/>
                <w:sz w:val="12"/>
                <w:szCs w:val="12"/>
                <w:lang w:eastAsia="ru-RU"/>
              </w:rPr>
            </m:ctrlPr>
          </m:sSubPr>
          <m:e>
            <m:r>
              <w:rPr>
                <w:rFonts w:ascii="Cambria Math" w:hAnsi="Cambria Math"/>
                <w:kern w:val="2"/>
                <w:sz w:val="12"/>
                <w:szCs w:val="12"/>
              </w:rPr>
              <m:t>φ</m:t>
            </m:r>
          </m:e>
          <m:sub>
            <m:r>
              <w:rPr>
                <w:rFonts w:ascii="Cambria Math" w:hAnsi="Cambria Math"/>
                <w:kern w:val="2"/>
                <w:sz w:val="12"/>
                <w:szCs w:val="12"/>
              </w:rPr>
              <m:t>Op</m:t>
            </m:r>
          </m:sub>
        </m:sSub>
        <m:r>
          <w:rPr>
            <w:rFonts w:ascii="Cambria Math" w:eastAsia="Times New Roman" w:hAnsi="Cambria Math" w:cs="Times New Roman"/>
            <w:snapToGrid w:val="0"/>
            <w:kern w:val="2"/>
            <w:sz w:val="12"/>
            <w:szCs w:val="12"/>
            <w:lang w:eastAsia="ru-RU"/>
          </w:rPr>
          <m:t>-</m:t>
        </m:r>
        <m:sSub>
          <m:sSubPr>
            <m:ctrlPr>
              <w:rPr>
                <w:rFonts w:ascii="Cambria Math" w:eastAsia="Times New Roman" w:hAnsi="Cambria Math" w:cs="Times New Roman"/>
                <w:i/>
                <w:snapToGrid w:val="0"/>
                <w:kern w:val="2"/>
                <w:sz w:val="12"/>
                <w:szCs w:val="12"/>
                <w:lang w:eastAsia="ru-RU"/>
              </w:rPr>
            </m:ctrlPr>
          </m:sSubPr>
          <m:e>
            <m:r>
              <w:rPr>
                <w:rFonts w:ascii="Cambria Math" w:hAnsi="Cambria Math"/>
                <w:kern w:val="2"/>
                <w:sz w:val="12"/>
                <w:szCs w:val="12"/>
              </w:rPr>
              <m:t>φ</m:t>
            </m:r>
          </m:e>
          <m:sub>
            <m:r>
              <w:rPr>
                <w:rFonts w:ascii="Cambria Math" w:hAnsi="Cambria Math"/>
                <w:kern w:val="2"/>
                <w:sz w:val="12"/>
                <w:szCs w:val="12"/>
              </w:rPr>
              <m:t>On</m:t>
            </m:r>
          </m:sub>
        </m:sSub>
      </m:oMath>
    </w:p>
    <w:p w:rsidR="005B33C6" w:rsidRPr="00C038AC" w:rsidRDefault="005B33C6" w:rsidP="008E3204">
      <w:pPr>
        <w:pStyle w:val="1"/>
        <w:spacing w:line="20" w:lineRule="atLeast"/>
        <w:ind w:firstLine="0"/>
        <w:rPr>
          <w:kern w:val="2"/>
          <w:sz w:val="12"/>
          <w:szCs w:val="12"/>
        </w:rPr>
      </w:pPr>
      <w:r w:rsidRPr="00C038AC">
        <w:rPr>
          <w:b/>
          <w:kern w:val="2"/>
          <w:sz w:val="12"/>
          <w:szCs w:val="12"/>
        </w:rPr>
        <w:t xml:space="preserve">Соотношение между концентрациями </w:t>
      </w:r>
      <w:r w:rsidRPr="00C038AC">
        <w:rPr>
          <w:kern w:val="2"/>
          <w:sz w:val="12"/>
          <w:szCs w:val="12"/>
        </w:rPr>
        <w:t xml:space="preserve">по обе стороны </w:t>
      </w:r>
      <w:proofErr w:type="gramStart"/>
      <w:r w:rsidRPr="00C038AC">
        <w:rPr>
          <w:kern w:val="2"/>
          <w:sz w:val="12"/>
          <w:szCs w:val="12"/>
        </w:rPr>
        <w:t xml:space="preserve">перехода </w:t>
      </w:r>
      <m:oMath>
        <m:sSub>
          <m:sSubPr>
            <m:ctrlPr>
              <w:rPr>
                <w:rFonts w:ascii="Cambria Math" w:hAnsi="Cambria Math"/>
                <w:i/>
                <w:kern w:val="2"/>
                <w:sz w:val="12"/>
                <w:szCs w:val="12"/>
              </w:rPr>
            </m:ctrlPr>
          </m:sSubPr>
          <m:e>
            <m:r>
              <w:rPr>
                <w:rFonts w:ascii="Cambria Math" w:hAnsi="Cambria Math"/>
                <w:kern w:val="2"/>
                <w:sz w:val="12"/>
                <w:szCs w:val="12"/>
              </w:rPr>
              <m:t>P</m:t>
            </m:r>
          </m:e>
          <m:sub>
            <m:r>
              <w:rPr>
                <w:rFonts w:ascii="Cambria Math" w:hAnsi="Cambria Math"/>
                <w:kern w:val="2"/>
                <w:sz w:val="12"/>
                <w:szCs w:val="12"/>
              </w:rPr>
              <m:t>po</m:t>
            </m:r>
          </m:sub>
        </m:sSub>
        <m:r>
          <w:rPr>
            <w:rFonts w:ascii="Cambria Math" w:hAnsi="Cambria Math"/>
            <w:kern w:val="2"/>
            <w:sz w:val="12"/>
            <w:szCs w:val="12"/>
          </w:rPr>
          <m:t>=</m:t>
        </m:r>
        <m:sSub>
          <m:sSubPr>
            <m:ctrlPr>
              <w:rPr>
                <w:rFonts w:ascii="Cambria Math" w:hAnsi="Cambria Math"/>
                <w:i/>
                <w:kern w:val="2"/>
                <w:sz w:val="12"/>
                <w:szCs w:val="12"/>
              </w:rPr>
            </m:ctrlPr>
          </m:sSubPr>
          <m:e>
            <m:r>
              <w:rPr>
                <w:rFonts w:ascii="Cambria Math" w:hAnsi="Cambria Math"/>
                <w:kern w:val="2"/>
                <w:sz w:val="12"/>
                <w:szCs w:val="12"/>
              </w:rPr>
              <m:t>P</m:t>
            </m:r>
          </m:e>
          <m:sub>
            <m:r>
              <w:rPr>
                <w:rFonts w:ascii="Cambria Math" w:hAnsi="Cambria Math"/>
                <w:kern w:val="2"/>
                <w:sz w:val="12"/>
                <w:szCs w:val="12"/>
              </w:rPr>
              <m:t>no</m:t>
            </m:r>
          </m:sub>
        </m:sSub>
        <m:r>
          <m:rPr>
            <m:sty m:val="p"/>
          </m:rPr>
          <w:rPr>
            <w:rFonts w:ascii="Cambria Math" w:hAnsi="Cambria Math"/>
            <w:kern w:val="2"/>
            <w:sz w:val="12"/>
            <w:szCs w:val="12"/>
          </w:rPr>
          <m:t>exp⁡</m:t>
        </m:r>
        <m:r>
          <w:rPr>
            <w:rFonts w:ascii="Cambria Math" w:hAnsi="Cambria Math"/>
            <w:kern w:val="2"/>
            <w:sz w:val="12"/>
            <w:szCs w:val="12"/>
          </w:rPr>
          <m:t>(</m:t>
        </m:r>
        <m:f>
          <m:fPr>
            <m:ctrlPr>
              <w:rPr>
                <w:rFonts w:ascii="Cambria Math" w:hAnsi="Cambria Math"/>
                <w:i/>
                <w:kern w:val="2"/>
                <w:sz w:val="12"/>
                <w:szCs w:val="12"/>
              </w:rPr>
            </m:ctrlPr>
          </m:fPr>
          <m:num>
            <m:r>
              <w:rPr>
                <w:rFonts w:ascii="Cambria Math" w:hAnsi="Cambria Math"/>
                <w:kern w:val="2"/>
                <w:sz w:val="12"/>
                <w:szCs w:val="12"/>
              </w:rPr>
              <m:t>e</m:t>
            </m:r>
            <m:sSub>
              <m:sSubPr>
                <m:ctrlPr>
                  <w:rPr>
                    <w:rFonts w:ascii="Cambria Math" w:hAnsi="Cambria Math"/>
                    <w:i/>
                    <w:kern w:val="2"/>
                    <w:sz w:val="12"/>
                    <w:szCs w:val="12"/>
                  </w:rPr>
                </m:ctrlPr>
              </m:sSubPr>
              <m:e>
                <m:r>
                  <w:rPr>
                    <w:rFonts w:ascii="Cambria Math" w:hAnsi="Cambria Math"/>
                    <w:kern w:val="2"/>
                    <w:sz w:val="12"/>
                    <w:szCs w:val="12"/>
                  </w:rPr>
                  <m:t>φ</m:t>
                </m:r>
              </m:e>
              <m:sub>
                <m:r>
                  <w:rPr>
                    <w:rFonts w:ascii="Cambria Math" w:hAnsi="Cambria Math"/>
                    <w:kern w:val="2"/>
                    <w:sz w:val="12"/>
                    <w:szCs w:val="12"/>
                  </w:rPr>
                  <m:t>K</m:t>
                </m:r>
              </m:sub>
            </m:sSub>
          </m:num>
          <m:den>
            <m:r>
              <w:rPr>
                <w:rFonts w:ascii="Cambria Math" w:hAnsi="Cambria Math"/>
                <w:kern w:val="2"/>
                <w:sz w:val="12"/>
                <w:szCs w:val="12"/>
              </w:rPr>
              <m:t>kt</m:t>
            </m:r>
          </m:den>
        </m:f>
        <m:r>
          <w:rPr>
            <w:rFonts w:ascii="Cambria Math" w:hAnsi="Cambria Math"/>
            <w:kern w:val="2"/>
            <w:sz w:val="12"/>
            <w:szCs w:val="12"/>
          </w:rPr>
          <m:t>)</m:t>
        </m:r>
      </m:oMath>
      <w:r w:rsidRPr="00C038AC">
        <w:rPr>
          <w:kern w:val="2"/>
          <w:sz w:val="12"/>
          <w:szCs w:val="12"/>
        </w:rPr>
        <w:t xml:space="preserve"> и</w:t>
      </w:r>
      <w:proofErr w:type="gramEnd"/>
      <w:r w:rsidRPr="00C038AC">
        <w:rPr>
          <w:kern w:val="2"/>
          <w:sz w:val="12"/>
          <w:szCs w:val="12"/>
        </w:rPr>
        <w:t xml:space="preserve"> </w:t>
      </w:r>
      <m:oMath>
        <m:sSub>
          <m:sSubPr>
            <m:ctrlPr>
              <w:rPr>
                <w:rFonts w:ascii="Cambria Math" w:hAnsi="Cambria Math"/>
                <w:i/>
                <w:kern w:val="2"/>
                <w:sz w:val="12"/>
                <w:szCs w:val="12"/>
              </w:rPr>
            </m:ctrlPr>
          </m:sSubPr>
          <m:e>
            <m:r>
              <w:rPr>
                <w:rFonts w:ascii="Cambria Math" w:hAnsi="Cambria Math"/>
                <w:kern w:val="2"/>
                <w:sz w:val="12"/>
                <w:szCs w:val="12"/>
                <w:lang w:val="en-US"/>
              </w:rPr>
              <m:t>n</m:t>
            </m:r>
          </m:e>
          <m:sub>
            <m:r>
              <w:rPr>
                <w:rFonts w:ascii="Cambria Math" w:hAnsi="Cambria Math"/>
                <w:kern w:val="2"/>
                <w:sz w:val="12"/>
                <w:szCs w:val="12"/>
              </w:rPr>
              <m:t>no</m:t>
            </m:r>
          </m:sub>
        </m:sSub>
        <m:r>
          <w:rPr>
            <w:rFonts w:ascii="Cambria Math" w:hAnsi="Cambria Math"/>
            <w:kern w:val="2"/>
            <w:sz w:val="12"/>
            <w:szCs w:val="12"/>
          </w:rPr>
          <m:t>=</m:t>
        </m:r>
        <m:sSub>
          <m:sSubPr>
            <m:ctrlPr>
              <w:rPr>
                <w:rFonts w:ascii="Cambria Math" w:hAnsi="Cambria Math"/>
                <w:i/>
                <w:kern w:val="2"/>
                <w:sz w:val="12"/>
                <w:szCs w:val="12"/>
              </w:rPr>
            </m:ctrlPr>
          </m:sSubPr>
          <m:e>
            <m:r>
              <w:rPr>
                <w:rFonts w:ascii="Cambria Math" w:hAnsi="Cambria Math"/>
                <w:kern w:val="2"/>
                <w:sz w:val="12"/>
                <w:szCs w:val="12"/>
              </w:rPr>
              <m:t>n</m:t>
            </m:r>
          </m:e>
          <m:sub>
            <m:r>
              <w:rPr>
                <w:rFonts w:ascii="Cambria Math" w:hAnsi="Cambria Math"/>
                <w:kern w:val="2"/>
                <w:sz w:val="12"/>
                <w:szCs w:val="12"/>
              </w:rPr>
              <m:t>po</m:t>
            </m:r>
          </m:sub>
        </m:sSub>
        <m:r>
          <m:rPr>
            <m:sty m:val="p"/>
          </m:rPr>
          <w:rPr>
            <w:rFonts w:ascii="Cambria Math" w:hAnsi="Cambria Math"/>
            <w:kern w:val="2"/>
            <w:sz w:val="12"/>
            <w:szCs w:val="12"/>
          </w:rPr>
          <m:t>exp⁡</m:t>
        </m:r>
        <m:r>
          <w:rPr>
            <w:rFonts w:ascii="Cambria Math" w:hAnsi="Cambria Math"/>
            <w:kern w:val="2"/>
            <w:sz w:val="12"/>
            <w:szCs w:val="12"/>
          </w:rPr>
          <m:t>(</m:t>
        </m:r>
        <m:f>
          <m:fPr>
            <m:ctrlPr>
              <w:rPr>
                <w:rFonts w:ascii="Cambria Math" w:hAnsi="Cambria Math"/>
                <w:i/>
                <w:kern w:val="2"/>
                <w:sz w:val="12"/>
                <w:szCs w:val="12"/>
              </w:rPr>
            </m:ctrlPr>
          </m:fPr>
          <m:num>
            <m:r>
              <w:rPr>
                <w:rFonts w:ascii="Cambria Math" w:hAnsi="Cambria Math"/>
                <w:kern w:val="2"/>
                <w:sz w:val="12"/>
                <w:szCs w:val="12"/>
              </w:rPr>
              <m:t>e</m:t>
            </m:r>
            <m:sSub>
              <m:sSubPr>
                <m:ctrlPr>
                  <w:rPr>
                    <w:rFonts w:ascii="Cambria Math" w:hAnsi="Cambria Math"/>
                    <w:i/>
                    <w:kern w:val="2"/>
                    <w:sz w:val="12"/>
                    <w:szCs w:val="12"/>
                  </w:rPr>
                </m:ctrlPr>
              </m:sSubPr>
              <m:e>
                <m:r>
                  <w:rPr>
                    <w:rFonts w:ascii="Cambria Math" w:hAnsi="Cambria Math"/>
                    <w:kern w:val="2"/>
                    <w:sz w:val="12"/>
                    <w:szCs w:val="12"/>
                  </w:rPr>
                  <m:t>φ</m:t>
                </m:r>
              </m:e>
              <m:sub>
                <m:r>
                  <w:rPr>
                    <w:rFonts w:ascii="Cambria Math" w:hAnsi="Cambria Math"/>
                    <w:kern w:val="2"/>
                    <w:sz w:val="12"/>
                    <w:szCs w:val="12"/>
                  </w:rPr>
                  <m:t>K</m:t>
                </m:r>
              </m:sub>
            </m:sSub>
          </m:num>
          <m:den>
            <m:r>
              <w:rPr>
                <w:rFonts w:ascii="Cambria Math" w:hAnsi="Cambria Math"/>
                <w:kern w:val="2"/>
                <w:sz w:val="12"/>
                <w:szCs w:val="12"/>
              </w:rPr>
              <m:t>kt</m:t>
            </m:r>
          </m:den>
        </m:f>
        <m:r>
          <w:rPr>
            <w:rFonts w:ascii="Cambria Math" w:hAnsi="Cambria Math"/>
            <w:kern w:val="2"/>
            <w:sz w:val="12"/>
            <w:szCs w:val="12"/>
          </w:rPr>
          <m:t>)</m:t>
        </m:r>
      </m:oMath>
    </w:p>
    <w:p w:rsidR="005B33C6" w:rsidRPr="00C038AC" w:rsidRDefault="005B33C6" w:rsidP="008E3204">
      <w:pPr>
        <w:spacing w:after="0" w:line="20" w:lineRule="atLeast"/>
        <w:jc w:val="both"/>
        <w:rPr>
          <w:sz w:val="12"/>
          <w:szCs w:val="12"/>
        </w:rPr>
      </w:pPr>
      <w:r w:rsidRPr="00C038AC">
        <w:rPr>
          <w:kern w:val="2"/>
          <w:sz w:val="12"/>
          <w:szCs w:val="12"/>
        </w:rPr>
        <w:t xml:space="preserve">ширины запирающего </w:t>
      </w:r>
      <w:proofErr w:type="gramStart"/>
      <w:r w:rsidRPr="00C038AC">
        <w:rPr>
          <w:kern w:val="2"/>
          <w:sz w:val="12"/>
          <w:szCs w:val="12"/>
        </w:rPr>
        <w:t xml:space="preserve">слоя:  </w:t>
      </w:r>
      <w:proofErr w:type="gramEnd"/>
      <m:oMath>
        <m:r>
          <w:rPr>
            <w:rFonts w:ascii="Cambria Math" w:hAnsi="Cambria Math"/>
            <w:kern w:val="2"/>
            <w:sz w:val="12"/>
            <w:szCs w:val="12"/>
          </w:rPr>
          <m:t>l=</m:t>
        </m:r>
        <m:rad>
          <m:radPr>
            <m:degHide m:val="1"/>
            <m:ctrlPr>
              <w:rPr>
                <w:rFonts w:ascii="Cambria Math" w:eastAsia="Times New Roman" w:hAnsi="Cambria Math" w:cs="Times New Roman"/>
                <w:i/>
                <w:snapToGrid w:val="0"/>
                <w:kern w:val="2"/>
                <w:sz w:val="12"/>
                <w:szCs w:val="12"/>
                <w:lang w:eastAsia="ru-RU"/>
              </w:rPr>
            </m:ctrlPr>
          </m:radPr>
          <m:deg/>
          <m:e>
            <m:f>
              <m:fPr>
                <m:ctrlPr>
                  <w:rPr>
                    <w:rFonts w:ascii="Cambria Math" w:eastAsia="Times New Roman" w:hAnsi="Cambria Math" w:cs="Times New Roman"/>
                    <w:i/>
                    <w:snapToGrid w:val="0"/>
                    <w:kern w:val="2"/>
                    <w:sz w:val="12"/>
                    <w:szCs w:val="12"/>
                    <w:lang w:eastAsia="ru-RU"/>
                  </w:rPr>
                </m:ctrlPr>
              </m:fPr>
              <m:num>
                <m:r>
                  <w:rPr>
                    <w:rFonts w:ascii="Cambria Math" w:hAnsi="Cambria Math"/>
                    <w:kern w:val="2"/>
                    <w:sz w:val="12"/>
                    <w:szCs w:val="12"/>
                  </w:rPr>
                  <m:t>2</m:t>
                </m:r>
                <m:sSub>
                  <m:sSubPr>
                    <m:ctrlPr>
                      <w:rPr>
                        <w:rFonts w:ascii="Cambria Math" w:eastAsia="Times New Roman" w:hAnsi="Cambria Math" w:cs="Times New Roman"/>
                        <w:i/>
                        <w:snapToGrid w:val="0"/>
                        <w:kern w:val="2"/>
                        <w:sz w:val="12"/>
                        <w:szCs w:val="12"/>
                        <w:lang w:eastAsia="ru-RU"/>
                      </w:rPr>
                    </m:ctrlPr>
                  </m:sSubPr>
                  <m:e>
                    <m:r>
                      <w:rPr>
                        <w:rFonts w:ascii="Cambria Math" w:hAnsi="Cambria Math"/>
                        <w:kern w:val="2"/>
                        <w:sz w:val="12"/>
                        <w:szCs w:val="12"/>
                      </w:rPr>
                      <m:t>φ</m:t>
                    </m:r>
                  </m:e>
                  <m:sub>
                    <m:r>
                      <w:rPr>
                        <w:rFonts w:ascii="Cambria Math" w:hAnsi="Cambria Math"/>
                        <w:kern w:val="2"/>
                        <w:sz w:val="12"/>
                        <w:szCs w:val="12"/>
                      </w:rPr>
                      <m:t>K</m:t>
                    </m:r>
                  </m:sub>
                </m:sSub>
                <m:sSub>
                  <m:sSubPr>
                    <m:ctrlPr>
                      <w:rPr>
                        <w:rFonts w:ascii="Cambria Math" w:eastAsia="Times New Roman" w:hAnsi="Cambria Math" w:cs="Times New Roman"/>
                        <w:i/>
                        <w:snapToGrid w:val="0"/>
                        <w:kern w:val="2"/>
                        <w:sz w:val="12"/>
                        <w:szCs w:val="12"/>
                        <w:lang w:eastAsia="ru-RU"/>
                      </w:rPr>
                    </m:ctrlPr>
                  </m:sSubPr>
                  <m:e>
                    <m:r>
                      <w:rPr>
                        <w:rFonts w:ascii="Cambria Math" w:hAnsi="Cambria Math"/>
                        <w:kern w:val="2"/>
                        <w:sz w:val="12"/>
                        <w:szCs w:val="12"/>
                      </w:rPr>
                      <m:t>ε</m:t>
                    </m:r>
                  </m:e>
                  <m:sub>
                    <m:r>
                      <w:rPr>
                        <w:rFonts w:ascii="Cambria Math" w:hAnsi="Cambria Math"/>
                        <w:kern w:val="2"/>
                        <w:sz w:val="12"/>
                        <w:szCs w:val="12"/>
                      </w:rPr>
                      <m:t>0</m:t>
                    </m:r>
                  </m:sub>
                </m:sSub>
                <m:r>
                  <w:rPr>
                    <w:rFonts w:ascii="Cambria Math" w:hAnsi="Cambria Math"/>
                    <w:kern w:val="2"/>
                    <w:sz w:val="12"/>
                    <w:szCs w:val="12"/>
                  </w:rPr>
                  <m:t>ε(</m:t>
                </m:r>
                <m:sSub>
                  <m:sSubPr>
                    <m:ctrlPr>
                      <w:rPr>
                        <w:rFonts w:ascii="Cambria Math" w:eastAsia="Times New Roman" w:hAnsi="Cambria Math" w:cs="Times New Roman"/>
                        <w:i/>
                        <w:snapToGrid w:val="0"/>
                        <w:kern w:val="2"/>
                        <w:sz w:val="12"/>
                        <w:szCs w:val="12"/>
                        <w:lang w:eastAsia="ru-RU"/>
                      </w:rPr>
                    </m:ctrlPr>
                  </m:sSubPr>
                  <m:e>
                    <m:r>
                      <w:rPr>
                        <w:rFonts w:ascii="Cambria Math" w:hAnsi="Cambria Math"/>
                        <w:kern w:val="2"/>
                        <w:sz w:val="12"/>
                        <w:szCs w:val="12"/>
                      </w:rPr>
                      <m:t>N</m:t>
                    </m:r>
                  </m:e>
                  <m:sub>
                    <m:r>
                      <w:rPr>
                        <w:rFonts w:ascii="Cambria Math" w:hAnsi="Cambria Math"/>
                        <w:kern w:val="2"/>
                        <w:sz w:val="12"/>
                        <w:szCs w:val="12"/>
                      </w:rPr>
                      <m:t>A</m:t>
                    </m:r>
                  </m:sub>
                </m:sSub>
                <m:r>
                  <w:rPr>
                    <w:rFonts w:ascii="Cambria Math" w:hAnsi="Cambria Math"/>
                    <w:kern w:val="2"/>
                    <w:sz w:val="12"/>
                    <w:szCs w:val="12"/>
                  </w:rPr>
                  <m:t>+</m:t>
                </m:r>
                <m:sSub>
                  <m:sSubPr>
                    <m:ctrlPr>
                      <w:rPr>
                        <w:rFonts w:ascii="Cambria Math" w:eastAsia="Times New Roman" w:hAnsi="Cambria Math" w:cs="Times New Roman"/>
                        <w:i/>
                        <w:snapToGrid w:val="0"/>
                        <w:kern w:val="2"/>
                        <w:sz w:val="12"/>
                        <w:szCs w:val="12"/>
                        <w:lang w:eastAsia="ru-RU"/>
                      </w:rPr>
                    </m:ctrlPr>
                  </m:sSubPr>
                  <m:e>
                    <m:r>
                      <w:rPr>
                        <w:rFonts w:ascii="Cambria Math" w:hAnsi="Cambria Math"/>
                        <w:kern w:val="2"/>
                        <w:sz w:val="12"/>
                        <w:szCs w:val="12"/>
                      </w:rPr>
                      <m:t>N</m:t>
                    </m:r>
                  </m:e>
                  <m:sub>
                    <m:r>
                      <w:rPr>
                        <w:rFonts w:ascii="Cambria Math" w:hAnsi="Cambria Math"/>
                        <w:kern w:val="2"/>
                        <w:sz w:val="12"/>
                        <w:szCs w:val="12"/>
                      </w:rPr>
                      <m:t>Д</m:t>
                    </m:r>
                  </m:sub>
                </m:sSub>
                <m:r>
                  <w:rPr>
                    <w:rFonts w:ascii="Cambria Math" w:hAnsi="Cambria Math"/>
                    <w:kern w:val="2"/>
                    <w:sz w:val="12"/>
                    <w:szCs w:val="12"/>
                  </w:rPr>
                  <m:t>)</m:t>
                </m:r>
              </m:num>
              <m:den>
                <m:r>
                  <w:rPr>
                    <w:rFonts w:ascii="Cambria Math" w:hAnsi="Cambria Math"/>
                    <w:kern w:val="2"/>
                    <w:sz w:val="12"/>
                    <w:szCs w:val="12"/>
                  </w:rPr>
                  <m:t>e</m:t>
                </m:r>
                <m:sSub>
                  <m:sSubPr>
                    <m:ctrlPr>
                      <w:rPr>
                        <w:rFonts w:ascii="Cambria Math" w:eastAsia="Times New Roman" w:hAnsi="Cambria Math" w:cs="Times New Roman"/>
                        <w:i/>
                        <w:snapToGrid w:val="0"/>
                        <w:kern w:val="2"/>
                        <w:sz w:val="12"/>
                        <w:szCs w:val="12"/>
                        <w:lang w:eastAsia="ru-RU"/>
                      </w:rPr>
                    </m:ctrlPr>
                  </m:sSubPr>
                  <m:e>
                    <m:r>
                      <w:rPr>
                        <w:rFonts w:ascii="Cambria Math" w:hAnsi="Cambria Math"/>
                        <w:kern w:val="2"/>
                        <w:sz w:val="12"/>
                        <w:szCs w:val="12"/>
                      </w:rPr>
                      <m:t>N</m:t>
                    </m:r>
                  </m:e>
                  <m:sub>
                    <m:r>
                      <w:rPr>
                        <w:rFonts w:ascii="Cambria Math" w:hAnsi="Cambria Math"/>
                        <w:kern w:val="2"/>
                        <w:sz w:val="12"/>
                        <w:szCs w:val="12"/>
                      </w:rPr>
                      <m:t>Д</m:t>
                    </m:r>
                  </m:sub>
                </m:sSub>
                <m:sSub>
                  <m:sSubPr>
                    <m:ctrlPr>
                      <w:rPr>
                        <w:rFonts w:ascii="Cambria Math" w:eastAsia="Times New Roman" w:hAnsi="Cambria Math" w:cs="Times New Roman"/>
                        <w:i/>
                        <w:snapToGrid w:val="0"/>
                        <w:kern w:val="2"/>
                        <w:sz w:val="12"/>
                        <w:szCs w:val="12"/>
                        <w:lang w:eastAsia="ru-RU"/>
                      </w:rPr>
                    </m:ctrlPr>
                  </m:sSubPr>
                  <m:e>
                    <m:r>
                      <w:rPr>
                        <w:rFonts w:ascii="Cambria Math" w:hAnsi="Cambria Math"/>
                        <w:kern w:val="2"/>
                        <w:sz w:val="12"/>
                        <w:szCs w:val="12"/>
                      </w:rPr>
                      <m:t>N</m:t>
                    </m:r>
                  </m:e>
                  <m:sub>
                    <m:r>
                      <w:rPr>
                        <w:rFonts w:ascii="Cambria Math" w:hAnsi="Cambria Math"/>
                        <w:kern w:val="2"/>
                        <w:sz w:val="12"/>
                        <w:szCs w:val="12"/>
                      </w:rPr>
                      <m:t>A</m:t>
                    </m:r>
                  </m:sub>
                </m:sSub>
              </m:den>
            </m:f>
          </m:e>
        </m:rad>
      </m:oMath>
    </w:p>
    <w:p w:rsidR="005B33C6" w:rsidRPr="00C038AC" w:rsidRDefault="005B33C6" w:rsidP="008E3204">
      <w:pPr>
        <w:spacing w:after="0" w:line="20" w:lineRule="atLeast"/>
        <w:rPr>
          <w:sz w:val="12"/>
          <w:szCs w:val="12"/>
        </w:rPr>
      </w:pPr>
      <w:proofErr w:type="gramStart"/>
      <w:r w:rsidRPr="001C1869">
        <w:rPr>
          <w:rFonts w:cs="Times New Roman"/>
          <w:b/>
          <w:color w:val="FF0000"/>
          <w:sz w:val="12"/>
          <w:szCs w:val="12"/>
        </w:rPr>
        <w:t>6)Диоды</w:t>
      </w:r>
      <w:proofErr w:type="gramEnd"/>
      <w:r w:rsidRPr="001C1869">
        <w:rPr>
          <w:rFonts w:cs="Times New Roman"/>
          <w:b/>
          <w:color w:val="FF0000"/>
          <w:sz w:val="12"/>
          <w:szCs w:val="12"/>
        </w:rPr>
        <w:t xml:space="preserve">. Классификация Различия между диодом и </w:t>
      </w:r>
      <w:r w:rsidRPr="001C1869">
        <w:rPr>
          <w:rFonts w:cs="Times New Roman"/>
          <w:b/>
          <w:color w:val="FF0000"/>
          <w:sz w:val="12"/>
          <w:szCs w:val="12"/>
          <w:lang w:val="en-US"/>
        </w:rPr>
        <w:t>P</w:t>
      </w:r>
      <w:r w:rsidRPr="001C1869">
        <w:rPr>
          <w:rFonts w:cs="Times New Roman"/>
          <w:b/>
          <w:color w:val="FF0000"/>
          <w:sz w:val="12"/>
          <w:szCs w:val="12"/>
        </w:rPr>
        <w:t>-</w:t>
      </w:r>
      <w:r w:rsidRPr="001C1869">
        <w:rPr>
          <w:rFonts w:cs="Times New Roman"/>
          <w:b/>
          <w:color w:val="FF0000"/>
          <w:sz w:val="12"/>
          <w:szCs w:val="12"/>
          <w:lang w:val="en-US"/>
        </w:rPr>
        <w:t>N</w:t>
      </w:r>
      <w:r w:rsidRPr="00C038AC">
        <w:rPr>
          <w:rFonts w:cs="Times New Roman"/>
          <w:color w:val="FF0000"/>
          <w:sz w:val="12"/>
          <w:szCs w:val="12"/>
        </w:rPr>
        <w:t xml:space="preserve"> переходом</w:t>
      </w:r>
      <w:r w:rsidRPr="00C038AC">
        <w:rPr>
          <w:rFonts w:ascii="Times New Roman" w:hAnsi="Times New Roman"/>
          <w:sz w:val="12"/>
          <w:szCs w:val="12"/>
        </w:rPr>
        <w:t xml:space="preserve"> </w:t>
      </w:r>
      <w:proofErr w:type="gramStart"/>
      <w:r w:rsidRPr="00C038AC">
        <w:rPr>
          <w:sz w:val="12"/>
          <w:szCs w:val="12"/>
        </w:rPr>
        <w:t>Диодом  называется</w:t>
      </w:r>
      <w:proofErr w:type="gramEnd"/>
      <w:r w:rsidRPr="00C038AC">
        <w:rPr>
          <w:sz w:val="12"/>
          <w:szCs w:val="12"/>
        </w:rPr>
        <w:t xml:space="preserve">  </w:t>
      </w:r>
      <w:proofErr w:type="spellStart"/>
      <w:r w:rsidRPr="00C038AC">
        <w:rPr>
          <w:sz w:val="12"/>
          <w:szCs w:val="12"/>
        </w:rPr>
        <w:t>электропреобразовательный</w:t>
      </w:r>
      <w:proofErr w:type="spellEnd"/>
      <w:r w:rsidRPr="00C038AC">
        <w:rPr>
          <w:sz w:val="12"/>
          <w:szCs w:val="12"/>
        </w:rPr>
        <w:t xml:space="preserve"> прибор, содержащий один или несколько переходов и два вывода для подключения к внешней цепи. </w:t>
      </w:r>
      <w:proofErr w:type="gramStart"/>
      <w:r w:rsidRPr="00C038AC">
        <w:rPr>
          <w:b/>
          <w:sz w:val="12"/>
          <w:szCs w:val="12"/>
        </w:rPr>
        <w:t>По  типу</w:t>
      </w:r>
      <w:proofErr w:type="gramEnd"/>
      <w:r w:rsidRPr="00C038AC">
        <w:rPr>
          <w:b/>
          <w:sz w:val="12"/>
          <w:szCs w:val="12"/>
        </w:rPr>
        <w:t xml:space="preserve"> </w:t>
      </w:r>
      <w:proofErr w:type="spellStart"/>
      <w:r w:rsidRPr="00C038AC">
        <w:rPr>
          <w:b/>
          <w:sz w:val="12"/>
          <w:szCs w:val="12"/>
        </w:rPr>
        <w:t>p-n-перехода:</w:t>
      </w:r>
      <w:r w:rsidRPr="00C038AC">
        <w:rPr>
          <w:sz w:val="12"/>
          <w:szCs w:val="12"/>
        </w:rPr>
        <w:t>плоскостные</w:t>
      </w:r>
      <w:proofErr w:type="spellEnd"/>
      <w:r w:rsidRPr="00C038AC">
        <w:rPr>
          <w:sz w:val="12"/>
          <w:szCs w:val="12"/>
        </w:rPr>
        <w:t xml:space="preserve"> (линейные  размеры,  определяющие его площадь, значительно больше его толщины) точечные  (наоборот). - по области </w:t>
      </w:r>
      <w:proofErr w:type="spellStart"/>
      <w:r w:rsidRPr="00C038AC">
        <w:rPr>
          <w:sz w:val="12"/>
          <w:szCs w:val="12"/>
        </w:rPr>
        <w:t>применения:выпрямительные</w:t>
      </w:r>
      <w:proofErr w:type="spellEnd"/>
      <w:r w:rsidRPr="00C038AC">
        <w:rPr>
          <w:sz w:val="12"/>
          <w:szCs w:val="12"/>
        </w:rPr>
        <w:t xml:space="preserve">- стабилитроны- варикапы- импульсные- туннельные и др. - по типу исходного материала:- кремниевые- германиевые- селеновые и др.  - </w:t>
      </w:r>
      <w:proofErr w:type="gramStart"/>
      <w:r w:rsidRPr="00C038AC">
        <w:rPr>
          <w:sz w:val="12"/>
          <w:szCs w:val="12"/>
        </w:rPr>
        <w:t>по  методу</w:t>
      </w:r>
      <w:proofErr w:type="gramEnd"/>
      <w:r w:rsidRPr="00C038AC">
        <w:rPr>
          <w:sz w:val="12"/>
          <w:szCs w:val="12"/>
        </w:rPr>
        <w:t xml:space="preserve">  изготовления  перехода:  - сплавные- диффузионные- диоды </w:t>
      </w:r>
      <w:proofErr w:type="spellStart"/>
      <w:r w:rsidRPr="00C038AC">
        <w:rPr>
          <w:sz w:val="12"/>
          <w:szCs w:val="12"/>
        </w:rPr>
        <w:t>Шотки</w:t>
      </w:r>
      <w:proofErr w:type="spellEnd"/>
      <w:r w:rsidRPr="00C038AC">
        <w:rPr>
          <w:sz w:val="12"/>
          <w:szCs w:val="12"/>
        </w:rPr>
        <w:t xml:space="preserve"> и др. </w:t>
      </w:r>
    </w:p>
    <w:p w:rsidR="001048AC" w:rsidRPr="00C038AC" w:rsidRDefault="001048AC" w:rsidP="008E3204">
      <w:pPr>
        <w:spacing w:after="0" w:line="20" w:lineRule="atLeast"/>
        <w:rPr>
          <w:sz w:val="12"/>
          <w:szCs w:val="12"/>
        </w:rPr>
      </w:pPr>
    </w:p>
    <w:p w:rsidR="005B33C6" w:rsidRPr="001C1869" w:rsidRDefault="005B33C6" w:rsidP="008E3204">
      <w:pPr>
        <w:spacing w:after="0" w:line="20" w:lineRule="atLeast"/>
        <w:rPr>
          <w:rFonts w:cs="Times New Roman"/>
          <w:b/>
          <w:color w:val="FF0000"/>
          <w:sz w:val="12"/>
          <w:szCs w:val="12"/>
        </w:rPr>
      </w:pPr>
      <w:proofErr w:type="gramStart"/>
      <w:r w:rsidRPr="001C1869">
        <w:rPr>
          <w:rFonts w:cs="Times New Roman"/>
          <w:b/>
          <w:color w:val="FF0000"/>
          <w:sz w:val="12"/>
          <w:szCs w:val="12"/>
        </w:rPr>
        <w:t>7)Пробой</w:t>
      </w:r>
      <w:proofErr w:type="gramEnd"/>
      <w:r w:rsidRPr="001C1869">
        <w:rPr>
          <w:rFonts w:cs="Times New Roman"/>
          <w:b/>
          <w:color w:val="FF0000"/>
          <w:sz w:val="12"/>
          <w:szCs w:val="12"/>
        </w:rPr>
        <w:t xml:space="preserve">  </w:t>
      </w:r>
      <w:r w:rsidRPr="001C1869">
        <w:rPr>
          <w:rFonts w:cs="Times New Roman"/>
          <w:b/>
          <w:color w:val="FF0000"/>
          <w:sz w:val="12"/>
          <w:szCs w:val="12"/>
          <w:lang w:val="en-US"/>
        </w:rPr>
        <w:t>P</w:t>
      </w:r>
      <w:r w:rsidRPr="001C1869">
        <w:rPr>
          <w:rFonts w:cs="Times New Roman"/>
          <w:b/>
          <w:color w:val="FF0000"/>
          <w:sz w:val="12"/>
          <w:szCs w:val="12"/>
        </w:rPr>
        <w:t>-</w:t>
      </w:r>
      <w:r w:rsidRPr="001C1869">
        <w:rPr>
          <w:rFonts w:cs="Times New Roman"/>
          <w:b/>
          <w:color w:val="FF0000"/>
          <w:sz w:val="12"/>
          <w:szCs w:val="12"/>
          <w:lang w:val="en-US"/>
        </w:rPr>
        <w:t>N</w:t>
      </w:r>
      <w:r w:rsidRPr="001C1869">
        <w:rPr>
          <w:rFonts w:cs="Times New Roman"/>
          <w:b/>
          <w:color w:val="FF0000"/>
          <w:sz w:val="12"/>
          <w:szCs w:val="12"/>
        </w:rPr>
        <w:t xml:space="preserve"> перехода</w:t>
      </w:r>
    </w:p>
    <w:p w:rsidR="005B33C6" w:rsidRPr="00C038AC" w:rsidRDefault="005B33C6" w:rsidP="008E3204">
      <w:pPr>
        <w:spacing w:after="0" w:line="20" w:lineRule="atLeast"/>
        <w:rPr>
          <w:color w:val="000000"/>
          <w:sz w:val="12"/>
          <w:szCs w:val="12"/>
          <w:shd w:val="clear" w:color="auto" w:fill="FFFFFF"/>
        </w:rPr>
      </w:pPr>
      <w:r w:rsidRPr="00C038AC">
        <w:rPr>
          <w:color w:val="000000"/>
          <w:sz w:val="12"/>
          <w:szCs w:val="12"/>
          <w:shd w:val="clear" w:color="auto" w:fill="FFFFFF"/>
        </w:rPr>
        <w:t>Пробой -- резкое изменение режима работы</w:t>
      </w:r>
      <w:r w:rsidRPr="00C038AC">
        <w:rPr>
          <w:rStyle w:val="apple-converted-space"/>
          <w:color w:val="000000"/>
          <w:sz w:val="12"/>
          <w:szCs w:val="12"/>
          <w:shd w:val="clear" w:color="auto" w:fill="FFFFFF"/>
        </w:rPr>
        <w:t> </w:t>
      </w:r>
      <w:r w:rsidRPr="00C038AC">
        <w:rPr>
          <w:rStyle w:val="ad"/>
          <w:color w:val="000000"/>
          <w:sz w:val="12"/>
          <w:szCs w:val="12"/>
          <w:shd w:val="clear" w:color="auto" w:fill="FFFFFF"/>
        </w:rPr>
        <w:t>p-n</w:t>
      </w:r>
      <w:r w:rsidRPr="00C038AC">
        <w:rPr>
          <w:color w:val="000000"/>
          <w:sz w:val="12"/>
          <w:szCs w:val="12"/>
          <w:shd w:val="clear" w:color="auto" w:fill="FFFFFF"/>
        </w:rPr>
        <w:t>-перехода, находящегося под большим обратным напряжением.</w:t>
      </w:r>
    </w:p>
    <w:p w:rsidR="005B33C6" w:rsidRPr="00C038AC" w:rsidRDefault="005B33C6" w:rsidP="008E3204">
      <w:pPr>
        <w:pStyle w:val="ac"/>
        <w:shd w:val="clear" w:color="auto" w:fill="FFFFFF"/>
        <w:spacing w:before="0" w:beforeAutospacing="0" w:after="0" w:afterAutospacing="0" w:line="20" w:lineRule="atLeast"/>
        <w:rPr>
          <w:color w:val="000000"/>
          <w:sz w:val="12"/>
          <w:szCs w:val="12"/>
        </w:rPr>
      </w:pPr>
      <w:r w:rsidRPr="00C038AC">
        <w:rPr>
          <w:rStyle w:val="ae"/>
          <w:color w:val="000000"/>
          <w:sz w:val="12"/>
          <w:szCs w:val="12"/>
        </w:rPr>
        <w:t>Туннельный</w:t>
      </w:r>
      <w:r w:rsidRPr="00C038AC">
        <w:rPr>
          <w:rStyle w:val="apple-converted-space"/>
          <w:b/>
          <w:bCs/>
          <w:color w:val="000000"/>
          <w:sz w:val="12"/>
          <w:szCs w:val="12"/>
        </w:rPr>
        <w:t> </w:t>
      </w:r>
      <w:r w:rsidRPr="00C038AC">
        <w:rPr>
          <w:color w:val="000000"/>
          <w:sz w:val="12"/>
          <w:szCs w:val="12"/>
        </w:rPr>
        <w:t>пробой возникает при малой ширине</w:t>
      </w:r>
      <w:r w:rsidRPr="00C038AC">
        <w:rPr>
          <w:rStyle w:val="apple-converted-space"/>
          <w:color w:val="000000"/>
          <w:sz w:val="12"/>
          <w:szCs w:val="12"/>
        </w:rPr>
        <w:t> </w:t>
      </w:r>
      <w:r w:rsidRPr="00C038AC">
        <w:rPr>
          <w:rStyle w:val="ad"/>
          <w:color w:val="000000"/>
          <w:sz w:val="12"/>
          <w:szCs w:val="12"/>
        </w:rPr>
        <w:t>p-n</w:t>
      </w:r>
      <w:r w:rsidRPr="00C038AC">
        <w:rPr>
          <w:color w:val="000000"/>
          <w:sz w:val="12"/>
          <w:szCs w:val="12"/>
        </w:rPr>
        <w:t>-перехода (например, при низкоомной базе), когда при большом обратном напряжении электроны проникают за барьер без преодоления самого барьера. В результате туннельного пробоя ток через переход резко возрастает.</w:t>
      </w:r>
    </w:p>
    <w:p w:rsidR="005B33C6" w:rsidRPr="00C038AC" w:rsidRDefault="005B33C6" w:rsidP="008E3204">
      <w:pPr>
        <w:pStyle w:val="ac"/>
        <w:shd w:val="clear" w:color="auto" w:fill="FFFFFF"/>
        <w:spacing w:before="0" w:beforeAutospacing="0" w:after="0" w:afterAutospacing="0" w:line="20" w:lineRule="atLeast"/>
        <w:rPr>
          <w:color w:val="000000"/>
          <w:sz w:val="12"/>
          <w:szCs w:val="12"/>
        </w:rPr>
      </w:pPr>
      <w:r w:rsidRPr="00C038AC">
        <w:rPr>
          <w:rStyle w:val="ae"/>
          <w:color w:val="000000"/>
          <w:sz w:val="12"/>
          <w:szCs w:val="12"/>
        </w:rPr>
        <w:t>Лавинный</w:t>
      </w:r>
      <w:r w:rsidRPr="00C038AC">
        <w:rPr>
          <w:rStyle w:val="apple-converted-space"/>
          <w:b/>
          <w:bCs/>
          <w:color w:val="000000"/>
          <w:sz w:val="12"/>
          <w:szCs w:val="12"/>
        </w:rPr>
        <w:t> </w:t>
      </w:r>
      <w:r w:rsidRPr="00C038AC">
        <w:rPr>
          <w:color w:val="000000"/>
          <w:sz w:val="12"/>
          <w:szCs w:val="12"/>
        </w:rPr>
        <w:t>пробой возникает в том случае, если при движении до очередного соударения с нейтральным атомом кристалла электрон или дырка приобретают энергию, достаточную для ионизации этого атома, при этом рождаются новые пары электрон-дырка, происходит лавинообразное размножение носителей зарядов;</w:t>
      </w:r>
    </w:p>
    <w:p w:rsidR="005B33C6" w:rsidRPr="00C038AC" w:rsidRDefault="005B33C6" w:rsidP="008E3204">
      <w:pPr>
        <w:pStyle w:val="ac"/>
        <w:shd w:val="clear" w:color="auto" w:fill="FFFFFF"/>
        <w:spacing w:before="0" w:beforeAutospacing="0" w:after="0" w:afterAutospacing="0" w:line="20" w:lineRule="atLeast"/>
        <w:rPr>
          <w:color w:val="000000"/>
          <w:sz w:val="12"/>
          <w:szCs w:val="12"/>
        </w:rPr>
      </w:pPr>
      <w:r w:rsidRPr="00C038AC">
        <w:rPr>
          <w:rStyle w:val="ae"/>
          <w:color w:val="000000"/>
          <w:sz w:val="12"/>
          <w:szCs w:val="12"/>
        </w:rPr>
        <w:t>Тепловой</w:t>
      </w:r>
      <w:r w:rsidRPr="00C038AC">
        <w:rPr>
          <w:rStyle w:val="apple-converted-space"/>
          <w:b/>
          <w:bCs/>
          <w:color w:val="000000"/>
          <w:sz w:val="12"/>
          <w:szCs w:val="12"/>
        </w:rPr>
        <w:t> </w:t>
      </w:r>
      <w:r w:rsidRPr="00C038AC">
        <w:rPr>
          <w:color w:val="000000"/>
          <w:sz w:val="12"/>
          <w:szCs w:val="12"/>
        </w:rPr>
        <w:t>пробой характеризуется сильным увеличением тока в области</w:t>
      </w:r>
      <w:r w:rsidRPr="00C038AC">
        <w:rPr>
          <w:rStyle w:val="apple-converted-space"/>
          <w:color w:val="000000"/>
          <w:sz w:val="12"/>
          <w:szCs w:val="12"/>
        </w:rPr>
        <w:t> </w:t>
      </w:r>
      <w:r w:rsidRPr="00C038AC">
        <w:rPr>
          <w:rStyle w:val="ad"/>
          <w:color w:val="000000"/>
          <w:sz w:val="12"/>
          <w:szCs w:val="12"/>
        </w:rPr>
        <w:t>p-n</w:t>
      </w:r>
      <w:r w:rsidRPr="00C038AC">
        <w:rPr>
          <w:color w:val="000000"/>
          <w:sz w:val="12"/>
          <w:szCs w:val="12"/>
        </w:rPr>
        <w:t>-перехода в результате недостаточного теплоотвода.</w:t>
      </w:r>
    </w:p>
    <w:p w:rsidR="005B33C6" w:rsidRPr="00C038AC" w:rsidRDefault="005B33C6" w:rsidP="008E3204">
      <w:pPr>
        <w:pStyle w:val="ac"/>
        <w:shd w:val="clear" w:color="auto" w:fill="FFFFFF"/>
        <w:spacing w:before="0" w:beforeAutospacing="0" w:after="0" w:afterAutospacing="0" w:line="20" w:lineRule="atLeast"/>
        <w:rPr>
          <w:color w:val="000000"/>
          <w:sz w:val="12"/>
          <w:szCs w:val="12"/>
        </w:rPr>
      </w:pPr>
      <w:r w:rsidRPr="00C038AC">
        <w:rPr>
          <w:color w:val="000000"/>
          <w:sz w:val="12"/>
          <w:szCs w:val="12"/>
        </w:rPr>
        <w:t>Если туннельный и лавинный пробои, называемые электрическими, обратимы, то после теплового пробоя свойства перехода меняются вплоть до разрушения перехода.</w:t>
      </w:r>
    </w:p>
    <w:p w:rsidR="005B33C6" w:rsidRPr="00C038AC" w:rsidRDefault="005B33C6" w:rsidP="008E3204">
      <w:pPr>
        <w:spacing w:after="0" w:line="20" w:lineRule="atLeast"/>
        <w:rPr>
          <w:rFonts w:cs="Times New Roman"/>
          <w:color w:val="FF0000"/>
          <w:sz w:val="12"/>
          <w:szCs w:val="12"/>
        </w:rPr>
      </w:pPr>
    </w:p>
    <w:p w:rsidR="005B33C6" w:rsidRPr="00C038AC" w:rsidRDefault="005B33C6" w:rsidP="008E3204">
      <w:pPr>
        <w:spacing w:after="0" w:line="20" w:lineRule="atLeast"/>
        <w:rPr>
          <w:sz w:val="12"/>
          <w:szCs w:val="12"/>
        </w:rPr>
      </w:pPr>
      <w:proofErr w:type="gramStart"/>
      <w:r w:rsidRPr="001C1869">
        <w:rPr>
          <w:rFonts w:cs="Times New Roman"/>
          <w:b/>
          <w:color w:val="FF0000"/>
          <w:sz w:val="12"/>
          <w:szCs w:val="12"/>
        </w:rPr>
        <w:t>8)Выпрямительные</w:t>
      </w:r>
      <w:proofErr w:type="gramEnd"/>
      <w:r w:rsidRPr="001C1869">
        <w:rPr>
          <w:rFonts w:cs="Times New Roman"/>
          <w:b/>
          <w:color w:val="FF0000"/>
          <w:sz w:val="12"/>
          <w:szCs w:val="12"/>
        </w:rPr>
        <w:t xml:space="preserve"> диоды</w:t>
      </w:r>
      <w:r w:rsidRPr="00C038AC">
        <w:rPr>
          <w:rFonts w:cs="Times New Roman"/>
          <w:color w:val="FF0000"/>
          <w:sz w:val="12"/>
          <w:szCs w:val="12"/>
        </w:rPr>
        <w:t xml:space="preserve"> </w:t>
      </w:r>
      <w:r w:rsidRPr="00C038AC">
        <w:rPr>
          <w:sz w:val="12"/>
          <w:szCs w:val="12"/>
        </w:rPr>
        <w:t xml:space="preserve">предназначены  для  выпрямления  переменного тока. Работа выпрямительных диодов основана на использовании вентильного эффекта – односторонней проводимости p-n-перехода. Наибольшее применение нашли кремниевые, германиевые, диоды с барьером </w:t>
      </w:r>
      <w:proofErr w:type="spellStart"/>
      <w:r w:rsidRPr="00C038AC">
        <w:rPr>
          <w:sz w:val="12"/>
          <w:szCs w:val="12"/>
        </w:rPr>
        <w:t>Шотки</w:t>
      </w:r>
      <w:proofErr w:type="spellEnd"/>
      <w:r w:rsidRPr="00C038AC">
        <w:rPr>
          <w:sz w:val="12"/>
          <w:szCs w:val="12"/>
        </w:rPr>
        <w:t xml:space="preserve">. </w:t>
      </w:r>
      <w:proofErr w:type="gramStart"/>
      <w:r w:rsidRPr="00C038AC">
        <w:rPr>
          <w:sz w:val="12"/>
          <w:szCs w:val="12"/>
        </w:rPr>
        <w:t>В  зависимости</w:t>
      </w:r>
      <w:proofErr w:type="gramEnd"/>
      <w:r w:rsidRPr="00C038AC">
        <w:rPr>
          <w:sz w:val="12"/>
          <w:szCs w:val="12"/>
        </w:rPr>
        <w:t xml:space="preserve">  от  величины  выпрямляемого  тока  различают  диоды  малой мощности (</w:t>
      </w:r>
      <w:proofErr w:type="spellStart"/>
      <w:r w:rsidRPr="00C038AC">
        <w:rPr>
          <w:sz w:val="12"/>
          <w:szCs w:val="12"/>
        </w:rPr>
        <w:t>Iпp</w:t>
      </w:r>
      <w:proofErr w:type="spellEnd"/>
      <w:r w:rsidRPr="00C038AC">
        <w:rPr>
          <w:sz w:val="12"/>
          <w:szCs w:val="12"/>
        </w:rPr>
        <w:t xml:space="preserve"> </w:t>
      </w:r>
      <w:proofErr w:type="spellStart"/>
      <w:r w:rsidRPr="00C038AC">
        <w:rPr>
          <w:sz w:val="12"/>
          <w:szCs w:val="12"/>
        </w:rPr>
        <w:t>max</w:t>
      </w:r>
      <w:proofErr w:type="spellEnd"/>
      <w:r w:rsidRPr="00C038AC">
        <w:rPr>
          <w:sz w:val="12"/>
          <w:szCs w:val="12"/>
        </w:rPr>
        <w:t xml:space="preserve">&lt;0,3 A) и средней мощности (0,3 A&lt; </w:t>
      </w:r>
      <w:proofErr w:type="spellStart"/>
      <w:r w:rsidRPr="00C038AC">
        <w:rPr>
          <w:sz w:val="12"/>
          <w:szCs w:val="12"/>
        </w:rPr>
        <w:t>Iпp</w:t>
      </w:r>
      <w:proofErr w:type="spellEnd"/>
      <w:r w:rsidRPr="00C038AC">
        <w:rPr>
          <w:sz w:val="12"/>
          <w:szCs w:val="12"/>
        </w:rPr>
        <w:t xml:space="preserve"> </w:t>
      </w:r>
      <w:proofErr w:type="spellStart"/>
      <w:r w:rsidRPr="00C038AC">
        <w:rPr>
          <w:sz w:val="12"/>
          <w:szCs w:val="12"/>
        </w:rPr>
        <w:t>max</w:t>
      </w:r>
      <w:proofErr w:type="spellEnd"/>
      <w:r w:rsidRPr="00C038AC">
        <w:rPr>
          <w:sz w:val="12"/>
          <w:szCs w:val="12"/>
        </w:rPr>
        <w:t xml:space="preserve"> ≤  10 A). Для получения таких значений выпрямленного тока в выпрямительных диодах используют плоскостные p-n-переходы</w:t>
      </w:r>
    </w:p>
    <w:p w:rsidR="005B33C6" w:rsidRPr="00C038AC" w:rsidRDefault="005B33C6" w:rsidP="008E3204">
      <w:pPr>
        <w:spacing w:after="0" w:line="20" w:lineRule="atLeast"/>
        <w:rPr>
          <w:sz w:val="12"/>
          <w:szCs w:val="12"/>
        </w:rPr>
      </w:pPr>
    </w:p>
    <w:p w:rsidR="005B33C6" w:rsidRPr="001C1869" w:rsidRDefault="005B33C6" w:rsidP="008E3204">
      <w:pPr>
        <w:spacing w:after="0" w:line="20" w:lineRule="atLeast"/>
        <w:rPr>
          <w:rFonts w:cs="Times New Roman"/>
          <w:b/>
          <w:color w:val="FF0000"/>
          <w:sz w:val="12"/>
          <w:szCs w:val="12"/>
        </w:rPr>
      </w:pPr>
      <w:proofErr w:type="gramStart"/>
      <w:r w:rsidRPr="001C1869">
        <w:rPr>
          <w:rFonts w:cs="Times New Roman"/>
          <w:b/>
          <w:color w:val="FF0000"/>
          <w:sz w:val="12"/>
          <w:szCs w:val="12"/>
        </w:rPr>
        <w:t>9)Универсальные</w:t>
      </w:r>
      <w:proofErr w:type="gramEnd"/>
      <w:r w:rsidRPr="001C1869">
        <w:rPr>
          <w:rFonts w:cs="Times New Roman"/>
          <w:b/>
          <w:color w:val="FF0000"/>
          <w:sz w:val="12"/>
          <w:szCs w:val="12"/>
        </w:rPr>
        <w:t xml:space="preserve"> диоды</w:t>
      </w:r>
    </w:p>
    <w:p w:rsidR="005B33C6" w:rsidRPr="00C038AC" w:rsidRDefault="005B33C6" w:rsidP="008E3204">
      <w:pPr>
        <w:spacing w:after="0" w:line="20" w:lineRule="atLeast"/>
        <w:rPr>
          <w:sz w:val="12"/>
          <w:szCs w:val="12"/>
        </w:rPr>
      </w:pPr>
      <w:r w:rsidRPr="00C038AC">
        <w:rPr>
          <w:sz w:val="12"/>
          <w:szCs w:val="12"/>
        </w:rPr>
        <w:t>Универсальными называют высокочастотные диоды, применяемые для выпрямления, модуляции, детектирования и других нелинейных преобразований электрических сигналов, частота которых не превышает 1 ГГц. К универсальным относятся диоды, выполненные по самым разным технологиям (точечные, микросплавные и т.п.), их основным отличием от типичных выпрямительных диодов является малое время обратного восстановления. Диоды этой группы могут быть использованы, например, в выпрямителях, работающих на высоких частотах, в детекторах, модуляторах, преобразователях, ограничителях и других устройствах.</w:t>
      </w:r>
    </w:p>
    <w:p w:rsidR="005B33C6" w:rsidRPr="00C038AC" w:rsidRDefault="005B33C6" w:rsidP="008E3204">
      <w:pPr>
        <w:spacing w:after="0" w:line="20" w:lineRule="atLeast"/>
        <w:rPr>
          <w:sz w:val="12"/>
          <w:szCs w:val="12"/>
        </w:rPr>
      </w:pPr>
    </w:p>
    <w:p w:rsidR="005B33C6" w:rsidRPr="00C038AC" w:rsidRDefault="005B33C6" w:rsidP="008E3204">
      <w:pPr>
        <w:spacing w:after="0" w:line="20" w:lineRule="atLeast"/>
        <w:rPr>
          <w:rFonts w:cs="Arial"/>
          <w:color w:val="252525"/>
          <w:sz w:val="12"/>
          <w:szCs w:val="12"/>
          <w:shd w:val="clear" w:color="auto" w:fill="FFFFFF"/>
        </w:rPr>
      </w:pPr>
      <w:r w:rsidRPr="001C1869">
        <w:rPr>
          <w:rFonts w:cs="Times New Roman"/>
          <w:b/>
          <w:color w:val="FF0000"/>
          <w:sz w:val="12"/>
          <w:szCs w:val="12"/>
        </w:rPr>
        <w:t xml:space="preserve">10)Диоды </w:t>
      </w:r>
      <w:proofErr w:type="spellStart"/>
      <w:r w:rsidRPr="001C1869">
        <w:rPr>
          <w:rFonts w:cs="Times New Roman"/>
          <w:b/>
          <w:color w:val="FF0000"/>
          <w:sz w:val="12"/>
          <w:szCs w:val="12"/>
        </w:rPr>
        <w:t>Шотки</w:t>
      </w:r>
      <w:proofErr w:type="spellEnd"/>
      <w:r w:rsidRPr="00C038AC">
        <w:rPr>
          <w:rFonts w:cs="Arial"/>
          <w:color w:val="252525"/>
          <w:sz w:val="12"/>
          <w:szCs w:val="12"/>
          <w:shd w:val="clear" w:color="auto" w:fill="FFFFFF"/>
        </w:rPr>
        <w:t xml:space="preserve"> </w:t>
      </w:r>
      <w:r w:rsidRPr="00C038AC">
        <w:rPr>
          <w:rStyle w:val="apple-converted-space"/>
          <w:rFonts w:cs="Arial"/>
          <w:color w:val="252525"/>
          <w:sz w:val="12"/>
          <w:szCs w:val="12"/>
          <w:shd w:val="clear" w:color="auto" w:fill="FFFFFF"/>
        </w:rPr>
        <w:t> </w:t>
      </w:r>
      <w:hyperlink r:id="rId9" w:tooltip="Полупроводниковый диод" w:history="1">
        <w:r w:rsidRPr="00C038AC">
          <w:rPr>
            <w:rStyle w:val="ab"/>
            <w:rFonts w:cs="Arial"/>
            <w:color w:val="0B0080"/>
            <w:sz w:val="12"/>
            <w:szCs w:val="12"/>
            <w:shd w:val="clear" w:color="auto" w:fill="FFFFFF"/>
          </w:rPr>
          <w:t>полупроводниковый диод</w:t>
        </w:r>
      </w:hyperlink>
      <w:r w:rsidRPr="00C038AC">
        <w:rPr>
          <w:rStyle w:val="apple-converted-space"/>
          <w:rFonts w:cs="Arial"/>
          <w:color w:val="252525"/>
          <w:sz w:val="12"/>
          <w:szCs w:val="12"/>
          <w:shd w:val="clear" w:color="auto" w:fill="FFFFFF"/>
        </w:rPr>
        <w:t> </w:t>
      </w:r>
      <w:r w:rsidRPr="00C038AC">
        <w:rPr>
          <w:rFonts w:cs="Arial"/>
          <w:color w:val="252525"/>
          <w:sz w:val="12"/>
          <w:szCs w:val="12"/>
          <w:shd w:val="clear" w:color="auto" w:fill="FFFFFF"/>
        </w:rPr>
        <w:t>с малым падением напряжения при прямом включении В качестве</w:t>
      </w:r>
      <w:r w:rsidRPr="00C038AC">
        <w:rPr>
          <w:rStyle w:val="apple-converted-space"/>
          <w:rFonts w:cs="Arial"/>
          <w:color w:val="252525"/>
          <w:sz w:val="12"/>
          <w:szCs w:val="12"/>
          <w:shd w:val="clear" w:color="auto" w:fill="FFFFFF"/>
        </w:rPr>
        <w:t> </w:t>
      </w:r>
      <w:hyperlink r:id="rId10" w:tooltip="Барьер Шоттки" w:history="1">
        <w:r w:rsidRPr="00C038AC">
          <w:rPr>
            <w:rStyle w:val="ab"/>
            <w:rFonts w:cs="Arial"/>
            <w:color w:val="0B0080"/>
            <w:sz w:val="12"/>
            <w:szCs w:val="12"/>
            <w:shd w:val="clear" w:color="auto" w:fill="FFFFFF"/>
          </w:rPr>
          <w:t xml:space="preserve">барьера </w:t>
        </w:r>
        <w:proofErr w:type="spellStart"/>
        <w:r w:rsidRPr="00C038AC">
          <w:rPr>
            <w:rStyle w:val="ab"/>
            <w:rFonts w:cs="Arial"/>
            <w:color w:val="0B0080"/>
            <w:sz w:val="12"/>
            <w:szCs w:val="12"/>
            <w:shd w:val="clear" w:color="auto" w:fill="FFFFFF"/>
          </w:rPr>
          <w:t>Шоттки</w:t>
        </w:r>
        <w:proofErr w:type="spellEnd"/>
      </w:hyperlink>
      <w:r w:rsidRPr="00C038AC">
        <w:rPr>
          <w:rStyle w:val="apple-converted-space"/>
          <w:rFonts w:cs="Arial"/>
          <w:color w:val="252525"/>
          <w:sz w:val="12"/>
          <w:szCs w:val="12"/>
          <w:shd w:val="clear" w:color="auto" w:fill="FFFFFF"/>
        </w:rPr>
        <w:t> </w:t>
      </w:r>
      <w:r w:rsidRPr="00C038AC">
        <w:rPr>
          <w:rFonts w:cs="Arial"/>
          <w:color w:val="252525"/>
          <w:sz w:val="12"/>
          <w:szCs w:val="12"/>
          <w:shd w:val="clear" w:color="auto" w:fill="FFFFFF"/>
        </w:rPr>
        <w:t>используется переход металл-полупроводник, в отличие от обычных диодов, где используется</w:t>
      </w:r>
      <w:r w:rsidRPr="00C038AC">
        <w:rPr>
          <w:rStyle w:val="apple-converted-space"/>
          <w:rFonts w:cs="Arial"/>
          <w:color w:val="252525"/>
          <w:sz w:val="12"/>
          <w:szCs w:val="12"/>
          <w:shd w:val="clear" w:color="auto" w:fill="FFFFFF"/>
        </w:rPr>
        <w:t> </w:t>
      </w:r>
      <w:hyperlink r:id="rId11" w:tooltip="P-n переход" w:history="1">
        <w:r w:rsidRPr="00C038AC">
          <w:rPr>
            <w:rStyle w:val="ab"/>
            <w:rFonts w:cs="Arial"/>
            <w:color w:val="0B0080"/>
            <w:sz w:val="12"/>
            <w:szCs w:val="12"/>
            <w:shd w:val="clear" w:color="auto" w:fill="FFFFFF"/>
          </w:rPr>
          <w:t>p-n переход</w:t>
        </w:r>
      </w:hyperlink>
      <w:r w:rsidRPr="00C038AC">
        <w:rPr>
          <w:rFonts w:cs="Arial"/>
          <w:color w:val="252525"/>
          <w:sz w:val="12"/>
          <w:szCs w:val="12"/>
          <w:shd w:val="clear" w:color="auto" w:fill="FFFFFF"/>
        </w:rPr>
        <w:t xml:space="preserve">. Падение напряжения на диоде </w:t>
      </w:r>
      <w:proofErr w:type="spellStart"/>
      <w:r w:rsidRPr="00C038AC">
        <w:rPr>
          <w:rFonts w:cs="Arial"/>
          <w:color w:val="252525"/>
          <w:sz w:val="12"/>
          <w:szCs w:val="12"/>
          <w:shd w:val="clear" w:color="auto" w:fill="FFFFFF"/>
        </w:rPr>
        <w:t>Шоттки</w:t>
      </w:r>
      <w:proofErr w:type="spellEnd"/>
      <w:r w:rsidRPr="00C038AC">
        <w:rPr>
          <w:rFonts w:cs="Arial"/>
          <w:color w:val="252525"/>
          <w:sz w:val="12"/>
          <w:szCs w:val="12"/>
          <w:shd w:val="clear" w:color="auto" w:fill="FFFFFF"/>
        </w:rPr>
        <w:t xml:space="preserve"> при его прямом включении составляет 0,2—0,4 вольт, в то время, как для обычных, </w:t>
      </w:r>
      <w:proofErr w:type="gramStart"/>
      <w:r w:rsidRPr="00C038AC">
        <w:rPr>
          <w:rFonts w:cs="Arial"/>
          <w:color w:val="252525"/>
          <w:sz w:val="12"/>
          <w:szCs w:val="12"/>
          <w:shd w:val="clear" w:color="auto" w:fill="FFFFFF"/>
        </w:rPr>
        <w:t>например</w:t>
      </w:r>
      <w:proofErr w:type="gramEnd"/>
      <w:r w:rsidRPr="00C038AC">
        <w:rPr>
          <w:rStyle w:val="apple-converted-space"/>
          <w:rFonts w:cs="Arial"/>
          <w:color w:val="252525"/>
          <w:sz w:val="12"/>
          <w:szCs w:val="12"/>
          <w:shd w:val="clear" w:color="auto" w:fill="FFFFFF"/>
        </w:rPr>
        <w:t> </w:t>
      </w:r>
      <w:hyperlink r:id="rId12" w:tooltip="Кремний" w:history="1">
        <w:r w:rsidRPr="00C038AC">
          <w:rPr>
            <w:rStyle w:val="ab"/>
            <w:rFonts w:cs="Arial"/>
            <w:color w:val="0B0080"/>
            <w:sz w:val="12"/>
            <w:szCs w:val="12"/>
            <w:shd w:val="clear" w:color="auto" w:fill="FFFFFF"/>
          </w:rPr>
          <w:t>кремниевых</w:t>
        </w:r>
      </w:hyperlink>
      <w:r w:rsidRPr="00C038AC">
        <w:rPr>
          <w:rStyle w:val="apple-converted-space"/>
          <w:rFonts w:cs="Arial"/>
          <w:color w:val="252525"/>
          <w:sz w:val="12"/>
          <w:szCs w:val="12"/>
          <w:shd w:val="clear" w:color="auto" w:fill="FFFFFF"/>
        </w:rPr>
        <w:t> </w:t>
      </w:r>
      <w:r w:rsidRPr="00C038AC">
        <w:rPr>
          <w:rFonts w:cs="Arial"/>
          <w:color w:val="252525"/>
          <w:sz w:val="12"/>
          <w:szCs w:val="12"/>
          <w:shd w:val="clear" w:color="auto" w:fill="FFFFFF"/>
        </w:rPr>
        <w:t>диодов, это значение порядка 0,6—0,7 вольт.</w:t>
      </w:r>
      <w:r w:rsidRPr="00C038AC">
        <w:rPr>
          <w:rStyle w:val="apple-converted-space"/>
          <w:rFonts w:cs="Arial"/>
          <w:color w:val="252525"/>
          <w:sz w:val="12"/>
          <w:szCs w:val="12"/>
          <w:shd w:val="clear" w:color="auto" w:fill="FFFFFF"/>
        </w:rPr>
        <w:t> </w:t>
      </w:r>
      <w:r w:rsidRPr="00C038AC">
        <w:rPr>
          <w:rFonts w:cs="Arial"/>
          <w:color w:val="252525"/>
          <w:sz w:val="12"/>
          <w:szCs w:val="12"/>
          <w:shd w:val="clear" w:color="auto" w:fill="FFFFFF"/>
        </w:rPr>
        <w:t xml:space="preserve">Теоретически диод </w:t>
      </w:r>
      <w:proofErr w:type="spellStart"/>
      <w:r w:rsidRPr="00C038AC">
        <w:rPr>
          <w:rFonts w:cs="Arial"/>
          <w:color w:val="252525"/>
          <w:sz w:val="12"/>
          <w:szCs w:val="12"/>
          <w:shd w:val="clear" w:color="auto" w:fill="FFFFFF"/>
        </w:rPr>
        <w:t>Шоттки</w:t>
      </w:r>
      <w:proofErr w:type="spellEnd"/>
      <w:r w:rsidRPr="00C038AC">
        <w:rPr>
          <w:rFonts w:cs="Arial"/>
          <w:color w:val="252525"/>
          <w:sz w:val="12"/>
          <w:szCs w:val="12"/>
          <w:shd w:val="clear" w:color="auto" w:fill="FFFFFF"/>
        </w:rPr>
        <w:t xml:space="preserve"> может обладать низкой электрической ёмкостью барьера </w:t>
      </w:r>
      <w:proofErr w:type="spellStart"/>
      <w:r w:rsidRPr="00C038AC">
        <w:rPr>
          <w:rFonts w:cs="Arial"/>
          <w:color w:val="252525"/>
          <w:sz w:val="12"/>
          <w:szCs w:val="12"/>
          <w:shd w:val="clear" w:color="auto" w:fill="FFFFFF"/>
        </w:rPr>
        <w:t>Шоттки</w:t>
      </w:r>
      <w:proofErr w:type="spellEnd"/>
      <w:r w:rsidRPr="00C038AC">
        <w:rPr>
          <w:rFonts w:cs="Arial"/>
          <w:color w:val="252525"/>
          <w:sz w:val="12"/>
          <w:szCs w:val="12"/>
          <w:shd w:val="clear" w:color="auto" w:fill="FFFFFF"/>
        </w:rPr>
        <w:t>. Отсутствие p-n перехода позволяет повысить рабочую частоту. Это свойство используется в</w:t>
      </w:r>
      <w:r w:rsidRPr="00C038AC">
        <w:rPr>
          <w:rStyle w:val="apple-converted-space"/>
          <w:rFonts w:cs="Arial"/>
          <w:color w:val="252525"/>
          <w:sz w:val="12"/>
          <w:szCs w:val="12"/>
          <w:shd w:val="clear" w:color="auto" w:fill="FFFFFF"/>
        </w:rPr>
        <w:t> </w:t>
      </w:r>
      <w:hyperlink r:id="rId13" w:tooltip="Интегральная микросхема" w:history="1">
        <w:r w:rsidRPr="00C038AC">
          <w:rPr>
            <w:rStyle w:val="ab"/>
            <w:rFonts w:cs="Arial"/>
            <w:color w:val="0B0080"/>
            <w:sz w:val="12"/>
            <w:szCs w:val="12"/>
            <w:shd w:val="clear" w:color="auto" w:fill="FFFFFF"/>
          </w:rPr>
          <w:t>интегральных микросхемах</w:t>
        </w:r>
      </w:hyperlink>
      <w:r w:rsidRPr="00C038AC">
        <w:rPr>
          <w:rFonts w:cs="Arial"/>
          <w:color w:val="252525"/>
          <w:sz w:val="12"/>
          <w:szCs w:val="12"/>
          <w:shd w:val="clear" w:color="auto" w:fill="FFFFFF"/>
        </w:rPr>
        <w:t xml:space="preserve">, где диодами </w:t>
      </w:r>
      <w:proofErr w:type="spellStart"/>
      <w:r w:rsidRPr="00C038AC">
        <w:rPr>
          <w:rFonts w:cs="Arial"/>
          <w:color w:val="252525"/>
          <w:sz w:val="12"/>
          <w:szCs w:val="12"/>
          <w:shd w:val="clear" w:color="auto" w:fill="FFFFFF"/>
        </w:rPr>
        <w:t>Шоттки</w:t>
      </w:r>
      <w:proofErr w:type="spellEnd"/>
      <w:r w:rsidRPr="00C038AC">
        <w:rPr>
          <w:rStyle w:val="apple-converted-space"/>
          <w:rFonts w:cs="Arial"/>
          <w:color w:val="252525"/>
          <w:sz w:val="12"/>
          <w:szCs w:val="12"/>
          <w:shd w:val="clear" w:color="auto" w:fill="FFFFFF"/>
        </w:rPr>
        <w:t> </w:t>
      </w:r>
      <w:hyperlink r:id="rId14" w:tooltip="Шунт" w:history="1">
        <w:r w:rsidRPr="00C038AC">
          <w:rPr>
            <w:rStyle w:val="ab"/>
            <w:rFonts w:cs="Arial"/>
            <w:color w:val="0B0080"/>
            <w:sz w:val="12"/>
            <w:szCs w:val="12"/>
            <w:shd w:val="clear" w:color="auto" w:fill="FFFFFF"/>
          </w:rPr>
          <w:t>шунтируются</w:t>
        </w:r>
      </w:hyperlink>
      <w:r w:rsidRPr="00C038AC">
        <w:rPr>
          <w:rStyle w:val="apple-converted-space"/>
          <w:rFonts w:cs="Arial"/>
          <w:color w:val="252525"/>
          <w:sz w:val="12"/>
          <w:szCs w:val="12"/>
          <w:shd w:val="clear" w:color="auto" w:fill="FFFFFF"/>
        </w:rPr>
        <w:t> </w:t>
      </w:r>
      <w:r w:rsidRPr="00C038AC">
        <w:rPr>
          <w:rFonts w:cs="Arial"/>
          <w:color w:val="252525"/>
          <w:sz w:val="12"/>
          <w:szCs w:val="12"/>
          <w:shd w:val="clear" w:color="auto" w:fill="FFFFFF"/>
        </w:rPr>
        <w:t>переходы</w:t>
      </w:r>
      <w:r w:rsidRPr="00C038AC">
        <w:rPr>
          <w:rStyle w:val="apple-converted-space"/>
          <w:rFonts w:cs="Arial"/>
          <w:color w:val="252525"/>
          <w:sz w:val="12"/>
          <w:szCs w:val="12"/>
          <w:shd w:val="clear" w:color="auto" w:fill="FFFFFF"/>
        </w:rPr>
        <w:t> </w:t>
      </w:r>
      <w:hyperlink r:id="rId15" w:tooltip="Транзистор" w:history="1">
        <w:r w:rsidRPr="00C038AC">
          <w:rPr>
            <w:rStyle w:val="ab"/>
            <w:rFonts w:cs="Arial"/>
            <w:color w:val="0B0080"/>
            <w:sz w:val="12"/>
            <w:szCs w:val="12"/>
            <w:shd w:val="clear" w:color="auto" w:fill="FFFFFF"/>
          </w:rPr>
          <w:t>транзисторов</w:t>
        </w:r>
      </w:hyperlink>
      <w:r w:rsidRPr="00C038AC">
        <w:rPr>
          <w:rFonts w:cs="Arial"/>
          <w:color w:val="252525"/>
          <w:sz w:val="12"/>
          <w:szCs w:val="12"/>
          <w:shd w:val="clear" w:color="auto" w:fill="FFFFFF"/>
        </w:rPr>
        <w:t>, которые применяются в качестве логических элементов.</w:t>
      </w:r>
    </w:p>
    <w:p w:rsidR="00296022" w:rsidRPr="00C038AC" w:rsidRDefault="00296022" w:rsidP="008E3204">
      <w:pPr>
        <w:spacing w:after="0" w:line="20" w:lineRule="atLeast"/>
        <w:rPr>
          <w:rFonts w:cs="Times New Roman"/>
          <w:color w:val="FF0000"/>
          <w:sz w:val="12"/>
          <w:szCs w:val="12"/>
        </w:rPr>
      </w:pPr>
    </w:p>
    <w:p w:rsidR="005B33C6" w:rsidRPr="00C038AC" w:rsidRDefault="005B33C6" w:rsidP="008E3204">
      <w:pPr>
        <w:spacing w:after="0" w:line="20" w:lineRule="atLeast"/>
        <w:rPr>
          <w:sz w:val="12"/>
          <w:szCs w:val="12"/>
        </w:rPr>
      </w:pPr>
      <w:proofErr w:type="gramStart"/>
      <w:r w:rsidRPr="001C1869">
        <w:rPr>
          <w:rFonts w:cs="Times New Roman"/>
          <w:b/>
          <w:color w:val="FF0000"/>
          <w:sz w:val="12"/>
          <w:szCs w:val="12"/>
        </w:rPr>
        <w:t>11)Стабилитроны</w:t>
      </w:r>
      <w:proofErr w:type="gramEnd"/>
      <w:r w:rsidRPr="00C038AC">
        <w:rPr>
          <w:rFonts w:cs="Times New Roman"/>
          <w:color w:val="FF0000"/>
          <w:sz w:val="12"/>
          <w:szCs w:val="12"/>
        </w:rPr>
        <w:t xml:space="preserve"> </w:t>
      </w:r>
      <w:r w:rsidRPr="00C038AC">
        <w:rPr>
          <w:sz w:val="12"/>
          <w:szCs w:val="12"/>
        </w:rPr>
        <w:t xml:space="preserve">Режим  электрического  пробоя p-n-перехода  находит  практическое  применение  для  стабилизации  напряжения.  </w:t>
      </w:r>
      <w:proofErr w:type="gramStart"/>
      <w:r w:rsidRPr="00C038AC">
        <w:rPr>
          <w:sz w:val="12"/>
          <w:szCs w:val="12"/>
        </w:rPr>
        <w:t>Такие  приборы</w:t>
      </w:r>
      <w:proofErr w:type="gramEnd"/>
      <w:r w:rsidRPr="00C038AC">
        <w:rPr>
          <w:sz w:val="12"/>
          <w:szCs w:val="12"/>
        </w:rPr>
        <w:t xml:space="preserve">  называются  стабилитронами. </w:t>
      </w:r>
      <w:r w:rsidRPr="00C038AC">
        <w:rPr>
          <w:noProof/>
          <w:sz w:val="12"/>
          <w:szCs w:val="12"/>
          <w:lang w:eastAsia="ru-RU"/>
        </w:rPr>
        <w:drawing>
          <wp:inline distT="0" distB="0" distL="0" distR="0" wp14:anchorId="4A8395A3" wp14:editId="351073E5">
            <wp:extent cx="440267" cy="202879"/>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101" cy="202802"/>
                    </a:xfrm>
                    <a:prstGeom prst="rect">
                      <a:avLst/>
                    </a:prstGeom>
                    <a:noFill/>
                    <a:ln>
                      <a:noFill/>
                    </a:ln>
                  </pic:spPr>
                </pic:pic>
              </a:graphicData>
            </a:graphic>
          </wp:inline>
        </w:drawing>
      </w:r>
      <w:r w:rsidRPr="00C038AC">
        <w:rPr>
          <w:sz w:val="12"/>
          <w:szCs w:val="12"/>
        </w:rPr>
        <w:t xml:space="preserve">где  </w:t>
      </w:r>
      <w:r w:rsidRPr="00C038AC">
        <w:rPr>
          <w:noProof/>
          <w:sz w:val="12"/>
          <w:szCs w:val="12"/>
          <w:lang w:eastAsia="ru-RU"/>
        </w:rPr>
        <w:drawing>
          <wp:inline distT="0" distB="0" distL="0" distR="0" wp14:anchorId="533ADE53" wp14:editId="146FF098">
            <wp:extent cx="135467" cy="148785"/>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636" cy="148971"/>
                    </a:xfrm>
                    <a:prstGeom prst="rect">
                      <a:avLst/>
                    </a:prstGeom>
                    <a:noFill/>
                    <a:ln>
                      <a:noFill/>
                    </a:ln>
                  </pic:spPr>
                </pic:pic>
              </a:graphicData>
            </a:graphic>
          </wp:inline>
        </w:drawing>
      </w:r>
      <w:r w:rsidRPr="00C038AC">
        <w:rPr>
          <w:sz w:val="12"/>
          <w:szCs w:val="12"/>
        </w:rPr>
        <w:t xml:space="preserve"> – напряжение стабилизации.  </w:t>
      </w:r>
      <w:proofErr w:type="gramStart"/>
      <w:r w:rsidRPr="00C038AC">
        <w:rPr>
          <w:sz w:val="12"/>
          <w:szCs w:val="12"/>
        </w:rPr>
        <w:t>Рабочее  напряжение</w:t>
      </w:r>
      <w:proofErr w:type="gramEnd"/>
      <w:r w:rsidRPr="00C038AC">
        <w:rPr>
          <w:sz w:val="12"/>
          <w:szCs w:val="12"/>
        </w:rPr>
        <w:t xml:space="preserve">  стабилитрона,  являющееся  напряжением  пробоя p-n-перехода, зависит от концентрации примесей и лежит в пределах 4 – 200 В. Коэффициент  качества  стабилитрона </w:t>
      </w:r>
      <w:r w:rsidRPr="00C038AC">
        <w:rPr>
          <w:noProof/>
          <w:sz w:val="12"/>
          <w:szCs w:val="12"/>
          <w:lang w:eastAsia="ru-RU"/>
        </w:rPr>
        <w:drawing>
          <wp:inline distT="0" distB="0" distL="0" distR="0" wp14:anchorId="256DB3EA" wp14:editId="7C9BD06D">
            <wp:extent cx="428978" cy="290244"/>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956" cy="290229"/>
                    </a:xfrm>
                    <a:prstGeom prst="rect">
                      <a:avLst/>
                    </a:prstGeom>
                    <a:noFill/>
                    <a:ln>
                      <a:noFill/>
                    </a:ln>
                  </pic:spPr>
                </pic:pic>
              </a:graphicData>
            </a:graphic>
          </wp:inline>
        </w:drawing>
      </w:r>
      <w:r w:rsidRPr="00C038AC">
        <w:rPr>
          <w:sz w:val="12"/>
          <w:szCs w:val="12"/>
        </w:rPr>
        <w:t xml:space="preserve">. Температурный </w:t>
      </w:r>
      <w:proofErr w:type="gramStart"/>
      <w:r w:rsidRPr="00C038AC">
        <w:rPr>
          <w:sz w:val="12"/>
          <w:szCs w:val="12"/>
        </w:rPr>
        <w:t>коэффициент  напряжения</w:t>
      </w:r>
      <w:proofErr w:type="gramEnd"/>
      <w:r w:rsidRPr="00C038AC">
        <w:rPr>
          <w:sz w:val="12"/>
          <w:szCs w:val="12"/>
        </w:rPr>
        <w:t xml:space="preserve">  стабилизации – отношение  относительного  изменения  напряжения  стабилизации  к изменению  температуры</w:t>
      </w:r>
    </w:p>
    <w:p w:rsidR="005B33C6" w:rsidRPr="00C038AC" w:rsidRDefault="005B33C6" w:rsidP="008E3204">
      <w:pPr>
        <w:spacing w:after="0" w:line="20" w:lineRule="atLeast"/>
        <w:rPr>
          <w:sz w:val="12"/>
          <w:szCs w:val="12"/>
        </w:rPr>
      </w:pPr>
      <w:r w:rsidRPr="00C038AC">
        <w:rPr>
          <w:noProof/>
          <w:sz w:val="12"/>
          <w:szCs w:val="12"/>
          <w:lang w:eastAsia="ru-RU"/>
        </w:rPr>
        <w:drawing>
          <wp:inline distT="0" distB="0" distL="0" distR="0" wp14:anchorId="0097DD30" wp14:editId="5D0D2A04">
            <wp:extent cx="727027" cy="21448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7137" cy="214521"/>
                    </a:xfrm>
                    <a:prstGeom prst="rect">
                      <a:avLst/>
                    </a:prstGeom>
                    <a:noFill/>
                    <a:ln>
                      <a:noFill/>
                    </a:ln>
                  </pic:spPr>
                </pic:pic>
              </a:graphicData>
            </a:graphic>
          </wp:inline>
        </w:drawing>
      </w:r>
      <w:r w:rsidRPr="00C038AC">
        <w:rPr>
          <w:sz w:val="12"/>
          <w:szCs w:val="12"/>
        </w:rPr>
        <w:t>.</w:t>
      </w:r>
    </w:p>
    <w:p w:rsidR="005B33C6" w:rsidRPr="00C038AC" w:rsidRDefault="005B33C6" w:rsidP="008E3204">
      <w:pPr>
        <w:spacing w:after="0" w:line="20" w:lineRule="atLeast"/>
        <w:rPr>
          <w:rFonts w:cs="Times New Roman"/>
          <w:color w:val="FF0000"/>
          <w:sz w:val="12"/>
          <w:szCs w:val="12"/>
        </w:rPr>
      </w:pPr>
    </w:p>
    <w:p w:rsidR="005B33C6" w:rsidRPr="00C038AC" w:rsidRDefault="005B33C6" w:rsidP="008E3204">
      <w:pPr>
        <w:spacing w:after="0" w:line="20" w:lineRule="atLeast"/>
        <w:rPr>
          <w:sz w:val="12"/>
          <w:szCs w:val="12"/>
        </w:rPr>
      </w:pPr>
      <w:proofErr w:type="gramStart"/>
      <w:r w:rsidRPr="00E43A13">
        <w:rPr>
          <w:rFonts w:cs="Times New Roman"/>
          <w:b/>
          <w:color w:val="FF0000"/>
          <w:sz w:val="12"/>
          <w:szCs w:val="12"/>
        </w:rPr>
        <w:t>12)Варикапы</w:t>
      </w:r>
      <w:proofErr w:type="gramEnd"/>
      <w:r w:rsidRPr="00E43A13">
        <w:rPr>
          <w:b/>
          <w:sz w:val="12"/>
          <w:szCs w:val="12"/>
          <w:u w:val="single"/>
        </w:rPr>
        <w:t xml:space="preserve"> </w:t>
      </w:r>
      <w:r w:rsidRPr="00C038AC">
        <w:rPr>
          <w:sz w:val="12"/>
          <w:szCs w:val="12"/>
          <w:u w:val="single"/>
        </w:rPr>
        <w:t xml:space="preserve">Варикапами </w:t>
      </w:r>
      <w:r w:rsidRPr="00C038AC">
        <w:rPr>
          <w:sz w:val="12"/>
          <w:szCs w:val="12"/>
        </w:rPr>
        <w:t xml:space="preserve"> называются  полупроводниковые диоды, в которых используется зависимость  барьерной  ёмкости p-n-перехода  от  обратного напряжения. </w:t>
      </w:r>
      <w:proofErr w:type="gramStart"/>
      <w:r w:rsidRPr="00C038AC">
        <w:rPr>
          <w:sz w:val="12"/>
          <w:szCs w:val="12"/>
        </w:rPr>
        <w:t>Варикапы  применяют</w:t>
      </w:r>
      <w:proofErr w:type="gramEnd"/>
      <w:r w:rsidRPr="00C038AC">
        <w:rPr>
          <w:sz w:val="12"/>
          <w:szCs w:val="12"/>
        </w:rPr>
        <w:t xml:space="preserve">  в  устройствах управления частотой колебательного контура, в параметрических схемах усиления, деления и  умножения  частоты,  в  схемах  частотной модуляции,  управляемых  </w:t>
      </w:r>
      <w:proofErr w:type="spellStart"/>
      <w:r w:rsidRPr="00C038AC">
        <w:rPr>
          <w:sz w:val="12"/>
          <w:szCs w:val="12"/>
        </w:rPr>
        <w:t>фазовращателях</w:t>
      </w:r>
      <w:proofErr w:type="spellEnd"/>
      <w:r w:rsidRPr="00C038AC">
        <w:rPr>
          <w:sz w:val="12"/>
          <w:szCs w:val="12"/>
        </w:rPr>
        <w:t xml:space="preserve"> Варикапы  в  основном  </w:t>
      </w:r>
      <w:proofErr w:type="spellStart"/>
      <w:r w:rsidRPr="00C038AC">
        <w:rPr>
          <w:sz w:val="12"/>
          <w:szCs w:val="12"/>
        </w:rPr>
        <w:t>используютсяна</w:t>
      </w:r>
      <w:proofErr w:type="spellEnd"/>
      <w:r w:rsidRPr="00C038AC">
        <w:rPr>
          <w:sz w:val="12"/>
          <w:szCs w:val="12"/>
        </w:rPr>
        <w:t xml:space="preserve">  высоких  и  сверхвысоких  частотах,  поэтому  важную  роль  играет  сопротивление потерь </w:t>
      </w:r>
      <w:proofErr w:type="spellStart"/>
      <w:r w:rsidRPr="00C038AC">
        <w:rPr>
          <w:sz w:val="12"/>
          <w:szCs w:val="12"/>
        </w:rPr>
        <w:t>rб</w:t>
      </w:r>
      <w:proofErr w:type="spellEnd"/>
      <w:r w:rsidRPr="00C038AC">
        <w:rPr>
          <w:sz w:val="12"/>
          <w:szCs w:val="12"/>
        </w:rPr>
        <w:t xml:space="preserve">. Для его уменьшения необходимо </w:t>
      </w:r>
      <w:proofErr w:type="gramStart"/>
      <w:r w:rsidRPr="00C038AC">
        <w:rPr>
          <w:sz w:val="12"/>
          <w:szCs w:val="12"/>
        </w:rPr>
        <w:t>выбирать  материал</w:t>
      </w:r>
      <w:proofErr w:type="gramEnd"/>
      <w:r w:rsidRPr="00C038AC">
        <w:rPr>
          <w:sz w:val="12"/>
          <w:szCs w:val="12"/>
        </w:rPr>
        <w:t xml:space="preserve">  с  малым  удельным  сопротивлением. Используются кремний, германий.</w:t>
      </w:r>
    </w:p>
    <w:p w:rsidR="005B33C6" w:rsidRPr="00C038AC" w:rsidRDefault="005B33C6" w:rsidP="008E3204">
      <w:pPr>
        <w:spacing w:after="0" w:line="20" w:lineRule="atLeast"/>
        <w:rPr>
          <w:sz w:val="12"/>
          <w:szCs w:val="12"/>
        </w:rPr>
      </w:pPr>
    </w:p>
    <w:p w:rsidR="005B33C6" w:rsidRPr="00C038AC" w:rsidRDefault="005B33C6" w:rsidP="008E3204">
      <w:pPr>
        <w:spacing w:after="0" w:line="20" w:lineRule="atLeast"/>
        <w:rPr>
          <w:sz w:val="12"/>
          <w:szCs w:val="12"/>
        </w:rPr>
      </w:pPr>
      <w:proofErr w:type="gramStart"/>
      <w:r w:rsidRPr="00E43A13">
        <w:rPr>
          <w:rFonts w:ascii="Times New Roman" w:hAnsi="Times New Roman" w:cs="Times New Roman"/>
          <w:b/>
          <w:color w:val="FF0000"/>
          <w:sz w:val="12"/>
          <w:szCs w:val="12"/>
        </w:rPr>
        <w:t>13)Туннельные</w:t>
      </w:r>
      <w:proofErr w:type="gramEnd"/>
      <w:r w:rsidRPr="00E43A13">
        <w:rPr>
          <w:rFonts w:ascii="Times New Roman" w:hAnsi="Times New Roman" w:cs="Times New Roman"/>
          <w:b/>
          <w:color w:val="FF0000"/>
          <w:sz w:val="12"/>
          <w:szCs w:val="12"/>
        </w:rPr>
        <w:t xml:space="preserve"> и обращенные </w:t>
      </w:r>
      <w:r w:rsidRPr="00E43A13">
        <w:rPr>
          <w:rFonts w:cs="Times New Roman"/>
          <w:b/>
          <w:color w:val="FF0000"/>
          <w:sz w:val="12"/>
          <w:szCs w:val="12"/>
        </w:rPr>
        <w:t xml:space="preserve">диоды </w:t>
      </w:r>
      <w:r w:rsidRPr="00C038AC">
        <w:rPr>
          <w:sz w:val="12"/>
          <w:szCs w:val="12"/>
        </w:rPr>
        <w:t xml:space="preserve">Принцип работы </w:t>
      </w:r>
      <w:r w:rsidRPr="00C038AC">
        <w:rPr>
          <w:sz w:val="12"/>
          <w:szCs w:val="12"/>
          <w:u w:val="single"/>
        </w:rPr>
        <w:t>туннельного диода</w:t>
      </w:r>
      <w:r w:rsidRPr="00C038AC">
        <w:rPr>
          <w:sz w:val="12"/>
          <w:szCs w:val="12"/>
        </w:rPr>
        <w:t xml:space="preserve"> (TД) основан на явлении туннельного  эффекта  в p-n-переходе,  образованном  вырожденными  полупроводниками. Это приводит к появлению на вольт-амперной характеристике участка с отрицательным дифференциальным сопротивлением при прямом напряжении. частица, имеющая энергию, недостаточную для преодоления потенциального барьера, может пройти сквозь него, если с другой стороны этого барьера имеется свободный энергетический уровень, который </w:t>
      </w:r>
      <w:proofErr w:type="gramStart"/>
      <w:r w:rsidRPr="00C038AC">
        <w:rPr>
          <w:sz w:val="12"/>
          <w:szCs w:val="12"/>
        </w:rPr>
        <w:t>она  занимала</w:t>
      </w:r>
      <w:proofErr w:type="gramEnd"/>
      <w:r w:rsidRPr="00C038AC">
        <w:rPr>
          <w:sz w:val="12"/>
          <w:szCs w:val="12"/>
        </w:rPr>
        <w:t xml:space="preserve">  перед  барьером.  </w:t>
      </w:r>
      <w:proofErr w:type="gramStart"/>
      <w:r w:rsidRPr="00C038AC">
        <w:rPr>
          <w:sz w:val="12"/>
          <w:szCs w:val="12"/>
        </w:rPr>
        <w:t>Это  явление</w:t>
      </w:r>
      <w:proofErr w:type="gramEnd"/>
      <w:r w:rsidRPr="00C038AC">
        <w:rPr>
          <w:sz w:val="12"/>
          <w:szCs w:val="12"/>
        </w:rPr>
        <w:t xml:space="preserve">  называется  туннельным  эффектом.  Чем </w:t>
      </w:r>
      <w:proofErr w:type="gramStart"/>
      <w:r w:rsidRPr="00C038AC">
        <w:rPr>
          <w:sz w:val="12"/>
          <w:szCs w:val="12"/>
        </w:rPr>
        <w:t>уже  потенциальный</w:t>
      </w:r>
      <w:proofErr w:type="gramEnd"/>
      <w:r w:rsidRPr="00C038AC">
        <w:rPr>
          <w:sz w:val="12"/>
          <w:szCs w:val="12"/>
        </w:rPr>
        <w:t xml:space="preserve">  барьер  и  чем меньше его высота, тем больше вероятность  туннельного  перехода.  </w:t>
      </w:r>
      <w:proofErr w:type="gramStart"/>
      <w:r w:rsidRPr="00C038AC">
        <w:rPr>
          <w:sz w:val="12"/>
          <w:szCs w:val="12"/>
        </w:rPr>
        <w:t>Туннельный  переход</w:t>
      </w:r>
      <w:proofErr w:type="gramEnd"/>
      <w:r w:rsidRPr="00C038AC">
        <w:rPr>
          <w:sz w:val="12"/>
          <w:szCs w:val="12"/>
        </w:rPr>
        <w:t xml:space="preserve">  совершается  без  затраты энергии. </w:t>
      </w:r>
      <w:proofErr w:type="gramStart"/>
      <w:r w:rsidRPr="00C038AC">
        <w:rPr>
          <w:sz w:val="12"/>
          <w:szCs w:val="12"/>
        </w:rPr>
        <w:t>Разновидностью  туннельных</w:t>
      </w:r>
      <w:proofErr w:type="gramEnd"/>
      <w:r w:rsidRPr="00C038AC">
        <w:rPr>
          <w:sz w:val="12"/>
          <w:szCs w:val="12"/>
        </w:rPr>
        <w:t xml:space="preserve"> диодов являются </w:t>
      </w:r>
      <w:r w:rsidRPr="00C038AC">
        <w:rPr>
          <w:sz w:val="12"/>
          <w:szCs w:val="12"/>
          <w:u w:val="single"/>
        </w:rPr>
        <w:t>обращенные диоды</w:t>
      </w:r>
      <w:r w:rsidRPr="00C038AC">
        <w:rPr>
          <w:sz w:val="12"/>
          <w:szCs w:val="12"/>
        </w:rPr>
        <w:t xml:space="preserve">, изготовляемые на основе полупроводника с концентрациями примесей в р- и n - областях диода, меньших, чем в туннельных, но больших, чем в обычных выпрямительных диодах. .  </w:t>
      </w:r>
      <w:proofErr w:type="gramStart"/>
      <w:r w:rsidRPr="00C038AC">
        <w:rPr>
          <w:sz w:val="12"/>
          <w:szCs w:val="12"/>
        </w:rPr>
        <w:t>Таким  образом</w:t>
      </w:r>
      <w:proofErr w:type="gramEnd"/>
      <w:r w:rsidRPr="00C038AC">
        <w:rPr>
          <w:sz w:val="12"/>
          <w:szCs w:val="12"/>
        </w:rPr>
        <w:t xml:space="preserve">,  обращенные  диоды  обладают  выпрямляющим  эффектом,  но  проводящее направление в них соответствует обратному включению, а  запирающее – прямому включению. </w:t>
      </w:r>
    </w:p>
    <w:p w:rsidR="001048AC" w:rsidRPr="00E43A13" w:rsidRDefault="001048AC" w:rsidP="008E3204">
      <w:pPr>
        <w:spacing w:after="0" w:line="20" w:lineRule="atLeast"/>
        <w:rPr>
          <w:b/>
          <w:sz w:val="12"/>
          <w:szCs w:val="12"/>
        </w:rPr>
      </w:pPr>
    </w:p>
    <w:p w:rsidR="005B33C6" w:rsidRPr="00C038AC" w:rsidRDefault="005B33C6" w:rsidP="008E3204">
      <w:pPr>
        <w:spacing w:after="0" w:line="20" w:lineRule="atLeast"/>
        <w:rPr>
          <w:sz w:val="12"/>
          <w:szCs w:val="12"/>
        </w:rPr>
      </w:pPr>
      <w:proofErr w:type="gramStart"/>
      <w:r w:rsidRPr="00E43A13">
        <w:rPr>
          <w:rFonts w:ascii="Times New Roman" w:hAnsi="Times New Roman" w:cs="Times New Roman"/>
          <w:b/>
          <w:color w:val="FF0000"/>
          <w:sz w:val="12"/>
          <w:szCs w:val="12"/>
        </w:rPr>
        <w:t>14)Биполярный</w:t>
      </w:r>
      <w:proofErr w:type="gramEnd"/>
      <w:r w:rsidRPr="00E43A13">
        <w:rPr>
          <w:rFonts w:ascii="Times New Roman" w:hAnsi="Times New Roman" w:cs="Times New Roman"/>
          <w:b/>
          <w:color w:val="FF0000"/>
          <w:sz w:val="12"/>
          <w:szCs w:val="12"/>
        </w:rPr>
        <w:t xml:space="preserve"> транзистор БТ). Устройство. </w:t>
      </w:r>
      <w:proofErr w:type="spellStart"/>
      <w:r w:rsidRPr="00E43A13">
        <w:rPr>
          <w:rFonts w:ascii="Times New Roman" w:hAnsi="Times New Roman" w:cs="Times New Roman"/>
          <w:b/>
          <w:color w:val="FF0000"/>
          <w:sz w:val="12"/>
          <w:szCs w:val="12"/>
        </w:rPr>
        <w:t>Токораспределение</w:t>
      </w:r>
      <w:proofErr w:type="spellEnd"/>
      <w:r w:rsidRPr="00E43A13">
        <w:rPr>
          <w:rFonts w:ascii="Times New Roman" w:hAnsi="Times New Roman" w:cs="Times New Roman"/>
          <w:b/>
          <w:color w:val="FF0000"/>
          <w:sz w:val="12"/>
          <w:szCs w:val="12"/>
        </w:rPr>
        <w:t xml:space="preserve"> в биполярном транзисторе</w:t>
      </w:r>
      <w:r w:rsidRPr="00E43A13">
        <w:rPr>
          <w:b/>
          <w:sz w:val="12"/>
          <w:szCs w:val="12"/>
        </w:rPr>
        <w:t xml:space="preserve"> </w:t>
      </w:r>
      <w:proofErr w:type="gramStart"/>
      <w:r w:rsidRPr="00C038AC">
        <w:rPr>
          <w:sz w:val="12"/>
          <w:szCs w:val="12"/>
        </w:rPr>
        <w:t>Биполярным  транзистором</w:t>
      </w:r>
      <w:proofErr w:type="gramEnd"/>
      <w:r w:rsidRPr="00C038AC">
        <w:rPr>
          <w:sz w:val="12"/>
          <w:szCs w:val="12"/>
        </w:rPr>
        <w:t xml:space="preserve">  называют  электрический прибор, имеющий два p–n перехода, пригодный  для усиления  мощности электрических сигналов. В работе биполярных транзисторов используются носители обеих полярностей (электроны и дырки). </w:t>
      </w:r>
      <w:proofErr w:type="gramStart"/>
      <w:r w:rsidRPr="00C038AC">
        <w:rPr>
          <w:sz w:val="12"/>
          <w:szCs w:val="12"/>
        </w:rPr>
        <w:t>Особенность  биполярного</w:t>
      </w:r>
      <w:proofErr w:type="gramEnd"/>
      <w:r w:rsidRPr="00C038AC">
        <w:rPr>
          <w:sz w:val="12"/>
          <w:szCs w:val="12"/>
        </w:rPr>
        <w:t xml:space="preserve">  транзистора  состоит в том, что между его </w:t>
      </w:r>
      <w:proofErr w:type="spellStart"/>
      <w:r w:rsidRPr="00C038AC">
        <w:rPr>
          <w:sz w:val="12"/>
          <w:szCs w:val="12"/>
        </w:rPr>
        <w:t>электронно</w:t>
      </w:r>
      <w:proofErr w:type="spellEnd"/>
      <w:r w:rsidRPr="00C038AC">
        <w:rPr>
          <w:sz w:val="12"/>
          <w:szCs w:val="12"/>
        </w:rPr>
        <w:t xml:space="preserve">–дырочными  переходами  существует взаимодействие –  ток  одного из переходов может управлять током другого.  </w:t>
      </w:r>
      <w:proofErr w:type="gramStart"/>
      <w:r w:rsidRPr="00C038AC">
        <w:rPr>
          <w:sz w:val="12"/>
          <w:szCs w:val="12"/>
        </w:rPr>
        <w:t>По  порядку</w:t>
      </w:r>
      <w:proofErr w:type="gramEnd"/>
      <w:r w:rsidRPr="00C038AC">
        <w:rPr>
          <w:sz w:val="12"/>
          <w:szCs w:val="12"/>
        </w:rPr>
        <w:t xml:space="preserve"> чередования  p–n переходов  транзисторы бывают:  n–p–n  и  p–n–p типов.  В активном режиме работы транзистор включён так, что его эмиттерный переход смещён в прямом направлении (открыт), а коллекторный переход смещён в обратном направлении. изменяя малый ток базы, можно управлять значительно большим током коллектора. Уровни электронов и дырок примерно </w:t>
      </w:r>
      <w:proofErr w:type="spellStart"/>
      <w:r w:rsidRPr="00C038AC">
        <w:rPr>
          <w:sz w:val="12"/>
          <w:szCs w:val="12"/>
        </w:rPr>
        <w:t>равны.</w:t>
      </w:r>
      <w:r w:rsidRPr="00C038AC">
        <w:rPr>
          <w:sz w:val="12"/>
          <w:szCs w:val="12"/>
          <w:u w:val="single"/>
        </w:rPr>
        <w:t>Принцип</w:t>
      </w:r>
      <w:proofErr w:type="spellEnd"/>
      <w:r w:rsidRPr="00C038AC">
        <w:rPr>
          <w:sz w:val="12"/>
          <w:szCs w:val="12"/>
          <w:u w:val="single"/>
        </w:rPr>
        <w:t xml:space="preserve"> действия основан </w:t>
      </w:r>
      <w:proofErr w:type="gramStart"/>
      <w:r w:rsidRPr="00C038AC">
        <w:rPr>
          <w:sz w:val="12"/>
          <w:szCs w:val="12"/>
          <w:u w:val="single"/>
        </w:rPr>
        <w:t>на:</w:t>
      </w:r>
      <w:r w:rsidRPr="00C038AC">
        <w:rPr>
          <w:sz w:val="12"/>
          <w:szCs w:val="12"/>
        </w:rPr>
        <w:t>-</w:t>
      </w:r>
      <w:proofErr w:type="gramEnd"/>
      <w:r w:rsidRPr="00C038AC">
        <w:rPr>
          <w:sz w:val="12"/>
          <w:szCs w:val="12"/>
        </w:rPr>
        <w:t xml:space="preserve"> инжекция носителей через </w:t>
      </w:r>
      <w:proofErr w:type="spellStart"/>
      <w:r w:rsidRPr="00C038AC">
        <w:rPr>
          <w:sz w:val="12"/>
          <w:szCs w:val="12"/>
        </w:rPr>
        <w:t>прямосмещенный</w:t>
      </w:r>
      <w:proofErr w:type="spellEnd"/>
      <w:r w:rsidRPr="00C038AC">
        <w:rPr>
          <w:sz w:val="12"/>
          <w:szCs w:val="12"/>
        </w:rPr>
        <w:t xml:space="preserve"> эмиттерный переход.- рекомбинация и диффузионный перенос носителей через область базы от эмиттерного к коллекторному переходу. - экстракция носителей через </w:t>
      </w:r>
      <w:proofErr w:type="spellStart"/>
      <w:r w:rsidRPr="00C038AC">
        <w:rPr>
          <w:sz w:val="12"/>
          <w:szCs w:val="12"/>
        </w:rPr>
        <w:t>обратносмещенный</w:t>
      </w:r>
      <w:proofErr w:type="spellEnd"/>
      <w:r w:rsidRPr="00C038AC">
        <w:rPr>
          <w:sz w:val="12"/>
          <w:szCs w:val="12"/>
        </w:rPr>
        <w:t xml:space="preserve"> коллекторный переход.</w:t>
      </w:r>
    </w:p>
    <w:p w:rsidR="00860E4D" w:rsidRPr="00C038AC" w:rsidRDefault="00860E4D" w:rsidP="008E3204">
      <w:pPr>
        <w:spacing w:after="0" w:line="20" w:lineRule="atLeast"/>
        <w:rPr>
          <w:rFonts w:ascii="Times New Roman" w:hAnsi="Times New Roman" w:cs="Times New Roman"/>
          <w:color w:val="FF0000"/>
          <w:sz w:val="12"/>
          <w:szCs w:val="12"/>
        </w:rPr>
      </w:pPr>
    </w:p>
    <w:p w:rsidR="005B33C6" w:rsidRPr="00C038AC" w:rsidRDefault="005B33C6" w:rsidP="008E3204">
      <w:pPr>
        <w:spacing w:after="0" w:line="20" w:lineRule="atLeast"/>
        <w:rPr>
          <w:sz w:val="12"/>
          <w:szCs w:val="12"/>
        </w:rPr>
      </w:pPr>
      <w:proofErr w:type="gramStart"/>
      <w:r w:rsidRPr="00E43A13">
        <w:rPr>
          <w:rFonts w:ascii="Times New Roman" w:hAnsi="Times New Roman" w:cs="Times New Roman"/>
          <w:b/>
          <w:color w:val="FF0000"/>
          <w:sz w:val="12"/>
          <w:szCs w:val="12"/>
        </w:rPr>
        <w:t>15)Статические</w:t>
      </w:r>
      <w:proofErr w:type="gramEnd"/>
      <w:r w:rsidRPr="00E43A13">
        <w:rPr>
          <w:rFonts w:ascii="Times New Roman" w:hAnsi="Times New Roman" w:cs="Times New Roman"/>
          <w:b/>
          <w:color w:val="FF0000"/>
          <w:sz w:val="12"/>
          <w:szCs w:val="12"/>
        </w:rPr>
        <w:t xml:space="preserve"> характеристики транзистора, включенного с общей базой</w:t>
      </w:r>
      <w:r w:rsidR="00E43A13">
        <w:rPr>
          <w:rFonts w:ascii="Times New Roman" w:hAnsi="Times New Roman" w:cs="Times New Roman"/>
          <w:b/>
          <w:color w:val="FF0000"/>
          <w:sz w:val="12"/>
          <w:szCs w:val="12"/>
        </w:rPr>
        <w:t xml:space="preserve"> </w:t>
      </w:r>
      <w:r w:rsidRPr="00C038AC">
        <w:rPr>
          <w:sz w:val="12"/>
          <w:szCs w:val="12"/>
        </w:rPr>
        <w:t xml:space="preserve">Статические  характеристики  транзистора  отражают  зависимость  между токами, проходящими в его цепях и напряжениями на электродах транзистора. За независимые переменные обычно принимают входной </w:t>
      </w:r>
      <w:proofErr w:type="gramStart"/>
      <w:r w:rsidRPr="00C038AC">
        <w:rPr>
          <w:sz w:val="12"/>
          <w:szCs w:val="12"/>
        </w:rPr>
        <w:t xml:space="preserve">ток  </w:t>
      </w:r>
      <w:proofErr w:type="spellStart"/>
      <w:r w:rsidRPr="00C038AC">
        <w:rPr>
          <w:sz w:val="12"/>
          <w:szCs w:val="12"/>
        </w:rPr>
        <w:t>I</w:t>
      </w:r>
      <w:proofErr w:type="gramEnd"/>
      <w:r w:rsidRPr="00C038AC">
        <w:rPr>
          <w:sz w:val="12"/>
          <w:szCs w:val="12"/>
        </w:rPr>
        <w:t>вх</w:t>
      </w:r>
      <w:proofErr w:type="spellEnd"/>
      <w:r w:rsidRPr="00C038AC">
        <w:rPr>
          <w:sz w:val="12"/>
          <w:szCs w:val="12"/>
        </w:rPr>
        <w:t xml:space="preserve">, выходное напряжение </w:t>
      </w:r>
      <w:proofErr w:type="spellStart"/>
      <w:r w:rsidRPr="00C038AC">
        <w:rPr>
          <w:sz w:val="12"/>
          <w:szCs w:val="12"/>
        </w:rPr>
        <w:t>Uвых</w:t>
      </w:r>
      <w:proofErr w:type="spellEnd"/>
      <w:r w:rsidRPr="00C038AC">
        <w:rPr>
          <w:sz w:val="12"/>
          <w:szCs w:val="12"/>
        </w:rPr>
        <w:t xml:space="preserve">, а за зависимые – выходной ток  </w:t>
      </w:r>
      <w:proofErr w:type="spellStart"/>
      <w:r w:rsidRPr="00C038AC">
        <w:rPr>
          <w:sz w:val="12"/>
          <w:szCs w:val="12"/>
        </w:rPr>
        <w:t>Iвых</w:t>
      </w:r>
      <w:proofErr w:type="spellEnd"/>
      <w:r w:rsidRPr="00C038AC">
        <w:rPr>
          <w:sz w:val="12"/>
          <w:szCs w:val="12"/>
        </w:rPr>
        <w:t xml:space="preserve"> и входное напряжение </w:t>
      </w:r>
      <w:proofErr w:type="spellStart"/>
      <w:r w:rsidRPr="00C038AC">
        <w:rPr>
          <w:sz w:val="12"/>
          <w:szCs w:val="12"/>
        </w:rPr>
        <w:t>Uвх</w:t>
      </w:r>
      <w:proofErr w:type="spellEnd"/>
      <w:r w:rsidRPr="00C038AC">
        <w:rPr>
          <w:noProof/>
          <w:sz w:val="12"/>
          <w:szCs w:val="12"/>
          <w:lang w:eastAsia="ru-RU"/>
        </w:rPr>
        <w:drawing>
          <wp:inline distT="0" distB="0" distL="0" distR="0" wp14:anchorId="5D11C268" wp14:editId="0D5BE4C1">
            <wp:extent cx="1038578" cy="1182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9260" cy="118313"/>
                    </a:xfrm>
                    <a:prstGeom prst="rect">
                      <a:avLst/>
                    </a:prstGeom>
                    <a:noFill/>
                    <a:ln>
                      <a:noFill/>
                    </a:ln>
                  </pic:spPr>
                </pic:pic>
              </a:graphicData>
            </a:graphic>
          </wp:inline>
        </w:drawing>
      </w:r>
      <w:r w:rsidRPr="00C038AC">
        <w:rPr>
          <w:sz w:val="12"/>
          <w:szCs w:val="12"/>
        </w:rPr>
        <w:t xml:space="preserve"> - семейство  входных (эмиттерных)  характеристик .</w:t>
      </w:r>
      <w:r w:rsidRPr="00C038AC">
        <w:rPr>
          <w:noProof/>
          <w:sz w:val="12"/>
          <w:szCs w:val="12"/>
          <w:lang w:eastAsia="ru-RU"/>
        </w:rPr>
        <w:drawing>
          <wp:inline distT="0" distB="0" distL="0" distR="0" wp14:anchorId="196372D8" wp14:editId="17397AD3">
            <wp:extent cx="1026455" cy="138389"/>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7130" cy="138480"/>
                    </a:xfrm>
                    <a:prstGeom prst="rect">
                      <a:avLst/>
                    </a:prstGeom>
                    <a:noFill/>
                    <a:ln>
                      <a:noFill/>
                    </a:ln>
                  </pic:spPr>
                </pic:pic>
              </a:graphicData>
            </a:graphic>
          </wp:inline>
        </w:drawing>
      </w:r>
      <w:r w:rsidRPr="00C038AC">
        <w:rPr>
          <w:sz w:val="12"/>
          <w:szCs w:val="12"/>
        </w:rPr>
        <w:t xml:space="preserve"> - семейство  выходных (коллекторных)  характеристик.</w:t>
      </w:r>
      <w:r w:rsidRPr="00C038AC">
        <w:rPr>
          <w:noProof/>
          <w:sz w:val="12"/>
          <w:szCs w:val="12"/>
          <w:lang w:eastAsia="ru-RU"/>
        </w:rPr>
        <w:drawing>
          <wp:inline distT="0" distB="0" distL="0" distR="0" wp14:anchorId="1329A687" wp14:editId="3FE65386">
            <wp:extent cx="1027289" cy="136595"/>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7964" cy="136685"/>
                    </a:xfrm>
                    <a:prstGeom prst="rect">
                      <a:avLst/>
                    </a:prstGeom>
                    <a:noFill/>
                    <a:ln>
                      <a:noFill/>
                    </a:ln>
                  </pic:spPr>
                </pic:pic>
              </a:graphicData>
            </a:graphic>
          </wp:inline>
        </w:drawing>
      </w:r>
      <w:r w:rsidRPr="00C038AC">
        <w:rPr>
          <w:sz w:val="12"/>
          <w:szCs w:val="12"/>
        </w:rPr>
        <w:t xml:space="preserve"> - семейство  характеристик  прямой  передачи .</w:t>
      </w:r>
      <w:r w:rsidRPr="00C038AC">
        <w:rPr>
          <w:noProof/>
          <w:sz w:val="12"/>
          <w:szCs w:val="12"/>
          <w:lang w:eastAsia="ru-RU"/>
        </w:rPr>
        <w:drawing>
          <wp:inline distT="0" distB="0" distL="0" distR="0" wp14:anchorId="021F044A" wp14:editId="7AF43EBB">
            <wp:extent cx="1162755" cy="15985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2573" cy="159834"/>
                    </a:xfrm>
                    <a:prstGeom prst="rect">
                      <a:avLst/>
                    </a:prstGeom>
                    <a:noFill/>
                    <a:ln>
                      <a:noFill/>
                    </a:ln>
                  </pic:spPr>
                </pic:pic>
              </a:graphicData>
            </a:graphic>
          </wp:inline>
        </w:drawing>
      </w:r>
      <w:r w:rsidRPr="00C038AC">
        <w:rPr>
          <w:sz w:val="12"/>
          <w:szCs w:val="12"/>
        </w:rPr>
        <w:t xml:space="preserve"> - семейство характеристик обратной связи .</w:t>
      </w:r>
      <w:r w:rsidRPr="00C038AC">
        <w:rPr>
          <w:sz w:val="12"/>
          <w:szCs w:val="12"/>
        </w:rPr>
        <w:tab/>
      </w:r>
    </w:p>
    <w:p w:rsidR="00860E4D" w:rsidRPr="00C038AC" w:rsidRDefault="00860E4D" w:rsidP="008E3204">
      <w:pPr>
        <w:spacing w:after="0" w:line="20" w:lineRule="atLeast"/>
        <w:rPr>
          <w:sz w:val="12"/>
          <w:szCs w:val="12"/>
        </w:rPr>
      </w:pPr>
    </w:p>
    <w:p w:rsidR="005B33C6" w:rsidRPr="00C038AC" w:rsidRDefault="00860E4D" w:rsidP="008E3204">
      <w:pPr>
        <w:widowControl w:val="0"/>
        <w:shd w:val="clear" w:color="auto" w:fill="FFFFFF"/>
        <w:tabs>
          <w:tab w:val="left" w:pos="715"/>
        </w:tabs>
        <w:autoSpaceDE w:val="0"/>
        <w:autoSpaceDN w:val="0"/>
        <w:adjustRightInd w:val="0"/>
        <w:spacing w:after="0" w:line="20" w:lineRule="atLeast"/>
        <w:rPr>
          <w:spacing w:val="-14"/>
          <w:sz w:val="12"/>
          <w:szCs w:val="12"/>
        </w:rPr>
      </w:pPr>
      <w:r w:rsidRPr="00484813">
        <w:rPr>
          <w:b/>
          <w:noProof/>
          <w:spacing w:val="-14"/>
          <w:sz w:val="12"/>
          <w:szCs w:val="12"/>
          <w:lang w:eastAsia="ru-RU"/>
        </w:rPr>
        <w:drawing>
          <wp:anchor distT="0" distB="0" distL="114300" distR="114300" simplePos="0" relativeHeight="251652096" behindDoc="0" locked="0" layoutInCell="1" allowOverlap="1" wp14:anchorId="7BE6ADEF" wp14:editId="5BAB9E90">
            <wp:simplePos x="0" y="0"/>
            <wp:positionH relativeFrom="column">
              <wp:posOffset>1376045</wp:posOffset>
            </wp:positionH>
            <wp:positionV relativeFrom="paragraph">
              <wp:posOffset>115570</wp:posOffset>
            </wp:positionV>
            <wp:extent cx="1623695" cy="224155"/>
            <wp:effectExtent l="0" t="0" r="0" b="444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3695" cy="2241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5B33C6" w:rsidRPr="00484813">
        <w:rPr>
          <w:rFonts w:ascii="Times New Roman" w:hAnsi="Times New Roman" w:cs="Times New Roman"/>
          <w:b/>
          <w:color w:val="FF0000"/>
          <w:sz w:val="12"/>
          <w:szCs w:val="12"/>
        </w:rPr>
        <w:t>16)Статические</w:t>
      </w:r>
      <w:proofErr w:type="gramEnd"/>
      <w:r w:rsidR="005B33C6" w:rsidRPr="00484813">
        <w:rPr>
          <w:rFonts w:ascii="Times New Roman" w:hAnsi="Times New Roman" w:cs="Times New Roman"/>
          <w:b/>
          <w:color w:val="FF0000"/>
          <w:sz w:val="12"/>
          <w:szCs w:val="12"/>
        </w:rPr>
        <w:t xml:space="preserve"> характеристики транзистора, включенного с общим эмиттером</w:t>
      </w:r>
      <w:r w:rsidR="005B33C6" w:rsidRPr="00484813">
        <w:rPr>
          <w:b/>
          <w:spacing w:val="-14"/>
          <w:sz w:val="12"/>
          <w:szCs w:val="12"/>
        </w:rPr>
        <w:t xml:space="preserve">    </w:t>
      </w:r>
      <w:r w:rsidR="005B33C6" w:rsidRPr="00C038AC">
        <w:rPr>
          <w:spacing w:val="-14"/>
          <w:sz w:val="12"/>
          <w:szCs w:val="12"/>
        </w:rPr>
        <w:t xml:space="preserve">                     </w:t>
      </w:r>
      <w:r w:rsidR="005B33C6" w:rsidRPr="00C038AC">
        <w:rPr>
          <w:spacing w:val="-14"/>
          <w:sz w:val="12"/>
          <w:szCs w:val="12"/>
        </w:rPr>
        <w:tab/>
      </w:r>
      <w:r w:rsidR="005B33C6" w:rsidRPr="00C038AC">
        <w:rPr>
          <w:spacing w:val="-14"/>
          <w:sz w:val="12"/>
          <w:szCs w:val="12"/>
        </w:rPr>
        <w:tab/>
      </w:r>
      <w:r w:rsidR="005B33C6" w:rsidRPr="00C038AC">
        <w:rPr>
          <w:spacing w:val="-14"/>
          <w:sz w:val="12"/>
          <w:szCs w:val="12"/>
        </w:rPr>
        <w:tab/>
        <w:t xml:space="preserve"> Семейство входных характеристик</w:t>
      </w:r>
    </w:p>
    <w:p w:rsidR="005B33C6" w:rsidRPr="00C038AC" w:rsidRDefault="005B33C6" w:rsidP="008E3204">
      <w:pPr>
        <w:shd w:val="clear" w:color="auto" w:fill="FFFFFF"/>
        <w:tabs>
          <w:tab w:val="left" w:pos="715"/>
        </w:tabs>
        <w:spacing w:after="0" w:line="20" w:lineRule="atLeast"/>
        <w:rPr>
          <w:spacing w:val="-14"/>
          <w:sz w:val="12"/>
          <w:szCs w:val="12"/>
        </w:rPr>
      </w:pPr>
      <w:r w:rsidRPr="00C038AC">
        <w:rPr>
          <w:noProof/>
          <w:spacing w:val="-14"/>
          <w:sz w:val="12"/>
          <w:szCs w:val="12"/>
          <w:lang w:eastAsia="ru-RU"/>
        </w:rPr>
        <w:drawing>
          <wp:anchor distT="0" distB="0" distL="114300" distR="114300" simplePos="0" relativeHeight="251649024" behindDoc="0" locked="0" layoutInCell="1" allowOverlap="1" wp14:anchorId="26B86627" wp14:editId="0B33A0BA">
            <wp:simplePos x="0" y="0"/>
            <wp:positionH relativeFrom="column">
              <wp:posOffset>2399</wp:posOffset>
            </wp:positionH>
            <wp:positionV relativeFrom="paragraph">
              <wp:posOffset>205458</wp:posOffset>
            </wp:positionV>
            <wp:extent cx="1253067" cy="159574"/>
            <wp:effectExtent l="0" t="0" r="4445"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3067" cy="1595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8AC">
        <w:rPr>
          <w:noProof/>
          <w:sz w:val="12"/>
          <w:szCs w:val="12"/>
          <w:lang w:eastAsia="ru-RU"/>
        </w:rPr>
        <w:drawing>
          <wp:anchor distT="0" distB="0" distL="114300" distR="114300" simplePos="0" relativeHeight="251648000" behindDoc="0" locked="0" layoutInCell="1" allowOverlap="1" wp14:anchorId="6C0B3389" wp14:editId="04C5011D">
            <wp:simplePos x="0" y="0"/>
            <wp:positionH relativeFrom="column">
              <wp:posOffset>2399</wp:posOffset>
            </wp:positionH>
            <wp:positionV relativeFrom="paragraph">
              <wp:posOffset>47413</wp:posOffset>
            </wp:positionV>
            <wp:extent cx="1320800" cy="154931"/>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0800" cy="1549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8AC">
        <w:rPr>
          <w:spacing w:val="-14"/>
          <w:sz w:val="12"/>
          <w:szCs w:val="12"/>
        </w:rPr>
        <w:t xml:space="preserve"> </w:t>
      </w:r>
      <w:r w:rsidRPr="00C038AC">
        <w:rPr>
          <w:spacing w:val="-14"/>
          <w:sz w:val="12"/>
          <w:szCs w:val="12"/>
        </w:rPr>
        <w:tab/>
      </w:r>
      <w:r w:rsidRPr="00C038AC">
        <w:rPr>
          <w:spacing w:val="-14"/>
          <w:sz w:val="12"/>
          <w:szCs w:val="12"/>
        </w:rPr>
        <w:tab/>
      </w:r>
      <w:r w:rsidRPr="00C038AC">
        <w:rPr>
          <w:spacing w:val="-14"/>
          <w:sz w:val="12"/>
          <w:szCs w:val="12"/>
        </w:rPr>
        <w:tab/>
        <w:t xml:space="preserve">  Семейство выходных характеристик.</w:t>
      </w:r>
    </w:p>
    <w:p w:rsidR="005B33C6" w:rsidRPr="00C038AC" w:rsidRDefault="005B33C6" w:rsidP="008E3204">
      <w:pPr>
        <w:pStyle w:val="a3"/>
        <w:shd w:val="clear" w:color="auto" w:fill="FFFFFF"/>
        <w:tabs>
          <w:tab w:val="left" w:pos="715"/>
        </w:tabs>
        <w:spacing w:after="0" w:line="20" w:lineRule="atLeast"/>
        <w:ind w:left="0"/>
        <w:rPr>
          <w:spacing w:val="-14"/>
          <w:sz w:val="12"/>
          <w:szCs w:val="12"/>
        </w:rPr>
      </w:pPr>
      <w:r w:rsidRPr="00C038AC">
        <w:rPr>
          <w:spacing w:val="-14"/>
          <w:sz w:val="12"/>
          <w:szCs w:val="12"/>
        </w:rPr>
        <w:t xml:space="preserve"> - Семейство характеристик прямой передачи</w:t>
      </w:r>
    </w:p>
    <w:p w:rsidR="005B33C6" w:rsidRPr="00C038AC" w:rsidRDefault="005B33C6" w:rsidP="008E3204">
      <w:pPr>
        <w:pStyle w:val="a3"/>
        <w:shd w:val="clear" w:color="auto" w:fill="FFFFFF"/>
        <w:tabs>
          <w:tab w:val="left" w:pos="715"/>
        </w:tabs>
        <w:spacing w:after="0" w:line="20" w:lineRule="atLeast"/>
        <w:ind w:left="0"/>
        <w:rPr>
          <w:spacing w:val="-14"/>
          <w:sz w:val="12"/>
          <w:szCs w:val="12"/>
        </w:rPr>
      </w:pPr>
      <w:r w:rsidRPr="00C038AC">
        <w:rPr>
          <w:noProof/>
          <w:sz w:val="12"/>
          <w:szCs w:val="12"/>
          <w:lang w:eastAsia="ru-RU"/>
        </w:rPr>
        <w:drawing>
          <wp:anchor distT="0" distB="0" distL="114300" distR="114300" simplePos="0" relativeHeight="251650048" behindDoc="0" locked="0" layoutInCell="1" allowOverlap="1" wp14:anchorId="03284BD9" wp14:editId="3BF288B1">
            <wp:simplePos x="0" y="0"/>
            <wp:positionH relativeFrom="column">
              <wp:posOffset>1131358</wp:posOffset>
            </wp:positionH>
            <wp:positionV relativeFrom="paragraph">
              <wp:posOffset>1411</wp:posOffset>
            </wp:positionV>
            <wp:extent cx="1309512" cy="152269"/>
            <wp:effectExtent l="0" t="0" r="5080" b="63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9512" cy="1522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8AC">
        <w:rPr>
          <w:noProof/>
          <w:spacing w:val="-14"/>
          <w:sz w:val="12"/>
          <w:szCs w:val="12"/>
          <w:lang w:eastAsia="ru-RU"/>
        </w:rPr>
        <w:drawing>
          <wp:anchor distT="0" distB="0" distL="114300" distR="114300" simplePos="0" relativeHeight="251651072" behindDoc="0" locked="0" layoutInCell="1" allowOverlap="1" wp14:anchorId="352110C8" wp14:editId="508D96A8">
            <wp:simplePos x="0" y="0"/>
            <wp:positionH relativeFrom="column">
              <wp:posOffset>-57150</wp:posOffset>
            </wp:positionH>
            <wp:positionV relativeFrom="paragraph">
              <wp:posOffset>4445</wp:posOffset>
            </wp:positionV>
            <wp:extent cx="1117600" cy="221615"/>
            <wp:effectExtent l="0" t="0" r="6350" b="698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7600" cy="221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3C6" w:rsidRPr="00C038AC" w:rsidRDefault="005B33C6" w:rsidP="008E3204">
      <w:pPr>
        <w:shd w:val="clear" w:color="auto" w:fill="FFFFFF"/>
        <w:tabs>
          <w:tab w:val="left" w:pos="715"/>
        </w:tabs>
        <w:spacing w:after="0" w:line="20" w:lineRule="atLeast"/>
        <w:rPr>
          <w:spacing w:val="-14"/>
          <w:sz w:val="12"/>
          <w:szCs w:val="12"/>
        </w:rPr>
      </w:pPr>
      <w:r w:rsidRPr="00C038AC">
        <w:rPr>
          <w:noProof/>
          <w:sz w:val="12"/>
          <w:szCs w:val="12"/>
          <w:lang w:eastAsia="ru-RU"/>
        </w:rPr>
        <w:drawing>
          <wp:inline distT="0" distB="0" distL="0" distR="0" wp14:anchorId="79D76F7B" wp14:editId="58DCA93C">
            <wp:extent cx="1023980" cy="1151467"/>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24750" cy="1152333"/>
                    </a:xfrm>
                    <a:prstGeom prst="rect">
                      <a:avLst/>
                    </a:prstGeom>
                    <a:noFill/>
                    <a:ln>
                      <a:noFill/>
                    </a:ln>
                  </pic:spPr>
                </pic:pic>
              </a:graphicData>
            </a:graphic>
          </wp:inline>
        </w:drawing>
      </w:r>
      <w:r w:rsidRPr="00C038AC">
        <w:rPr>
          <w:spacing w:val="-14"/>
          <w:sz w:val="12"/>
          <w:szCs w:val="12"/>
        </w:rPr>
        <w:t xml:space="preserve"> Семейство характеристик обратной связи</w:t>
      </w:r>
    </w:p>
    <w:p w:rsidR="001048AC" w:rsidRPr="00C038AC" w:rsidRDefault="001048AC" w:rsidP="008E3204">
      <w:pPr>
        <w:shd w:val="clear" w:color="auto" w:fill="FFFFFF"/>
        <w:tabs>
          <w:tab w:val="left" w:pos="715"/>
        </w:tabs>
        <w:spacing w:after="0" w:line="20" w:lineRule="atLeast"/>
        <w:rPr>
          <w:spacing w:val="-14"/>
          <w:sz w:val="12"/>
          <w:szCs w:val="12"/>
        </w:rPr>
      </w:pPr>
    </w:p>
    <w:p w:rsidR="001048AC" w:rsidRPr="00C038AC" w:rsidRDefault="001048AC" w:rsidP="008E3204">
      <w:pPr>
        <w:shd w:val="clear" w:color="auto" w:fill="FFFFFF"/>
        <w:tabs>
          <w:tab w:val="left" w:pos="715"/>
        </w:tabs>
        <w:spacing w:after="0" w:line="20" w:lineRule="atLeast"/>
        <w:rPr>
          <w:spacing w:val="-14"/>
          <w:sz w:val="12"/>
          <w:szCs w:val="12"/>
        </w:rPr>
      </w:pPr>
    </w:p>
    <w:p w:rsidR="001048AC" w:rsidRPr="00C038AC" w:rsidRDefault="001048AC" w:rsidP="008E3204">
      <w:pPr>
        <w:shd w:val="clear" w:color="auto" w:fill="FFFFFF"/>
        <w:tabs>
          <w:tab w:val="left" w:pos="715"/>
        </w:tabs>
        <w:spacing w:after="0" w:line="20" w:lineRule="atLeast"/>
        <w:rPr>
          <w:spacing w:val="-14"/>
          <w:sz w:val="12"/>
          <w:szCs w:val="12"/>
        </w:rPr>
      </w:pPr>
    </w:p>
    <w:p w:rsidR="001048AC" w:rsidRPr="00C038AC" w:rsidRDefault="001048AC" w:rsidP="008E3204">
      <w:pPr>
        <w:shd w:val="clear" w:color="auto" w:fill="FFFFFF"/>
        <w:tabs>
          <w:tab w:val="left" w:pos="715"/>
        </w:tabs>
        <w:spacing w:after="0" w:line="20" w:lineRule="atLeast"/>
        <w:rPr>
          <w:rFonts w:ascii="Times New Roman" w:hAnsi="Times New Roman" w:cs="Times New Roman"/>
          <w:color w:val="FF0000"/>
          <w:sz w:val="12"/>
          <w:szCs w:val="12"/>
        </w:rPr>
      </w:pPr>
    </w:p>
    <w:p w:rsidR="005B33C6" w:rsidRPr="00C66C55" w:rsidRDefault="005B33C6" w:rsidP="008E3204">
      <w:pPr>
        <w:spacing w:after="0" w:line="20" w:lineRule="atLeast"/>
        <w:rPr>
          <w:rFonts w:cs="Times New Roman"/>
          <w:b/>
          <w:color w:val="FF0000"/>
          <w:sz w:val="12"/>
          <w:szCs w:val="12"/>
        </w:rPr>
      </w:pPr>
      <w:proofErr w:type="gramStart"/>
      <w:r w:rsidRPr="00C66C55">
        <w:rPr>
          <w:rFonts w:ascii="Times New Roman" w:hAnsi="Times New Roman" w:cs="Times New Roman"/>
          <w:b/>
          <w:color w:val="FF0000"/>
          <w:sz w:val="12"/>
          <w:szCs w:val="12"/>
        </w:rPr>
        <w:t>17)Основные</w:t>
      </w:r>
      <w:proofErr w:type="gramEnd"/>
      <w:r w:rsidRPr="00C66C55">
        <w:rPr>
          <w:rFonts w:ascii="Times New Roman" w:hAnsi="Times New Roman" w:cs="Times New Roman"/>
          <w:b/>
          <w:color w:val="FF0000"/>
          <w:sz w:val="12"/>
          <w:szCs w:val="12"/>
        </w:rPr>
        <w:t xml:space="preserve"> параметры биполярного транзистора. Физическая </w:t>
      </w:r>
      <w:r w:rsidRPr="00C66C55">
        <w:rPr>
          <w:rFonts w:cs="Times New Roman"/>
          <w:b/>
          <w:color w:val="FF0000"/>
          <w:sz w:val="12"/>
          <w:szCs w:val="12"/>
        </w:rPr>
        <w:t>Т-образная эквивалентная схема транзистора с общей базой</w:t>
      </w:r>
    </w:p>
    <w:p w:rsidR="005B33C6" w:rsidRPr="00C038AC" w:rsidRDefault="005B33C6" w:rsidP="008E3204">
      <w:pPr>
        <w:spacing w:after="0" w:line="20" w:lineRule="atLeast"/>
        <w:rPr>
          <w:color w:val="000000"/>
          <w:sz w:val="12"/>
          <w:szCs w:val="12"/>
        </w:rPr>
      </w:pPr>
      <w:r w:rsidRPr="00C038AC">
        <w:rPr>
          <w:i/>
          <w:iCs/>
          <w:color w:val="000000"/>
          <w:sz w:val="12"/>
          <w:szCs w:val="12"/>
        </w:rPr>
        <w:t xml:space="preserve">Биполярный транзистор </w:t>
      </w:r>
      <w:r w:rsidRPr="00C038AC">
        <w:rPr>
          <w:color w:val="000000"/>
          <w:sz w:val="12"/>
          <w:szCs w:val="12"/>
        </w:rPr>
        <w:t xml:space="preserve">– полупроводниковый прибор с двумя взаимодействующими p-n-переходами и </w:t>
      </w:r>
      <w:proofErr w:type="spellStart"/>
      <w:proofErr w:type="gramStart"/>
      <w:r w:rsidRPr="00C038AC">
        <w:rPr>
          <w:color w:val="000000"/>
          <w:sz w:val="12"/>
          <w:szCs w:val="12"/>
        </w:rPr>
        <w:t>тре-мя</w:t>
      </w:r>
      <w:proofErr w:type="spellEnd"/>
      <w:proofErr w:type="gramEnd"/>
      <w:r w:rsidRPr="00C038AC">
        <w:rPr>
          <w:color w:val="000000"/>
          <w:sz w:val="12"/>
          <w:szCs w:val="12"/>
        </w:rPr>
        <w:t xml:space="preserve"> или более выводами, усилительные свойства которого обусловлены явлениями инжекции и экстракции носителей заряда.</w:t>
      </w:r>
    </w:p>
    <w:p w:rsidR="005B33C6" w:rsidRPr="00C038AC" w:rsidRDefault="005B33C6" w:rsidP="008E3204">
      <w:pPr>
        <w:spacing w:after="0" w:line="20" w:lineRule="atLeast"/>
        <w:rPr>
          <w:color w:val="000000"/>
          <w:sz w:val="12"/>
          <w:szCs w:val="12"/>
        </w:rPr>
      </w:pPr>
      <w:proofErr w:type="spellStart"/>
      <w:r w:rsidRPr="00C038AC">
        <w:rPr>
          <w:color w:val="000000"/>
          <w:sz w:val="12"/>
          <w:szCs w:val="12"/>
        </w:rPr>
        <w:t>Св-ва</w:t>
      </w:r>
      <w:proofErr w:type="spellEnd"/>
      <w:r w:rsidRPr="00C038AC">
        <w:rPr>
          <w:color w:val="000000"/>
          <w:sz w:val="12"/>
          <w:szCs w:val="12"/>
        </w:rPr>
        <w:t>:</w:t>
      </w:r>
    </w:p>
    <w:p w:rsidR="005B33C6" w:rsidRPr="00C038AC" w:rsidRDefault="005B33C6" w:rsidP="008E3204">
      <w:pPr>
        <w:pStyle w:val="a3"/>
        <w:numPr>
          <w:ilvl w:val="0"/>
          <w:numId w:val="7"/>
        </w:numPr>
        <w:spacing w:after="0" w:line="20" w:lineRule="atLeast"/>
        <w:ind w:left="0" w:firstLine="0"/>
        <w:rPr>
          <w:sz w:val="12"/>
          <w:szCs w:val="12"/>
        </w:rPr>
      </w:pPr>
      <w:r w:rsidRPr="00C038AC">
        <w:rPr>
          <w:sz w:val="12"/>
          <w:szCs w:val="12"/>
        </w:rPr>
        <w:t xml:space="preserve">площадь </w:t>
      </w:r>
      <w:r w:rsidRPr="00C038AC">
        <w:rPr>
          <w:b/>
          <w:bCs/>
          <w:i/>
          <w:iCs/>
          <w:sz w:val="12"/>
          <w:szCs w:val="12"/>
        </w:rPr>
        <w:t>p-n</w:t>
      </w:r>
      <w:r w:rsidRPr="00C038AC">
        <w:rPr>
          <w:i/>
          <w:iCs/>
          <w:sz w:val="12"/>
          <w:szCs w:val="12"/>
        </w:rPr>
        <w:t xml:space="preserve"> </w:t>
      </w:r>
      <w:r w:rsidRPr="00C038AC">
        <w:rPr>
          <w:sz w:val="12"/>
          <w:szCs w:val="12"/>
        </w:rPr>
        <w:t>перехода коллектора больше, чем эмиттера;</w:t>
      </w:r>
    </w:p>
    <w:p w:rsidR="005B33C6" w:rsidRPr="00C038AC" w:rsidRDefault="005B33C6" w:rsidP="008E3204">
      <w:pPr>
        <w:pStyle w:val="a3"/>
        <w:numPr>
          <w:ilvl w:val="0"/>
          <w:numId w:val="7"/>
        </w:numPr>
        <w:spacing w:after="0" w:line="20" w:lineRule="atLeast"/>
        <w:ind w:left="0" w:firstLine="0"/>
        <w:rPr>
          <w:sz w:val="12"/>
          <w:szCs w:val="12"/>
        </w:rPr>
      </w:pPr>
      <w:r w:rsidRPr="00C038AC">
        <w:rPr>
          <w:sz w:val="12"/>
          <w:szCs w:val="12"/>
        </w:rPr>
        <w:t>в базе мало носителей заряда, ее толщина невелика.</w:t>
      </w:r>
    </w:p>
    <w:p w:rsidR="005B33C6" w:rsidRPr="00C038AC" w:rsidRDefault="005B33C6" w:rsidP="008E3204">
      <w:pPr>
        <w:pStyle w:val="a3"/>
        <w:numPr>
          <w:ilvl w:val="0"/>
          <w:numId w:val="7"/>
        </w:numPr>
        <w:spacing w:after="0" w:line="20" w:lineRule="atLeast"/>
        <w:ind w:left="0" w:firstLine="0"/>
        <w:rPr>
          <w:sz w:val="12"/>
          <w:szCs w:val="12"/>
        </w:rPr>
      </w:pPr>
      <w:r w:rsidRPr="00C038AC">
        <w:rPr>
          <w:sz w:val="12"/>
          <w:szCs w:val="12"/>
        </w:rPr>
        <w:t>Биполярный транзистор основной элемент усилителей и интегральных микросхем</w:t>
      </w:r>
      <w:r w:rsidRPr="00C038AC">
        <w:rPr>
          <w:i/>
          <w:iCs/>
          <w:sz w:val="12"/>
          <w:szCs w:val="12"/>
        </w:rPr>
        <w:t xml:space="preserve"> (</w:t>
      </w:r>
      <w:r w:rsidRPr="00C038AC">
        <w:rPr>
          <w:sz w:val="12"/>
          <w:szCs w:val="12"/>
        </w:rPr>
        <w:t>операционные усилители,</w:t>
      </w:r>
      <w:r w:rsidRPr="00C038AC">
        <w:rPr>
          <w:i/>
          <w:iCs/>
          <w:sz w:val="12"/>
          <w:szCs w:val="12"/>
        </w:rPr>
        <w:t xml:space="preserve"> </w:t>
      </w:r>
      <w:r w:rsidRPr="00C038AC">
        <w:rPr>
          <w:sz w:val="12"/>
          <w:szCs w:val="12"/>
        </w:rPr>
        <w:t>транзисторно-транзисторная, диодно-транзисторная логика и т.д.).</w:t>
      </w:r>
    </w:p>
    <w:p w:rsidR="005B33C6" w:rsidRPr="00C038AC" w:rsidRDefault="005B33C6" w:rsidP="008E3204">
      <w:pPr>
        <w:pStyle w:val="a3"/>
        <w:numPr>
          <w:ilvl w:val="0"/>
          <w:numId w:val="7"/>
        </w:numPr>
        <w:spacing w:after="0" w:line="20" w:lineRule="atLeast"/>
        <w:ind w:left="0" w:firstLine="0"/>
        <w:rPr>
          <w:sz w:val="12"/>
          <w:szCs w:val="12"/>
        </w:rPr>
      </w:pPr>
      <w:r w:rsidRPr="00C038AC">
        <w:rPr>
          <w:b/>
          <w:bCs/>
          <w:sz w:val="12"/>
          <w:szCs w:val="12"/>
        </w:rPr>
        <w:t>Эмиттер (Э), Коллектор (К):</w:t>
      </w:r>
      <w:r w:rsidRPr="00C038AC">
        <w:rPr>
          <w:sz w:val="12"/>
          <w:szCs w:val="12"/>
        </w:rPr>
        <w:t xml:space="preserve"> основные заряды электроны, не основные дырки;</w:t>
      </w:r>
    </w:p>
    <w:p w:rsidR="005B33C6" w:rsidRPr="00C038AC" w:rsidRDefault="005B33C6" w:rsidP="008E3204">
      <w:pPr>
        <w:pStyle w:val="a3"/>
        <w:numPr>
          <w:ilvl w:val="0"/>
          <w:numId w:val="7"/>
        </w:numPr>
        <w:spacing w:after="0" w:line="20" w:lineRule="atLeast"/>
        <w:ind w:left="0" w:firstLine="0"/>
        <w:rPr>
          <w:sz w:val="12"/>
          <w:szCs w:val="12"/>
        </w:rPr>
      </w:pPr>
      <w:r w:rsidRPr="00C038AC">
        <w:rPr>
          <w:b/>
          <w:bCs/>
          <w:sz w:val="12"/>
          <w:szCs w:val="12"/>
        </w:rPr>
        <w:t>База (Б):</w:t>
      </w:r>
      <w:r w:rsidRPr="00C038AC">
        <w:rPr>
          <w:sz w:val="12"/>
          <w:szCs w:val="12"/>
        </w:rPr>
        <w:t xml:space="preserve"> основные заряды дырки, не основные электроны; </w:t>
      </w:r>
      <w:r w:rsidRPr="00C038AC">
        <w:rPr>
          <w:b/>
          <w:bCs/>
          <w:i/>
          <w:iCs/>
          <w:sz w:val="12"/>
          <w:szCs w:val="12"/>
          <w:lang w:val="en-US"/>
        </w:rPr>
        <w:t>p</w:t>
      </w:r>
      <w:r w:rsidRPr="00C038AC">
        <w:rPr>
          <w:sz w:val="12"/>
          <w:szCs w:val="12"/>
        </w:rPr>
        <w:t>-</w:t>
      </w:r>
      <w:r w:rsidRPr="00C038AC">
        <w:rPr>
          <w:b/>
          <w:bCs/>
          <w:i/>
          <w:iCs/>
          <w:sz w:val="12"/>
          <w:szCs w:val="12"/>
          <w:lang w:val="en-US"/>
        </w:rPr>
        <w:t>n</w:t>
      </w:r>
      <w:r w:rsidRPr="00C038AC">
        <w:rPr>
          <w:sz w:val="12"/>
          <w:szCs w:val="12"/>
        </w:rPr>
        <w:t xml:space="preserve"> переходы </w:t>
      </w:r>
      <w:r w:rsidRPr="00C038AC">
        <w:rPr>
          <w:b/>
          <w:bCs/>
          <w:sz w:val="12"/>
          <w:szCs w:val="12"/>
        </w:rPr>
        <w:t>П1</w:t>
      </w:r>
      <w:r w:rsidRPr="00C038AC">
        <w:rPr>
          <w:sz w:val="12"/>
          <w:szCs w:val="12"/>
        </w:rPr>
        <w:t xml:space="preserve">, </w:t>
      </w:r>
      <w:r w:rsidRPr="00C038AC">
        <w:rPr>
          <w:b/>
          <w:bCs/>
          <w:sz w:val="12"/>
          <w:szCs w:val="12"/>
        </w:rPr>
        <w:t>П2</w:t>
      </w:r>
      <w:r w:rsidRPr="00C038AC">
        <w:rPr>
          <w:sz w:val="12"/>
          <w:szCs w:val="12"/>
        </w:rPr>
        <w:t xml:space="preserve"> образованы ионами полупроводника.</w:t>
      </w:r>
    </w:p>
    <w:p w:rsidR="005B33C6" w:rsidRPr="00C038AC" w:rsidRDefault="005B33C6" w:rsidP="008E3204">
      <w:pPr>
        <w:pStyle w:val="a3"/>
        <w:numPr>
          <w:ilvl w:val="0"/>
          <w:numId w:val="7"/>
        </w:numPr>
        <w:spacing w:after="0" w:line="20" w:lineRule="atLeast"/>
        <w:ind w:left="0" w:firstLine="0"/>
        <w:rPr>
          <w:sz w:val="12"/>
          <w:szCs w:val="12"/>
        </w:rPr>
      </w:pPr>
      <w:r w:rsidRPr="00C038AC">
        <w:rPr>
          <w:sz w:val="12"/>
          <w:szCs w:val="12"/>
        </w:rPr>
        <w:t>База вызывает электроны из эмиттера, но переход эмиттер – коллектор для них открыт (здесь они не основные заряды) и большая часть уходит в коллектор, совсем немного доходит до базы. За счет этого происходит усиление базового тока (ток коллектора).</w:t>
      </w:r>
    </w:p>
    <w:p w:rsidR="005B33C6" w:rsidRPr="00C038AC" w:rsidRDefault="005B33C6" w:rsidP="008E3204">
      <w:pPr>
        <w:spacing w:after="0" w:line="20" w:lineRule="atLeast"/>
        <w:rPr>
          <w:rFonts w:cs="Times New Roman"/>
          <w:color w:val="FF0000"/>
          <w:sz w:val="12"/>
          <w:szCs w:val="12"/>
        </w:rPr>
      </w:pPr>
      <w:r w:rsidRPr="00C038AC">
        <w:rPr>
          <w:noProof/>
          <w:sz w:val="12"/>
          <w:szCs w:val="12"/>
          <w:lang w:eastAsia="ru-RU"/>
        </w:rPr>
        <w:drawing>
          <wp:inline distT="0" distB="0" distL="0" distR="0" wp14:anchorId="24553DD6" wp14:editId="753208D1">
            <wp:extent cx="1903116" cy="1533525"/>
            <wp:effectExtent l="0" t="0" r="1905" b="0"/>
            <wp:docPr id="21511" name="Picture 12" descr="Snap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 name="Picture 12" descr="Snap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626" cy="1540382"/>
                    </a:xfrm>
                    <a:prstGeom prst="rect">
                      <a:avLst/>
                    </a:prstGeom>
                    <a:noFill/>
                    <a:ln>
                      <a:noFill/>
                    </a:ln>
                    <a:extLst/>
                  </pic:spPr>
                </pic:pic>
              </a:graphicData>
            </a:graphic>
          </wp:inline>
        </w:drawing>
      </w:r>
    </w:p>
    <w:p w:rsidR="005B33C6" w:rsidRPr="00C66C55" w:rsidRDefault="005B33C6" w:rsidP="008E3204">
      <w:pPr>
        <w:spacing w:after="0" w:line="20" w:lineRule="atLeast"/>
        <w:rPr>
          <w:rFonts w:cs="Times New Roman"/>
          <w:b/>
          <w:color w:val="FF0000"/>
          <w:sz w:val="12"/>
          <w:szCs w:val="12"/>
        </w:rPr>
      </w:pPr>
      <w:proofErr w:type="gramStart"/>
      <w:r w:rsidRPr="00C66C55">
        <w:rPr>
          <w:rFonts w:cs="Times New Roman"/>
          <w:b/>
          <w:color w:val="FF0000"/>
          <w:sz w:val="12"/>
          <w:szCs w:val="12"/>
        </w:rPr>
        <w:t>18)Физическая</w:t>
      </w:r>
      <w:proofErr w:type="gramEnd"/>
      <w:r w:rsidRPr="00C66C55">
        <w:rPr>
          <w:rFonts w:cs="Times New Roman"/>
          <w:b/>
          <w:color w:val="FF0000"/>
          <w:sz w:val="12"/>
          <w:szCs w:val="12"/>
        </w:rPr>
        <w:t xml:space="preserve"> Т-образная эквивалентная схема транзистора с общим эмиттером</w:t>
      </w:r>
    </w:p>
    <w:p w:rsidR="005B33C6" w:rsidRPr="00C038AC" w:rsidRDefault="005B33C6" w:rsidP="008E3204">
      <w:pPr>
        <w:spacing w:after="0" w:line="20" w:lineRule="atLeast"/>
        <w:rPr>
          <w:rFonts w:cs="Times New Roman"/>
          <w:color w:val="FF0000"/>
          <w:sz w:val="12"/>
          <w:szCs w:val="12"/>
        </w:rPr>
      </w:pPr>
      <w:r w:rsidRPr="00C038AC">
        <w:rPr>
          <w:noProof/>
          <w:sz w:val="12"/>
          <w:szCs w:val="12"/>
          <w:lang w:eastAsia="ru-RU"/>
        </w:rPr>
        <w:drawing>
          <wp:inline distT="0" distB="0" distL="0" distR="0" wp14:anchorId="1B891E1C" wp14:editId="7654C61A">
            <wp:extent cx="1771388" cy="1095375"/>
            <wp:effectExtent l="0" t="0" r="635" b="0"/>
            <wp:docPr id="19463" name="Picture 11" descr="Snap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 name="Picture 11" descr="Snap52"/>
                    <pic:cNvPicPr>
                      <a:picLocks noChangeAspect="1" noChangeArrowheads="1"/>
                    </pic:cNvPicPr>
                  </pic:nvPicPr>
                  <pic:blipFill rotWithShape="1">
                    <a:blip r:embed="rId31">
                      <a:extLst>
                        <a:ext uri="{28A0092B-C50C-407E-A947-70E740481C1C}">
                          <a14:useLocalDpi xmlns:a14="http://schemas.microsoft.com/office/drawing/2010/main" val="0"/>
                        </a:ext>
                      </a:extLst>
                    </a:blip>
                    <a:srcRect l="1268" t="1925" r="1550" b="4033"/>
                    <a:stretch/>
                  </pic:blipFill>
                  <pic:spPr bwMode="auto">
                    <a:xfrm>
                      <a:off x="0" y="0"/>
                      <a:ext cx="1786348" cy="1104626"/>
                    </a:xfrm>
                    <a:prstGeom prst="rect">
                      <a:avLst/>
                    </a:prstGeom>
                    <a:noFill/>
                    <a:ln>
                      <a:noFill/>
                    </a:ln>
                    <a:extLst>
                      <a:ext uri="{53640926-AAD7-44D8-BBD7-CCE9431645EC}">
                        <a14:shadowObscured xmlns:a14="http://schemas.microsoft.com/office/drawing/2010/main"/>
                      </a:ext>
                    </a:extLst>
                  </pic:spPr>
                </pic:pic>
              </a:graphicData>
            </a:graphic>
          </wp:inline>
        </w:drawing>
      </w:r>
    </w:p>
    <w:p w:rsidR="001048AC" w:rsidRPr="00C038AC" w:rsidRDefault="001048AC" w:rsidP="008E3204">
      <w:pPr>
        <w:spacing w:after="0" w:line="20" w:lineRule="atLeast"/>
        <w:rPr>
          <w:rFonts w:cs="Times New Roman"/>
          <w:color w:val="FF0000"/>
          <w:sz w:val="12"/>
          <w:szCs w:val="12"/>
        </w:rPr>
      </w:pPr>
    </w:p>
    <w:p w:rsidR="001048AC" w:rsidRPr="00C038AC" w:rsidRDefault="001048AC" w:rsidP="008E3204">
      <w:pPr>
        <w:spacing w:after="0" w:line="20" w:lineRule="atLeast"/>
        <w:rPr>
          <w:rFonts w:cs="Times New Roman"/>
          <w:color w:val="FF0000"/>
          <w:sz w:val="12"/>
          <w:szCs w:val="12"/>
        </w:rPr>
      </w:pPr>
    </w:p>
    <w:p w:rsidR="001048AC" w:rsidRPr="00C038AC" w:rsidRDefault="001048AC" w:rsidP="008E3204">
      <w:pPr>
        <w:spacing w:after="0" w:line="20" w:lineRule="atLeast"/>
        <w:rPr>
          <w:rFonts w:cs="Times New Roman"/>
          <w:color w:val="FF0000"/>
          <w:sz w:val="12"/>
          <w:szCs w:val="12"/>
        </w:rPr>
      </w:pPr>
    </w:p>
    <w:p w:rsidR="001048AC" w:rsidRPr="00C038AC" w:rsidRDefault="001048AC" w:rsidP="008E3204">
      <w:pPr>
        <w:spacing w:after="0" w:line="20" w:lineRule="atLeast"/>
        <w:rPr>
          <w:rFonts w:cs="Times New Roman"/>
          <w:color w:val="FF0000"/>
          <w:sz w:val="12"/>
          <w:szCs w:val="12"/>
        </w:rPr>
      </w:pPr>
    </w:p>
    <w:p w:rsidR="001048AC" w:rsidRPr="00C038AC" w:rsidRDefault="001048AC" w:rsidP="008E3204">
      <w:pPr>
        <w:spacing w:after="0" w:line="20" w:lineRule="atLeast"/>
        <w:rPr>
          <w:rFonts w:cs="Times New Roman"/>
          <w:color w:val="FF0000"/>
          <w:sz w:val="12"/>
          <w:szCs w:val="12"/>
        </w:rPr>
      </w:pPr>
    </w:p>
    <w:p w:rsidR="001048AC" w:rsidRPr="00C038AC" w:rsidRDefault="001048AC" w:rsidP="008E3204">
      <w:pPr>
        <w:spacing w:after="0" w:line="20" w:lineRule="atLeast"/>
        <w:rPr>
          <w:rFonts w:cs="Times New Roman"/>
          <w:color w:val="FF0000"/>
          <w:sz w:val="12"/>
          <w:szCs w:val="12"/>
        </w:rPr>
      </w:pPr>
    </w:p>
    <w:p w:rsidR="001048AC" w:rsidRPr="00C038AC" w:rsidRDefault="001048AC" w:rsidP="008E3204">
      <w:pPr>
        <w:spacing w:after="0" w:line="20" w:lineRule="atLeast"/>
        <w:rPr>
          <w:rFonts w:cs="Times New Roman"/>
          <w:color w:val="FF0000"/>
          <w:sz w:val="12"/>
          <w:szCs w:val="12"/>
        </w:rPr>
      </w:pPr>
    </w:p>
    <w:p w:rsidR="001048AC" w:rsidRDefault="001048AC" w:rsidP="008E3204">
      <w:pPr>
        <w:spacing w:after="0" w:line="20" w:lineRule="atLeast"/>
        <w:rPr>
          <w:rFonts w:cs="Times New Roman"/>
          <w:color w:val="FF0000"/>
          <w:sz w:val="12"/>
          <w:szCs w:val="12"/>
        </w:rPr>
      </w:pPr>
    </w:p>
    <w:p w:rsidR="00C038AC" w:rsidRDefault="00C038AC" w:rsidP="008E3204">
      <w:pPr>
        <w:spacing w:after="0" w:line="20" w:lineRule="atLeast"/>
        <w:rPr>
          <w:rFonts w:cs="Times New Roman"/>
          <w:color w:val="FF0000"/>
          <w:sz w:val="12"/>
          <w:szCs w:val="12"/>
        </w:rPr>
      </w:pPr>
    </w:p>
    <w:p w:rsidR="00C038AC" w:rsidRDefault="00C038AC" w:rsidP="008E3204">
      <w:pPr>
        <w:spacing w:after="0" w:line="20" w:lineRule="atLeast"/>
        <w:rPr>
          <w:rFonts w:cs="Times New Roman"/>
          <w:color w:val="FF0000"/>
          <w:sz w:val="12"/>
          <w:szCs w:val="12"/>
        </w:rPr>
      </w:pPr>
    </w:p>
    <w:p w:rsidR="00C038AC" w:rsidRDefault="00C038AC" w:rsidP="008E3204">
      <w:pPr>
        <w:spacing w:after="0" w:line="20" w:lineRule="atLeast"/>
        <w:rPr>
          <w:rFonts w:cs="Times New Roman"/>
          <w:color w:val="FF0000"/>
          <w:sz w:val="12"/>
          <w:szCs w:val="12"/>
        </w:rPr>
      </w:pPr>
    </w:p>
    <w:p w:rsidR="00C038AC" w:rsidRDefault="00C038AC" w:rsidP="008E3204">
      <w:pPr>
        <w:spacing w:after="0" w:line="20" w:lineRule="atLeast"/>
        <w:rPr>
          <w:rFonts w:cs="Times New Roman"/>
          <w:color w:val="FF0000"/>
          <w:sz w:val="12"/>
          <w:szCs w:val="12"/>
        </w:rPr>
      </w:pPr>
    </w:p>
    <w:p w:rsidR="00C038AC" w:rsidRDefault="00C038AC" w:rsidP="008E3204">
      <w:pPr>
        <w:spacing w:after="0" w:line="20" w:lineRule="atLeast"/>
        <w:rPr>
          <w:rFonts w:cs="Times New Roman"/>
          <w:color w:val="FF0000"/>
          <w:sz w:val="12"/>
          <w:szCs w:val="12"/>
        </w:rPr>
      </w:pPr>
    </w:p>
    <w:p w:rsidR="00C038AC" w:rsidRDefault="00C038AC" w:rsidP="008E3204">
      <w:pPr>
        <w:spacing w:after="0" w:line="20" w:lineRule="atLeast"/>
        <w:rPr>
          <w:rFonts w:cs="Times New Roman"/>
          <w:color w:val="FF0000"/>
          <w:sz w:val="12"/>
          <w:szCs w:val="12"/>
        </w:rPr>
      </w:pPr>
    </w:p>
    <w:p w:rsidR="00C038AC" w:rsidRDefault="00C038AC" w:rsidP="008E3204">
      <w:pPr>
        <w:spacing w:after="0" w:line="20" w:lineRule="atLeast"/>
        <w:rPr>
          <w:rFonts w:cs="Times New Roman"/>
          <w:color w:val="FF0000"/>
          <w:sz w:val="12"/>
          <w:szCs w:val="12"/>
        </w:rPr>
      </w:pPr>
    </w:p>
    <w:p w:rsidR="00C038AC" w:rsidRDefault="00C038AC" w:rsidP="008E3204">
      <w:pPr>
        <w:spacing w:after="0" w:line="20" w:lineRule="atLeast"/>
        <w:rPr>
          <w:rFonts w:cs="Times New Roman"/>
          <w:color w:val="FF0000"/>
          <w:sz w:val="12"/>
          <w:szCs w:val="12"/>
        </w:rPr>
      </w:pPr>
    </w:p>
    <w:p w:rsidR="00C038AC" w:rsidRDefault="00C038AC" w:rsidP="008E3204">
      <w:pPr>
        <w:spacing w:after="0" w:line="20" w:lineRule="atLeast"/>
        <w:rPr>
          <w:rFonts w:cs="Times New Roman"/>
          <w:color w:val="FF0000"/>
          <w:sz w:val="12"/>
          <w:szCs w:val="12"/>
        </w:rPr>
      </w:pPr>
    </w:p>
    <w:p w:rsidR="00C038AC" w:rsidRDefault="00C038AC" w:rsidP="008E3204">
      <w:pPr>
        <w:spacing w:after="0" w:line="20" w:lineRule="atLeast"/>
        <w:rPr>
          <w:rFonts w:cs="Times New Roman"/>
          <w:color w:val="FF0000"/>
          <w:sz w:val="12"/>
          <w:szCs w:val="12"/>
        </w:rPr>
      </w:pPr>
    </w:p>
    <w:p w:rsidR="00C038AC" w:rsidRDefault="00C038AC" w:rsidP="008E3204">
      <w:pPr>
        <w:spacing w:after="0" w:line="20" w:lineRule="atLeast"/>
        <w:rPr>
          <w:rFonts w:cs="Times New Roman"/>
          <w:color w:val="FF0000"/>
          <w:sz w:val="12"/>
          <w:szCs w:val="12"/>
        </w:rPr>
      </w:pPr>
    </w:p>
    <w:p w:rsidR="00C038AC" w:rsidRDefault="00C038AC" w:rsidP="008E3204">
      <w:pPr>
        <w:spacing w:after="0" w:line="20" w:lineRule="atLeast"/>
        <w:rPr>
          <w:rFonts w:cs="Times New Roman"/>
          <w:color w:val="FF0000"/>
          <w:sz w:val="12"/>
          <w:szCs w:val="12"/>
        </w:rPr>
      </w:pPr>
    </w:p>
    <w:p w:rsidR="00C038AC" w:rsidRDefault="00C038AC" w:rsidP="008E3204">
      <w:pPr>
        <w:spacing w:after="0" w:line="20" w:lineRule="atLeast"/>
        <w:rPr>
          <w:rFonts w:cs="Times New Roman"/>
          <w:color w:val="FF0000"/>
          <w:sz w:val="12"/>
          <w:szCs w:val="12"/>
        </w:rPr>
      </w:pPr>
    </w:p>
    <w:p w:rsidR="00C038AC" w:rsidRPr="00C038AC" w:rsidRDefault="00C038AC" w:rsidP="008E3204">
      <w:pPr>
        <w:spacing w:after="0" w:line="20" w:lineRule="atLeast"/>
        <w:rPr>
          <w:rFonts w:cs="Times New Roman"/>
          <w:color w:val="FF0000"/>
          <w:sz w:val="12"/>
          <w:szCs w:val="12"/>
        </w:rPr>
      </w:pPr>
    </w:p>
    <w:p w:rsidR="005B33C6" w:rsidRPr="00C66C55" w:rsidRDefault="005B33C6" w:rsidP="008E3204">
      <w:pPr>
        <w:spacing w:after="0" w:line="20" w:lineRule="atLeast"/>
        <w:rPr>
          <w:rFonts w:cs="Times New Roman"/>
          <w:b/>
          <w:color w:val="FF0000"/>
          <w:sz w:val="12"/>
          <w:szCs w:val="12"/>
        </w:rPr>
      </w:pPr>
      <w:proofErr w:type="gramStart"/>
      <w:r w:rsidRPr="00C66C55">
        <w:rPr>
          <w:rFonts w:cs="Times New Roman"/>
          <w:b/>
          <w:color w:val="FF0000"/>
          <w:sz w:val="12"/>
          <w:szCs w:val="12"/>
        </w:rPr>
        <w:lastRenderedPageBreak/>
        <w:t>19)Формальные</w:t>
      </w:r>
      <w:proofErr w:type="gramEnd"/>
      <w:r w:rsidRPr="00C66C55">
        <w:rPr>
          <w:rFonts w:cs="Times New Roman"/>
          <w:b/>
          <w:color w:val="FF0000"/>
          <w:sz w:val="12"/>
          <w:szCs w:val="12"/>
        </w:rPr>
        <w:t xml:space="preserve"> эквивалентные схемы БТ. Вычисление </w:t>
      </w:r>
      <w:r w:rsidRPr="00C66C55">
        <w:rPr>
          <w:rFonts w:cs="Times New Roman"/>
          <w:b/>
          <w:color w:val="FF0000"/>
          <w:sz w:val="12"/>
          <w:szCs w:val="12"/>
          <w:lang w:val="en-US"/>
        </w:rPr>
        <w:t>h</w:t>
      </w:r>
      <w:r w:rsidRPr="00C66C55">
        <w:rPr>
          <w:rFonts w:cs="Times New Roman"/>
          <w:b/>
          <w:color w:val="FF0000"/>
          <w:sz w:val="12"/>
          <w:szCs w:val="12"/>
        </w:rPr>
        <w:t>-параметров по статическим характеристикам.</w:t>
      </w:r>
    </w:p>
    <w:p w:rsidR="005B33C6" w:rsidRPr="00C038AC" w:rsidRDefault="005B33C6" w:rsidP="008E3204">
      <w:pPr>
        <w:spacing w:after="0" w:line="20" w:lineRule="atLeast"/>
        <w:rPr>
          <w:sz w:val="12"/>
          <w:szCs w:val="12"/>
        </w:rPr>
      </w:pPr>
      <w:r w:rsidRPr="00C038AC">
        <w:rPr>
          <w:sz w:val="12"/>
          <w:szCs w:val="12"/>
        </w:rPr>
        <w:t>Для схемы с общей базой входными и выходными величинами являются:</w:t>
      </w:r>
      <m:oMath>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U</m:t>
            </m:r>
          </m:e>
          <m:sub>
            <m:r>
              <w:rPr>
                <w:rFonts w:ascii="Cambria Math" w:hAnsi="Cambria Math"/>
                <w:sz w:val="12"/>
                <w:szCs w:val="12"/>
              </w:rPr>
              <m:t>1</m:t>
            </m:r>
          </m:sub>
        </m:sSub>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U</m:t>
            </m:r>
          </m:e>
          <m:sub>
            <m:r>
              <w:rPr>
                <w:rFonts w:ascii="Cambria Math" w:hAnsi="Cambria Math"/>
                <w:sz w:val="12"/>
                <w:szCs w:val="12"/>
              </w:rPr>
              <m:t>эб</m:t>
            </m:r>
          </m:sub>
        </m:sSub>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I</m:t>
            </m:r>
          </m:e>
          <m:sub>
            <m:r>
              <w:rPr>
                <w:rFonts w:ascii="Cambria Math" w:hAnsi="Cambria Math"/>
                <w:sz w:val="12"/>
                <w:szCs w:val="12"/>
              </w:rPr>
              <m:t>1</m:t>
            </m:r>
          </m:sub>
        </m:sSub>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I</m:t>
            </m:r>
          </m:e>
          <m:sub>
            <m:r>
              <w:rPr>
                <w:rFonts w:ascii="Cambria Math" w:hAnsi="Cambria Math"/>
                <w:sz w:val="12"/>
                <w:szCs w:val="12"/>
              </w:rPr>
              <m:t>Эж</m:t>
            </m:r>
          </m:sub>
        </m:sSub>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U</m:t>
            </m:r>
          </m:e>
          <m:sub>
            <m:r>
              <w:rPr>
                <w:rFonts w:ascii="Cambria Math" w:hAnsi="Cambria Math"/>
                <w:sz w:val="12"/>
                <w:szCs w:val="12"/>
              </w:rPr>
              <m:t>2</m:t>
            </m:r>
          </m:sub>
        </m:sSub>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U</m:t>
            </m:r>
          </m:e>
          <m:sub>
            <m:r>
              <w:rPr>
                <w:rFonts w:ascii="Cambria Math" w:hAnsi="Cambria Math"/>
                <w:sz w:val="12"/>
                <w:szCs w:val="12"/>
              </w:rPr>
              <m:t>кэ</m:t>
            </m:r>
          </m:sub>
        </m:sSub>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I</m:t>
            </m:r>
          </m:e>
          <m:sub>
            <m:r>
              <w:rPr>
                <w:rFonts w:ascii="Cambria Math" w:hAnsi="Cambria Math"/>
                <w:sz w:val="12"/>
                <w:szCs w:val="12"/>
              </w:rPr>
              <m:t>2</m:t>
            </m:r>
          </m:sub>
        </m:sSub>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I</m:t>
            </m:r>
          </m:e>
          <m:sub>
            <m:r>
              <w:rPr>
                <w:rFonts w:ascii="Cambria Math" w:hAnsi="Cambria Math"/>
                <w:sz w:val="12"/>
                <w:szCs w:val="12"/>
              </w:rPr>
              <m:t>к</m:t>
            </m:r>
          </m:sub>
        </m:sSub>
        <m:r>
          <w:rPr>
            <w:rFonts w:ascii="Cambria Math" w:hAnsi="Cambria Math"/>
            <w:sz w:val="12"/>
            <w:szCs w:val="12"/>
          </w:rPr>
          <m:t>.</m:t>
        </m:r>
      </m:oMath>
    </w:p>
    <w:p w:rsidR="005B33C6" w:rsidRPr="00C038AC" w:rsidRDefault="005B33C6" w:rsidP="008E3204">
      <w:pPr>
        <w:spacing w:after="0" w:line="20" w:lineRule="atLeast"/>
        <w:rPr>
          <w:sz w:val="12"/>
          <w:szCs w:val="12"/>
        </w:rPr>
      </w:pPr>
      <w:r w:rsidRPr="00C038AC">
        <w:rPr>
          <w:noProof/>
          <w:sz w:val="12"/>
          <w:szCs w:val="12"/>
          <w:lang w:eastAsia="ru-RU"/>
        </w:rPr>
        <w:drawing>
          <wp:anchor distT="0" distB="0" distL="114300" distR="114300" simplePos="0" relativeHeight="251660288" behindDoc="1" locked="0" layoutInCell="1" allowOverlap="1" wp14:anchorId="2D40BA8C" wp14:editId="2741644D">
            <wp:simplePos x="0" y="0"/>
            <wp:positionH relativeFrom="column">
              <wp:posOffset>-3810</wp:posOffset>
            </wp:positionH>
            <wp:positionV relativeFrom="paragraph">
              <wp:posOffset>6985</wp:posOffset>
            </wp:positionV>
            <wp:extent cx="1721485" cy="657225"/>
            <wp:effectExtent l="0" t="0" r="0" b="9525"/>
            <wp:wrapTight wrapText="bothSides">
              <wp:wrapPolygon edited="0">
                <wp:start x="0" y="0"/>
                <wp:lineTo x="0" y="21287"/>
                <wp:lineTo x="21273" y="21287"/>
                <wp:lineTo x="21273" y="0"/>
                <wp:lineTo x="0" y="0"/>
              </wp:wrapPolygon>
            </wp:wrapTight>
            <wp:docPr id="21504" name="Рисунок 2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2148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8AC">
        <w:rPr>
          <w:sz w:val="12"/>
          <w:szCs w:val="12"/>
        </w:rPr>
        <w:t>Эквивалентная схема четырехполюсника для схемы с общей базой:</w:t>
      </w:r>
    </w:p>
    <w:p w:rsidR="005B33C6" w:rsidRPr="00C038AC" w:rsidRDefault="005B33C6" w:rsidP="008E3204">
      <w:pPr>
        <w:spacing w:after="0" w:line="20" w:lineRule="atLeast"/>
        <w:rPr>
          <w:sz w:val="12"/>
          <w:szCs w:val="12"/>
        </w:rPr>
      </w:pPr>
      <w:r w:rsidRPr="00C038AC">
        <w:rPr>
          <w:sz w:val="12"/>
          <w:szCs w:val="12"/>
        </w:rPr>
        <w:t xml:space="preserve">      Так как транзистор чаще усиливает сигнал переменного тока, то и h-параметры по переменному току должны определяться не как статические, а как динамические (дифференциальные). Для схемы с общей базой они определяются по выражениям:</w:t>
      </w:r>
    </w:p>
    <w:p w:rsidR="005B33C6" w:rsidRPr="00C038AC" w:rsidRDefault="00584078" w:rsidP="008E3204">
      <w:pPr>
        <w:spacing w:after="0" w:line="20" w:lineRule="atLeast"/>
        <w:rPr>
          <w:sz w:val="12"/>
          <w:szCs w:val="12"/>
        </w:rPr>
      </w:pPr>
      <m:oMath>
        <m:sSub>
          <m:sSubPr>
            <m:ctrlPr>
              <w:rPr>
                <w:rFonts w:ascii="Cambria Math" w:hAnsi="Cambria Math"/>
                <w:i/>
                <w:sz w:val="12"/>
                <w:szCs w:val="12"/>
              </w:rPr>
            </m:ctrlPr>
          </m:sSubPr>
          <m:e>
            <m:r>
              <w:rPr>
                <w:rFonts w:ascii="Cambria Math" w:hAnsi="Cambria Math"/>
                <w:sz w:val="12"/>
                <w:szCs w:val="12"/>
              </w:rPr>
              <m:t>h</m:t>
            </m:r>
          </m:e>
          <m:sub>
            <m:r>
              <w:rPr>
                <w:rFonts w:ascii="Cambria Math" w:hAnsi="Cambria Math"/>
                <w:sz w:val="12"/>
                <w:szCs w:val="12"/>
              </w:rPr>
              <m:t>11б</m:t>
            </m:r>
          </m:sub>
        </m:sSub>
        <m:r>
          <w:rPr>
            <w:rFonts w:ascii="Cambria Math" w:hAnsi="Cambria Math"/>
            <w:sz w:val="12"/>
            <w:szCs w:val="12"/>
          </w:rPr>
          <m:t>=</m:t>
        </m:r>
        <m:d>
          <m:dPr>
            <m:begChr m:val=""/>
            <m:endChr m:val="|"/>
            <m:ctrlPr>
              <w:rPr>
                <w:rFonts w:ascii="Cambria Math" w:hAnsi="Cambria Math"/>
                <w:i/>
                <w:sz w:val="12"/>
                <w:szCs w:val="12"/>
              </w:rPr>
            </m:ctrlPr>
          </m:dPr>
          <m:e>
            <m:f>
              <m:fPr>
                <m:ctrlPr>
                  <w:rPr>
                    <w:rFonts w:ascii="Cambria Math" w:hAnsi="Cambria Math"/>
                    <w:i/>
                    <w:sz w:val="12"/>
                    <w:szCs w:val="12"/>
                  </w:rPr>
                </m:ctrlPr>
              </m:fPr>
              <m:num>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U</m:t>
                    </m:r>
                  </m:e>
                  <m:sub>
                    <m:r>
                      <w:rPr>
                        <w:rFonts w:ascii="Cambria Math" w:hAnsi="Cambria Math"/>
                        <w:sz w:val="12"/>
                        <w:szCs w:val="12"/>
                      </w:rPr>
                      <m:t>эб</m:t>
                    </m:r>
                  </m:sub>
                </m:sSub>
              </m:num>
              <m:den>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I</m:t>
                    </m:r>
                  </m:e>
                  <m:sub>
                    <m:r>
                      <w:rPr>
                        <w:rFonts w:ascii="Cambria Math" w:hAnsi="Cambria Math"/>
                        <w:sz w:val="12"/>
                        <w:szCs w:val="12"/>
                      </w:rPr>
                      <m:t>б</m:t>
                    </m:r>
                  </m:sub>
                </m:sSub>
              </m:den>
            </m:f>
          </m:e>
        </m:d>
        <m:sSub>
          <m:sSubPr>
            <m:ctrlPr>
              <w:rPr>
                <w:rFonts w:ascii="Cambria Math" w:hAnsi="Cambria Math"/>
                <w:i/>
                <w:sz w:val="12"/>
                <w:szCs w:val="12"/>
              </w:rPr>
            </m:ctrlPr>
          </m:sSubPr>
          <m:e>
            <m:r>
              <w:rPr>
                <w:rFonts w:ascii="Cambria Math" w:hAnsi="Cambria Math"/>
                <w:sz w:val="12"/>
                <w:szCs w:val="12"/>
                <w:lang w:val="en-US"/>
              </w:rPr>
              <m:t>U</m:t>
            </m:r>
          </m:e>
          <m:sub>
            <m:r>
              <w:rPr>
                <w:rFonts w:ascii="Cambria Math" w:hAnsi="Cambria Math"/>
                <w:sz w:val="12"/>
                <w:szCs w:val="12"/>
              </w:rPr>
              <m:t>кб</m:t>
            </m:r>
          </m:sub>
        </m:sSub>
        <m:r>
          <w:rPr>
            <w:rFonts w:ascii="Cambria Math" w:hAnsi="Cambria Math"/>
            <w:sz w:val="12"/>
            <w:szCs w:val="12"/>
          </w:rPr>
          <m:t xml:space="preserve">=0, </m:t>
        </m:r>
        <m:sSub>
          <m:sSubPr>
            <m:ctrlPr>
              <w:rPr>
                <w:rFonts w:ascii="Cambria Math" w:hAnsi="Cambria Math"/>
                <w:i/>
                <w:sz w:val="12"/>
                <w:szCs w:val="12"/>
              </w:rPr>
            </m:ctrlPr>
          </m:sSubPr>
          <m:e>
            <m:r>
              <w:rPr>
                <w:rFonts w:ascii="Cambria Math" w:hAnsi="Cambria Math"/>
                <w:sz w:val="12"/>
                <w:szCs w:val="12"/>
              </w:rPr>
              <m:t xml:space="preserve">         h</m:t>
            </m:r>
          </m:e>
          <m:sub>
            <m:r>
              <w:rPr>
                <w:rFonts w:ascii="Cambria Math" w:hAnsi="Cambria Math"/>
                <w:sz w:val="12"/>
                <w:szCs w:val="12"/>
              </w:rPr>
              <m:t>12б</m:t>
            </m:r>
          </m:sub>
        </m:sSub>
        <m:r>
          <w:rPr>
            <w:rFonts w:ascii="Cambria Math" w:hAnsi="Cambria Math"/>
            <w:sz w:val="12"/>
            <w:szCs w:val="12"/>
          </w:rPr>
          <m:t>=</m:t>
        </m:r>
        <m:d>
          <m:dPr>
            <m:begChr m:val=""/>
            <m:endChr m:val="|"/>
            <m:ctrlPr>
              <w:rPr>
                <w:rFonts w:ascii="Cambria Math" w:hAnsi="Cambria Math"/>
                <w:i/>
                <w:sz w:val="12"/>
                <w:szCs w:val="12"/>
              </w:rPr>
            </m:ctrlPr>
          </m:dPr>
          <m:e>
            <m:f>
              <m:fPr>
                <m:ctrlPr>
                  <w:rPr>
                    <w:rFonts w:ascii="Cambria Math" w:hAnsi="Cambria Math"/>
                    <w:i/>
                    <w:sz w:val="12"/>
                    <w:szCs w:val="12"/>
                  </w:rPr>
                </m:ctrlPr>
              </m:fPr>
              <m:num>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U</m:t>
                    </m:r>
                  </m:e>
                  <m:sub>
                    <m:r>
                      <w:rPr>
                        <w:rFonts w:ascii="Cambria Math" w:hAnsi="Cambria Math"/>
                        <w:sz w:val="12"/>
                        <w:szCs w:val="12"/>
                      </w:rPr>
                      <m:t>эб</m:t>
                    </m:r>
                  </m:sub>
                </m:sSub>
              </m:num>
              <m:den>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U</m:t>
                    </m:r>
                  </m:e>
                  <m:sub>
                    <m:r>
                      <w:rPr>
                        <w:rFonts w:ascii="Cambria Math" w:hAnsi="Cambria Math"/>
                        <w:sz w:val="12"/>
                        <w:szCs w:val="12"/>
                      </w:rPr>
                      <m:t>кб</m:t>
                    </m:r>
                  </m:sub>
                </m:sSub>
              </m:den>
            </m:f>
          </m:e>
        </m:d>
        <m:sSub>
          <m:sSubPr>
            <m:ctrlPr>
              <w:rPr>
                <w:rFonts w:ascii="Cambria Math" w:hAnsi="Cambria Math"/>
                <w:i/>
                <w:sz w:val="12"/>
                <w:szCs w:val="12"/>
              </w:rPr>
            </m:ctrlPr>
          </m:sSubPr>
          <m:e>
            <m:r>
              <w:rPr>
                <w:rFonts w:ascii="Cambria Math" w:hAnsi="Cambria Math"/>
                <w:sz w:val="12"/>
                <w:szCs w:val="12"/>
                <w:lang w:val="en-US"/>
              </w:rPr>
              <m:t>I</m:t>
            </m:r>
          </m:e>
          <m:sub>
            <m:r>
              <w:rPr>
                <w:rFonts w:ascii="Cambria Math" w:hAnsi="Cambria Math"/>
                <w:sz w:val="12"/>
                <w:szCs w:val="12"/>
              </w:rPr>
              <m:t>э</m:t>
            </m:r>
          </m:sub>
        </m:sSub>
        <m:r>
          <w:rPr>
            <w:rFonts w:ascii="Cambria Math" w:hAnsi="Cambria Math"/>
            <w:sz w:val="12"/>
            <w:szCs w:val="12"/>
          </w:rPr>
          <m:t>=0</m:t>
        </m:r>
      </m:oMath>
      <w:r w:rsidR="005B33C6" w:rsidRPr="00C038AC">
        <w:rPr>
          <w:sz w:val="12"/>
          <w:szCs w:val="12"/>
        </w:rPr>
        <w:t>,</w:t>
      </w:r>
    </w:p>
    <w:p w:rsidR="005B33C6" w:rsidRPr="00C038AC" w:rsidRDefault="00584078" w:rsidP="008E3204">
      <w:pPr>
        <w:spacing w:after="0" w:line="20" w:lineRule="atLeast"/>
        <w:rPr>
          <w:sz w:val="12"/>
          <w:szCs w:val="12"/>
        </w:rPr>
      </w:pPr>
      <m:oMath>
        <m:sSub>
          <m:sSubPr>
            <m:ctrlPr>
              <w:rPr>
                <w:rFonts w:ascii="Cambria Math" w:hAnsi="Cambria Math"/>
                <w:i/>
                <w:sz w:val="12"/>
                <w:szCs w:val="12"/>
              </w:rPr>
            </m:ctrlPr>
          </m:sSubPr>
          <m:e>
            <m:r>
              <w:rPr>
                <w:rFonts w:ascii="Cambria Math" w:hAnsi="Cambria Math"/>
                <w:sz w:val="12"/>
                <w:szCs w:val="12"/>
              </w:rPr>
              <m:t>h</m:t>
            </m:r>
          </m:e>
          <m:sub>
            <m:r>
              <w:rPr>
                <w:rFonts w:ascii="Cambria Math" w:hAnsi="Cambria Math"/>
                <w:sz w:val="12"/>
                <w:szCs w:val="12"/>
              </w:rPr>
              <m:t>21б</m:t>
            </m:r>
          </m:sub>
        </m:sSub>
        <m:r>
          <w:rPr>
            <w:rFonts w:ascii="Cambria Math" w:hAnsi="Cambria Math"/>
            <w:sz w:val="12"/>
            <w:szCs w:val="12"/>
          </w:rPr>
          <m:t>=</m:t>
        </m:r>
        <m:d>
          <m:dPr>
            <m:begChr m:val=""/>
            <m:endChr m:val="|"/>
            <m:ctrlPr>
              <w:rPr>
                <w:rFonts w:ascii="Cambria Math" w:hAnsi="Cambria Math"/>
                <w:i/>
                <w:sz w:val="12"/>
                <w:szCs w:val="12"/>
              </w:rPr>
            </m:ctrlPr>
          </m:dPr>
          <m:e>
            <m:f>
              <m:fPr>
                <m:ctrlPr>
                  <w:rPr>
                    <w:rFonts w:ascii="Cambria Math" w:hAnsi="Cambria Math"/>
                    <w:i/>
                    <w:sz w:val="12"/>
                    <w:szCs w:val="12"/>
                  </w:rPr>
                </m:ctrlPr>
              </m:fPr>
              <m:num>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I</m:t>
                    </m:r>
                  </m:e>
                  <m:sub>
                    <m:r>
                      <w:rPr>
                        <w:rFonts w:ascii="Cambria Math" w:hAnsi="Cambria Math"/>
                        <w:sz w:val="12"/>
                        <w:szCs w:val="12"/>
                      </w:rPr>
                      <m:t>к</m:t>
                    </m:r>
                  </m:sub>
                </m:sSub>
              </m:num>
              <m:den>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I</m:t>
                    </m:r>
                  </m:e>
                  <m:sub>
                    <m:r>
                      <w:rPr>
                        <w:rFonts w:ascii="Cambria Math" w:hAnsi="Cambria Math"/>
                        <w:sz w:val="12"/>
                        <w:szCs w:val="12"/>
                      </w:rPr>
                      <m:t>э</m:t>
                    </m:r>
                  </m:sub>
                </m:sSub>
              </m:den>
            </m:f>
          </m:e>
        </m:d>
        <m:sSub>
          <m:sSubPr>
            <m:ctrlPr>
              <w:rPr>
                <w:rFonts w:ascii="Cambria Math" w:hAnsi="Cambria Math"/>
                <w:i/>
                <w:sz w:val="12"/>
                <w:szCs w:val="12"/>
              </w:rPr>
            </m:ctrlPr>
          </m:sSubPr>
          <m:e>
            <m:r>
              <w:rPr>
                <w:rFonts w:ascii="Cambria Math" w:hAnsi="Cambria Math"/>
                <w:sz w:val="12"/>
                <w:szCs w:val="12"/>
                <w:lang w:val="en-US"/>
              </w:rPr>
              <m:t>U</m:t>
            </m:r>
          </m:e>
          <m:sub>
            <m:r>
              <w:rPr>
                <w:rFonts w:ascii="Cambria Math" w:hAnsi="Cambria Math"/>
                <w:sz w:val="12"/>
                <w:szCs w:val="12"/>
              </w:rPr>
              <m:t>кб</m:t>
            </m:r>
          </m:sub>
        </m:sSub>
        <m:r>
          <w:rPr>
            <w:rFonts w:ascii="Cambria Math" w:hAnsi="Cambria Math"/>
            <w:sz w:val="12"/>
            <w:szCs w:val="12"/>
          </w:rPr>
          <m:t xml:space="preserve">=0,            </m:t>
        </m:r>
        <m:sSub>
          <m:sSubPr>
            <m:ctrlPr>
              <w:rPr>
                <w:rFonts w:ascii="Cambria Math" w:hAnsi="Cambria Math"/>
                <w:i/>
                <w:sz w:val="12"/>
                <w:szCs w:val="12"/>
                <w:lang w:val="en-US"/>
              </w:rPr>
            </m:ctrlPr>
          </m:sSubPr>
          <m:e>
            <m:r>
              <w:rPr>
                <w:rFonts w:ascii="Cambria Math" w:hAnsi="Cambria Math"/>
                <w:sz w:val="12"/>
                <w:szCs w:val="12"/>
              </w:rPr>
              <m:t>h</m:t>
            </m:r>
          </m:e>
          <m:sub>
            <m:r>
              <w:rPr>
                <w:rFonts w:ascii="Cambria Math" w:hAnsi="Cambria Math"/>
                <w:sz w:val="12"/>
                <w:szCs w:val="12"/>
              </w:rPr>
              <m:t>22б</m:t>
            </m:r>
          </m:sub>
        </m:sSub>
        <m:r>
          <w:rPr>
            <w:rFonts w:ascii="Cambria Math" w:hAnsi="Cambria Math"/>
            <w:sz w:val="12"/>
            <w:szCs w:val="12"/>
          </w:rPr>
          <m:t>=</m:t>
        </m:r>
        <m:d>
          <m:dPr>
            <m:begChr m:val=""/>
            <m:endChr m:val="|"/>
            <m:ctrlPr>
              <w:rPr>
                <w:rFonts w:ascii="Cambria Math" w:hAnsi="Cambria Math"/>
                <w:i/>
                <w:sz w:val="12"/>
                <w:szCs w:val="12"/>
                <w:lang w:val="en-US"/>
              </w:rPr>
            </m:ctrlPr>
          </m:dPr>
          <m:e>
            <m:f>
              <m:fPr>
                <m:ctrlPr>
                  <w:rPr>
                    <w:rFonts w:ascii="Cambria Math" w:hAnsi="Cambria Math"/>
                    <w:i/>
                    <w:sz w:val="12"/>
                    <w:szCs w:val="12"/>
                    <w:lang w:val="en-US"/>
                  </w:rPr>
                </m:ctrlPr>
              </m:fPr>
              <m:num>
                <m:r>
                  <w:rPr>
                    <w:rFonts w:ascii="Cambria Math" w:hAnsi="Cambria Math"/>
                    <w:sz w:val="12"/>
                    <w:szCs w:val="12"/>
                  </w:rPr>
                  <m:t>∆</m:t>
                </m:r>
                <m:sSub>
                  <m:sSubPr>
                    <m:ctrlPr>
                      <w:rPr>
                        <w:rFonts w:ascii="Cambria Math" w:hAnsi="Cambria Math"/>
                        <w:i/>
                        <w:sz w:val="12"/>
                        <w:szCs w:val="12"/>
                        <w:lang w:val="en-US"/>
                      </w:rPr>
                    </m:ctrlPr>
                  </m:sSubPr>
                  <m:e>
                    <m:r>
                      <w:rPr>
                        <w:rFonts w:ascii="Cambria Math" w:hAnsi="Cambria Math"/>
                        <w:sz w:val="12"/>
                        <w:szCs w:val="12"/>
                        <w:lang w:val="en-US"/>
                      </w:rPr>
                      <m:t>I</m:t>
                    </m:r>
                  </m:e>
                  <m:sub>
                    <m:r>
                      <w:rPr>
                        <w:rFonts w:ascii="Cambria Math" w:hAnsi="Cambria Math"/>
                        <w:sz w:val="12"/>
                        <w:szCs w:val="12"/>
                      </w:rPr>
                      <m:t>к</m:t>
                    </m:r>
                  </m:sub>
                </m:sSub>
              </m:num>
              <m:den>
                <m:r>
                  <w:rPr>
                    <w:rFonts w:ascii="Cambria Math" w:hAnsi="Cambria Math"/>
                    <w:sz w:val="12"/>
                    <w:szCs w:val="12"/>
                  </w:rPr>
                  <m:t>∆</m:t>
                </m:r>
                <m:sSub>
                  <m:sSubPr>
                    <m:ctrlPr>
                      <w:rPr>
                        <w:rFonts w:ascii="Cambria Math" w:hAnsi="Cambria Math"/>
                        <w:i/>
                        <w:sz w:val="12"/>
                        <w:szCs w:val="12"/>
                        <w:lang w:val="en-US"/>
                      </w:rPr>
                    </m:ctrlPr>
                  </m:sSubPr>
                  <m:e>
                    <m:r>
                      <w:rPr>
                        <w:rFonts w:ascii="Cambria Math" w:hAnsi="Cambria Math"/>
                        <w:sz w:val="12"/>
                        <w:szCs w:val="12"/>
                        <w:lang w:val="en-US"/>
                      </w:rPr>
                      <m:t>U</m:t>
                    </m:r>
                  </m:e>
                  <m:sub>
                    <m:r>
                      <w:rPr>
                        <w:rFonts w:ascii="Cambria Math" w:hAnsi="Cambria Math"/>
                        <w:sz w:val="12"/>
                        <w:szCs w:val="12"/>
                      </w:rPr>
                      <m:t>кб</m:t>
                    </m:r>
                  </m:sub>
                </m:sSub>
              </m:den>
            </m:f>
          </m:e>
        </m:d>
        <m:sSub>
          <m:sSubPr>
            <m:ctrlPr>
              <w:rPr>
                <w:rFonts w:ascii="Cambria Math" w:hAnsi="Cambria Math"/>
                <w:i/>
                <w:sz w:val="12"/>
                <w:szCs w:val="12"/>
                <w:lang w:val="en-US"/>
              </w:rPr>
            </m:ctrlPr>
          </m:sSubPr>
          <m:e>
            <m:r>
              <w:rPr>
                <w:rFonts w:ascii="Cambria Math" w:hAnsi="Cambria Math"/>
                <w:sz w:val="12"/>
                <w:szCs w:val="12"/>
                <w:lang w:val="en-US"/>
              </w:rPr>
              <m:t>I</m:t>
            </m:r>
          </m:e>
          <m:sub>
            <m:r>
              <w:rPr>
                <w:rFonts w:ascii="Cambria Math" w:hAnsi="Cambria Math"/>
                <w:sz w:val="12"/>
                <w:szCs w:val="12"/>
              </w:rPr>
              <m:t>э</m:t>
            </m:r>
          </m:sub>
        </m:sSub>
        <m:r>
          <w:rPr>
            <w:rFonts w:ascii="Cambria Math" w:hAnsi="Cambria Math"/>
            <w:sz w:val="12"/>
            <w:szCs w:val="12"/>
          </w:rPr>
          <m:t>=0</m:t>
        </m:r>
      </m:oMath>
      <w:r w:rsidR="005B33C6" w:rsidRPr="00C038AC">
        <w:rPr>
          <w:sz w:val="12"/>
          <w:szCs w:val="12"/>
        </w:rPr>
        <w:t>.</w:t>
      </w:r>
    </w:p>
    <w:p w:rsidR="005B33C6" w:rsidRPr="00C038AC" w:rsidRDefault="005B33C6" w:rsidP="008E3204">
      <w:pPr>
        <w:spacing w:after="0" w:line="20" w:lineRule="atLeast"/>
        <w:rPr>
          <w:sz w:val="12"/>
          <w:szCs w:val="12"/>
        </w:rPr>
      </w:pPr>
      <w:r w:rsidRPr="00C038AC">
        <w:rPr>
          <w:noProof/>
          <w:sz w:val="12"/>
          <w:szCs w:val="12"/>
          <w:lang w:eastAsia="ru-RU"/>
        </w:rPr>
        <w:drawing>
          <wp:anchor distT="0" distB="0" distL="114300" distR="114300" simplePos="0" relativeHeight="251661312" behindDoc="1" locked="0" layoutInCell="1" allowOverlap="1" wp14:anchorId="12B1B6D7" wp14:editId="46C019EA">
            <wp:simplePos x="0" y="0"/>
            <wp:positionH relativeFrom="column">
              <wp:posOffset>-52705</wp:posOffset>
            </wp:positionH>
            <wp:positionV relativeFrom="paragraph">
              <wp:posOffset>142875</wp:posOffset>
            </wp:positionV>
            <wp:extent cx="1838325" cy="695325"/>
            <wp:effectExtent l="0" t="0" r="9525" b="9525"/>
            <wp:wrapTight wrapText="bothSides">
              <wp:wrapPolygon edited="0">
                <wp:start x="0" y="0"/>
                <wp:lineTo x="0" y="21304"/>
                <wp:lineTo x="21488" y="21304"/>
                <wp:lineTo x="21488" y="0"/>
                <wp:lineTo x="0" y="0"/>
              </wp:wrapPolygon>
            </wp:wrapTight>
            <wp:docPr id="21505" name="Рисунок 2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3832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8AC">
        <w:rPr>
          <w:sz w:val="12"/>
          <w:szCs w:val="12"/>
        </w:rPr>
        <w:t>Для схемы с общим эмиттером входными и выходными величинами являются:</w:t>
      </w:r>
      <m:oMath>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U</m:t>
            </m:r>
          </m:e>
          <m:sub>
            <m:r>
              <w:rPr>
                <w:rFonts w:ascii="Cambria Math" w:hAnsi="Cambria Math"/>
                <w:sz w:val="12"/>
                <w:szCs w:val="12"/>
              </w:rPr>
              <m:t>1</m:t>
            </m:r>
          </m:sub>
        </m:sSub>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U</m:t>
            </m:r>
          </m:e>
          <m:sub>
            <m:r>
              <w:rPr>
                <w:rFonts w:ascii="Cambria Math" w:hAnsi="Cambria Math"/>
                <w:sz w:val="12"/>
                <w:szCs w:val="12"/>
              </w:rPr>
              <m:t>эб</m:t>
            </m:r>
          </m:sub>
        </m:sSub>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I</m:t>
            </m:r>
          </m:e>
          <m:sub>
            <m:r>
              <w:rPr>
                <w:rFonts w:ascii="Cambria Math" w:hAnsi="Cambria Math"/>
                <w:sz w:val="12"/>
                <w:szCs w:val="12"/>
              </w:rPr>
              <m:t>1</m:t>
            </m:r>
          </m:sub>
        </m:sSub>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I</m:t>
            </m:r>
          </m:e>
          <m:sub>
            <m:r>
              <w:rPr>
                <w:rFonts w:ascii="Cambria Math" w:hAnsi="Cambria Math"/>
                <w:sz w:val="12"/>
                <w:szCs w:val="12"/>
              </w:rPr>
              <m:t>э</m:t>
            </m:r>
          </m:sub>
        </m:sSub>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U</m:t>
            </m:r>
          </m:e>
          <m:sub>
            <m:r>
              <w:rPr>
                <w:rFonts w:ascii="Cambria Math" w:hAnsi="Cambria Math"/>
                <w:sz w:val="12"/>
                <w:szCs w:val="12"/>
              </w:rPr>
              <m:t>2</m:t>
            </m:r>
          </m:sub>
        </m:sSub>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U</m:t>
            </m:r>
          </m:e>
          <m:sub>
            <m:r>
              <w:rPr>
                <w:rFonts w:ascii="Cambria Math" w:hAnsi="Cambria Math"/>
                <w:sz w:val="12"/>
                <w:szCs w:val="12"/>
              </w:rPr>
              <m:t>кэ</m:t>
            </m:r>
          </m:sub>
        </m:sSub>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I</m:t>
            </m:r>
          </m:e>
          <m:sub>
            <m:r>
              <w:rPr>
                <w:rFonts w:ascii="Cambria Math" w:hAnsi="Cambria Math"/>
                <w:sz w:val="12"/>
                <w:szCs w:val="12"/>
              </w:rPr>
              <m:t>2</m:t>
            </m:r>
          </m:sub>
        </m:sSub>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I</m:t>
            </m:r>
          </m:e>
          <m:sub>
            <m:r>
              <w:rPr>
                <w:rFonts w:ascii="Cambria Math" w:hAnsi="Cambria Math"/>
                <w:sz w:val="12"/>
                <w:szCs w:val="12"/>
              </w:rPr>
              <m:t>2</m:t>
            </m:r>
          </m:sub>
        </m:sSub>
      </m:oMath>
    </w:p>
    <w:p w:rsidR="005B33C6" w:rsidRPr="00C038AC" w:rsidRDefault="005B33C6" w:rsidP="008E3204">
      <w:pPr>
        <w:spacing w:after="0" w:line="20" w:lineRule="atLeast"/>
        <w:rPr>
          <w:sz w:val="12"/>
          <w:szCs w:val="12"/>
        </w:rPr>
      </w:pPr>
      <w:r w:rsidRPr="00C038AC">
        <w:rPr>
          <w:sz w:val="12"/>
          <w:szCs w:val="12"/>
        </w:rPr>
        <w:t>Эквивалентная схема четырехполюсника для схемы с общим эмиттером:</w:t>
      </w:r>
    </w:p>
    <w:p w:rsidR="005B33C6" w:rsidRPr="00C038AC" w:rsidRDefault="005B33C6" w:rsidP="008E3204">
      <w:pPr>
        <w:spacing w:after="0" w:line="20" w:lineRule="atLeast"/>
        <w:rPr>
          <w:sz w:val="12"/>
          <w:szCs w:val="12"/>
        </w:rPr>
      </w:pPr>
    </w:p>
    <w:p w:rsidR="005B33C6" w:rsidRPr="00C038AC" w:rsidRDefault="005B33C6" w:rsidP="008E3204">
      <w:pPr>
        <w:spacing w:after="0" w:line="20" w:lineRule="atLeast"/>
        <w:rPr>
          <w:sz w:val="12"/>
          <w:szCs w:val="12"/>
        </w:rPr>
      </w:pPr>
      <w:r w:rsidRPr="00C038AC">
        <w:rPr>
          <w:sz w:val="12"/>
          <w:szCs w:val="12"/>
        </w:rPr>
        <w:t>Для схемы с общим эмиттером, h-параметры определяются из соотношений:</w:t>
      </w:r>
    </w:p>
    <w:p w:rsidR="005B33C6" w:rsidRPr="00C038AC" w:rsidRDefault="00584078" w:rsidP="008E3204">
      <w:pPr>
        <w:spacing w:after="0" w:line="20" w:lineRule="atLeast"/>
        <w:rPr>
          <w:sz w:val="12"/>
          <w:szCs w:val="12"/>
        </w:rPr>
      </w:pPr>
      <m:oMath>
        <m:sSub>
          <m:sSubPr>
            <m:ctrlPr>
              <w:rPr>
                <w:rFonts w:ascii="Cambria Math" w:hAnsi="Cambria Math"/>
                <w:i/>
                <w:sz w:val="12"/>
                <w:szCs w:val="12"/>
              </w:rPr>
            </m:ctrlPr>
          </m:sSubPr>
          <m:e>
            <m:r>
              <w:rPr>
                <w:rFonts w:ascii="Cambria Math" w:hAnsi="Cambria Math"/>
                <w:sz w:val="12"/>
                <w:szCs w:val="12"/>
              </w:rPr>
              <m:t>h</m:t>
            </m:r>
          </m:e>
          <m:sub>
            <m:r>
              <w:rPr>
                <w:rFonts w:ascii="Cambria Math" w:hAnsi="Cambria Math"/>
                <w:sz w:val="12"/>
                <w:szCs w:val="12"/>
              </w:rPr>
              <m:t>11э</m:t>
            </m:r>
          </m:sub>
        </m:sSub>
        <m:r>
          <w:rPr>
            <w:rFonts w:ascii="Cambria Math" w:hAnsi="Cambria Math"/>
            <w:sz w:val="12"/>
            <w:szCs w:val="12"/>
          </w:rPr>
          <m:t>=</m:t>
        </m:r>
        <m:d>
          <m:dPr>
            <m:begChr m:val=""/>
            <m:endChr m:val="|"/>
            <m:ctrlPr>
              <w:rPr>
                <w:rFonts w:ascii="Cambria Math" w:hAnsi="Cambria Math"/>
                <w:i/>
                <w:sz w:val="12"/>
                <w:szCs w:val="12"/>
              </w:rPr>
            </m:ctrlPr>
          </m:dPr>
          <m:e>
            <m:f>
              <m:fPr>
                <m:ctrlPr>
                  <w:rPr>
                    <w:rFonts w:ascii="Cambria Math" w:hAnsi="Cambria Math"/>
                    <w:i/>
                    <w:sz w:val="12"/>
                    <w:szCs w:val="12"/>
                  </w:rPr>
                </m:ctrlPr>
              </m:fPr>
              <m:num>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U</m:t>
                    </m:r>
                  </m:e>
                  <m:sub>
                    <m:r>
                      <w:rPr>
                        <w:rFonts w:ascii="Cambria Math" w:hAnsi="Cambria Math"/>
                        <w:sz w:val="12"/>
                        <w:szCs w:val="12"/>
                      </w:rPr>
                      <m:t>бэ</m:t>
                    </m:r>
                  </m:sub>
                </m:sSub>
              </m:num>
              <m:den>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I</m:t>
                    </m:r>
                  </m:e>
                  <m:sub>
                    <m:r>
                      <w:rPr>
                        <w:rFonts w:ascii="Cambria Math" w:hAnsi="Cambria Math"/>
                        <w:sz w:val="12"/>
                        <w:szCs w:val="12"/>
                      </w:rPr>
                      <m:t>э</m:t>
                    </m:r>
                  </m:sub>
                </m:sSub>
              </m:den>
            </m:f>
          </m:e>
        </m:d>
        <m:sSub>
          <m:sSubPr>
            <m:ctrlPr>
              <w:rPr>
                <w:rFonts w:ascii="Cambria Math" w:hAnsi="Cambria Math"/>
                <w:i/>
                <w:sz w:val="12"/>
                <w:szCs w:val="12"/>
              </w:rPr>
            </m:ctrlPr>
          </m:sSubPr>
          <m:e>
            <m:r>
              <w:rPr>
                <w:rFonts w:ascii="Cambria Math" w:hAnsi="Cambria Math"/>
                <w:sz w:val="12"/>
                <w:szCs w:val="12"/>
                <w:lang w:val="en-US"/>
              </w:rPr>
              <m:t>U</m:t>
            </m:r>
          </m:e>
          <m:sub>
            <m:r>
              <w:rPr>
                <w:rFonts w:ascii="Cambria Math" w:hAnsi="Cambria Math"/>
                <w:sz w:val="12"/>
                <w:szCs w:val="12"/>
              </w:rPr>
              <m:t>кэ</m:t>
            </m:r>
          </m:sub>
        </m:sSub>
        <m:r>
          <w:rPr>
            <w:rFonts w:ascii="Cambria Math" w:hAnsi="Cambria Math"/>
            <w:sz w:val="12"/>
            <w:szCs w:val="12"/>
          </w:rPr>
          <m:t xml:space="preserve">=0,         </m:t>
        </m:r>
        <m:sSub>
          <m:sSubPr>
            <m:ctrlPr>
              <w:rPr>
                <w:rFonts w:ascii="Cambria Math" w:hAnsi="Cambria Math"/>
                <w:i/>
                <w:sz w:val="12"/>
                <w:szCs w:val="12"/>
              </w:rPr>
            </m:ctrlPr>
          </m:sSubPr>
          <m:e>
            <m:r>
              <w:rPr>
                <w:rFonts w:ascii="Cambria Math" w:hAnsi="Cambria Math"/>
                <w:sz w:val="12"/>
                <w:szCs w:val="12"/>
              </w:rPr>
              <m:t>h</m:t>
            </m:r>
          </m:e>
          <m:sub>
            <m:r>
              <w:rPr>
                <w:rFonts w:ascii="Cambria Math" w:hAnsi="Cambria Math"/>
                <w:sz w:val="12"/>
                <w:szCs w:val="12"/>
              </w:rPr>
              <m:t>12э</m:t>
            </m:r>
          </m:sub>
        </m:sSub>
        <m:r>
          <w:rPr>
            <w:rFonts w:ascii="Cambria Math" w:hAnsi="Cambria Math"/>
            <w:sz w:val="12"/>
            <w:szCs w:val="12"/>
          </w:rPr>
          <m:t>=</m:t>
        </m:r>
        <m:d>
          <m:dPr>
            <m:begChr m:val=""/>
            <m:endChr m:val="|"/>
            <m:ctrlPr>
              <w:rPr>
                <w:rFonts w:ascii="Cambria Math" w:hAnsi="Cambria Math"/>
                <w:i/>
                <w:sz w:val="12"/>
                <w:szCs w:val="12"/>
              </w:rPr>
            </m:ctrlPr>
          </m:dPr>
          <m:e>
            <m:f>
              <m:fPr>
                <m:ctrlPr>
                  <w:rPr>
                    <w:rFonts w:ascii="Cambria Math" w:hAnsi="Cambria Math"/>
                    <w:i/>
                    <w:sz w:val="12"/>
                    <w:szCs w:val="12"/>
                  </w:rPr>
                </m:ctrlPr>
              </m:fPr>
              <m:num>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U</m:t>
                    </m:r>
                  </m:e>
                  <m:sub>
                    <m:r>
                      <w:rPr>
                        <w:rFonts w:ascii="Cambria Math" w:hAnsi="Cambria Math"/>
                        <w:sz w:val="12"/>
                        <w:szCs w:val="12"/>
                      </w:rPr>
                      <m:t>бэ</m:t>
                    </m:r>
                  </m:sub>
                </m:sSub>
              </m:num>
              <m:den>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U</m:t>
                    </m:r>
                  </m:e>
                  <m:sub>
                    <m:r>
                      <w:rPr>
                        <w:rFonts w:ascii="Cambria Math" w:hAnsi="Cambria Math"/>
                        <w:sz w:val="12"/>
                        <w:szCs w:val="12"/>
                      </w:rPr>
                      <m:t>кэ</m:t>
                    </m:r>
                  </m:sub>
                </m:sSub>
              </m:den>
            </m:f>
          </m:e>
        </m:d>
        <m:sSub>
          <m:sSubPr>
            <m:ctrlPr>
              <w:rPr>
                <w:rFonts w:ascii="Cambria Math" w:hAnsi="Cambria Math"/>
                <w:i/>
                <w:sz w:val="12"/>
                <w:szCs w:val="12"/>
              </w:rPr>
            </m:ctrlPr>
          </m:sSubPr>
          <m:e>
            <m:r>
              <w:rPr>
                <w:rFonts w:ascii="Cambria Math" w:hAnsi="Cambria Math"/>
                <w:sz w:val="12"/>
                <w:szCs w:val="12"/>
                <w:lang w:val="en-US"/>
              </w:rPr>
              <m:t>I</m:t>
            </m:r>
          </m:e>
          <m:sub>
            <m:r>
              <w:rPr>
                <w:rFonts w:ascii="Cambria Math" w:hAnsi="Cambria Math"/>
                <w:sz w:val="12"/>
                <w:szCs w:val="12"/>
              </w:rPr>
              <m:t>б</m:t>
            </m:r>
          </m:sub>
        </m:sSub>
        <m:r>
          <w:rPr>
            <w:rFonts w:ascii="Cambria Math" w:hAnsi="Cambria Math"/>
            <w:sz w:val="12"/>
            <w:szCs w:val="12"/>
          </w:rPr>
          <m:t>=0</m:t>
        </m:r>
      </m:oMath>
      <w:r w:rsidR="005B33C6" w:rsidRPr="00C038AC">
        <w:rPr>
          <w:sz w:val="12"/>
          <w:szCs w:val="12"/>
        </w:rPr>
        <w:t>;</w:t>
      </w:r>
    </w:p>
    <w:p w:rsidR="005B33C6" w:rsidRPr="00C038AC" w:rsidRDefault="00584078" w:rsidP="008E3204">
      <w:pPr>
        <w:spacing w:after="0" w:line="20" w:lineRule="atLeast"/>
        <w:rPr>
          <w:sz w:val="12"/>
          <w:szCs w:val="12"/>
        </w:rPr>
      </w:pPr>
      <m:oMath>
        <m:sSub>
          <m:sSubPr>
            <m:ctrlPr>
              <w:rPr>
                <w:rFonts w:ascii="Cambria Math" w:hAnsi="Cambria Math"/>
                <w:i/>
                <w:sz w:val="12"/>
                <w:szCs w:val="12"/>
              </w:rPr>
            </m:ctrlPr>
          </m:sSubPr>
          <m:e>
            <m:r>
              <w:rPr>
                <w:rFonts w:ascii="Cambria Math" w:hAnsi="Cambria Math"/>
                <w:sz w:val="12"/>
                <w:szCs w:val="12"/>
              </w:rPr>
              <m:t>h</m:t>
            </m:r>
          </m:e>
          <m:sub>
            <m:r>
              <w:rPr>
                <w:rFonts w:ascii="Cambria Math" w:hAnsi="Cambria Math"/>
                <w:sz w:val="12"/>
                <w:szCs w:val="12"/>
              </w:rPr>
              <m:t>21э</m:t>
            </m:r>
          </m:sub>
        </m:sSub>
        <m:r>
          <w:rPr>
            <w:rFonts w:ascii="Cambria Math" w:hAnsi="Cambria Math"/>
            <w:sz w:val="12"/>
            <w:szCs w:val="12"/>
          </w:rPr>
          <m:t>=</m:t>
        </m:r>
        <m:d>
          <m:dPr>
            <m:begChr m:val=""/>
            <m:endChr m:val="|"/>
            <m:ctrlPr>
              <w:rPr>
                <w:rFonts w:ascii="Cambria Math" w:hAnsi="Cambria Math"/>
                <w:i/>
                <w:sz w:val="12"/>
                <w:szCs w:val="12"/>
              </w:rPr>
            </m:ctrlPr>
          </m:dPr>
          <m:e>
            <m:f>
              <m:fPr>
                <m:ctrlPr>
                  <w:rPr>
                    <w:rFonts w:ascii="Cambria Math" w:hAnsi="Cambria Math"/>
                    <w:i/>
                    <w:sz w:val="12"/>
                    <w:szCs w:val="12"/>
                  </w:rPr>
                </m:ctrlPr>
              </m:fPr>
              <m:num>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I</m:t>
                    </m:r>
                  </m:e>
                  <m:sub>
                    <m:r>
                      <w:rPr>
                        <w:rFonts w:ascii="Cambria Math" w:hAnsi="Cambria Math"/>
                        <w:sz w:val="12"/>
                        <w:szCs w:val="12"/>
                      </w:rPr>
                      <m:t>к</m:t>
                    </m:r>
                  </m:sub>
                </m:sSub>
              </m:num>
              <m:den>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I</m:t>
                    </m:r>
                  </m:e>
                  <m:sub>
                    <m:r>
                      <w:rPr>
                        <w:rFonts w:ascii="Cambria Math" w:hAnsi="Cambria Math"/>
                        <w:sz w:val="12"/>
                        <w:szCs w:val="12"/>
                      </w:rPr>
                      <m:t>э</m:t>
                    </m:r>
                  </m:sub>
                </m:sSub>
              </m:den>
            </m:f>
          </m:e>
        </m:d>
        <m:sSub>
          <m:sSubPr>
            <m:ctrlPr>
              <w:rPr>
                <w:rFonts w:ascii="Cambria Math" w:hAnsi="Cambria Math"/>
                <w:i/>
                <w:sz w:val="12"/>
                <w:szCs w:val="12"/>
              </w:rPr>
            </m:ctrlPr>
          </m:sSubPr>
          <m:e>
            <m:r>
              <w:rPr>
                <w:rFonts w:ascii="Cambria Math" w:hAnsi="Cambria Math"/>
                <w:sz w:val="12"/>
                <w:szCs w:val="12"/>
                <w:lang w:val="en-US"/>
              </w:rPr>
              <m:t>U</m:t>
            </m:r>
          </m:e>
          <m:sub>
            <m:r>
              <w:rPr>
                <w:rFonts w:ascii="Cambria Math" w:hAnsi="Cambria Math"/>
                <w:sz w:val="12"/>
                <w:szCs w:val="12"/>
              </w:rPr>
              <m:t>кэ</m:t>
            </m:r>
          </m:sub>
        </m:sSub>
        <m:r>
          <w:rPr>
            <w:rFonts w:ascii="Cambria Math" w:hAnsi="Cambria Math"/>
            <w:sz w:val="12"/>
            <w:szCs w:val="12"/>
          </w:rPr>
          <m:t>=0,</m:t>
        </m:r>
        <m:sSub>
          <m:sSubPr>
            <m:ctrlPr>
              <w:rPr>
                <w:rFonts w:ascii="Cambria Math" w:hAnsi="Cambria Math"/>
                <w:i/>
                <w:sz w:val="12"/>
                <w:szCs w:val="12"/>
              </w:rPr>
            </m:ctrlPr>
          </m:sSubPr>
          <m:e>
            <m:r>
              <w:rPr>
                <w:rFonts w:ascii="Cambria Math" w:hAnsi="Cambria Math"/>
                <w:sz w:val="12"/>
                <w:szCs w:val="12"/>
              </w:rPr>
              <m:t xml:space="preserve">           h</m:t>
            </m:r>
          </m:e>
          <m:sub>
            <m:r>
              <w:rPr>
                <w:rFonts w:ascii="Cambria Math" w:hAnsi="Cambria Math"/>
                <w:sz w:val="12"/>
                <w:szCs w:val="12"/>
              </w:rPr>
              <m:t>22э</m:t>
            </m:r>
          </m:sub>
        </m:sSub>
        <m:r>
          <w:rPr>
            <w:rFonts w:ascii="Cambria Math" w:hAnsi="Cambria Math"/>
            <w:sz w:val="12"/>
            <w:szCs w:val="12"/>
          </w:rPr>
          <m:t>=</m:t>
        </m:r>
        <m:d>
          <m:dPr>
            <m:begChr m:val=""/>
            <m:endChr m:val="|"/>
            <m:ctrlPr>
              <w:rPr>
                <w:rFonts w:ascii="Cambria Math" w:hAnsi="Cambria Math"/>
                <w:i/>
                <w:sz w:val="12"/>
                <w:szCs w:val="12"/>
              </w:rPr>
            </m:ctrlPr>
          </m:dPr>
          <m:e>
            <m:f>
              <m:fPr>
                <m:ctrlPr>
                  <w:rPr>
                    <w:rFonts w:ascii="Cambria Math" w:hAnsi="Cambria Math"/>
                    <w:i/>
                    <w:sz w:val="12"/>
                    <w:szCs w:val="12"/>
                  </w:rPr>
                </m:ctrlPr>
              </m:fPr>
              <m:num>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I</m:t>
                    </m:r>
                  </m:e>
                  <m:sub>
                    <m:r>
                      <w:rPr>
                        <w:rFonts w:ascii="Cambria Math" w:hAnsi="Cambria Math"/>
                        <w:sz w:val="12"/>
                        <w:szCs w:val="12"/>
                      </w:rPr>
                      <m:t>к</m:t>
                    </m:r>
                  </m:sub>
                </m:sSub>
              </m:num>
              <m:den>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U</m:t>
                    </m:r>
                  </m:e>
                  <m:sub>
                    <m:r>
                      <w:rPr>
                        <w:rFonts w:ascii="Cambria Math" w:hAnsi="Cambria Math"/>
                        <w:sz w:val="12"/>
                        <w:szCs w:val="12"/>
                      </w:rPr>
                      <m:t>кэ</m:t>
                    </m:r>
                  </m:sub>
                </m:sSub>
              </m:den>
            </m:f>
          </m:e>
        </m:d>
        <m:sSub>
          <m:sSubPr>
            <m:ctrlPr>
              <w:rPr>
                <w:rFonts w:ascii="Cambria Math" w:hAnsi="Cambria Math"/>
                <w:i/>
                <w:sz w:val="12"/>
                <w:szCs w:val="12"/>
              </w:rPr>
            </m:ctrlPr>
          </m:sSubPr>
          <m:e>
            <m:r>
              <w:rPr>
                <w:rFonts w:ascii="Cambria Math" w:hAnsi="Cambria Math"/>
                <w:sz w:val="12"/>
                <w:szCs w:val="12"/>
                <w:lang w:val="en-US"/>
              </w:rPr>
              <m:t>I</m:t>
            </m:r>
          </m:e>
          <m:sub>
            <m:r>
              <w:rPr>
                <w:rFonts w:ascii="Cambria Math" w:hAnsi="Cambria Math"/>
                <w:sz w:val="12"/>
                <w:szCs w:val="12"/>
              </w:rPr>
              <m:t>б</m:t>
            </m:r>
          </m:sub>
        </m:sSub>
        <m:r>
          <w:rPr>
            <w:rFonts w:ascii="Cambria Math" w:hAnsi="Cambria Math"/>
            <w:sz w:val="12"/>
            <w:szCs w:val="12"/>
          </w:rPr>
          <m:t>=0</m:t>
        </m:r>
      </m:oMath>
      <w:r w:rsidR="005B33C6" w:rsidRPr="00C038AC">
        <w:rPr>
          <w:sz w:val="12"/>
          <w:szCs w:val="12"/>
        </w:rPr>
        <w:t>.</w:t>
      </w:r>
    </w:p>
    <w:p w:rsidR="005B33C6" w:rsidRPr="00C038AC" w:rsidRDefault="005B33C6" w:rsidP="008E3204">
      <w:pPr>
        <w:spacing w:after="0" w:line="20" w:lineRule="atLeast"/>
        <w:rPr>
          <w:sz w:val="12"/>
          <w:szCs w:val="12"/>
        </w:rPr>
      </w:pPr>
    </w:p>
    <w:p w:rsidR="005B33C6" w:rsidRPr="00C66C55" w:rsidRDefault="005B33C6" w:rsidP="008E3204">
      <w:pPr>
        <w:spacing w:after="0" w:line="20" w:lineRule="atLeast"/>
        <w:rPr>
          <w:rFonts w:cs="Times New Roman"/>
          <w:b/>
          <w:color w:val="FF0000"/>
          <w:sz w:val="12"/>
          <w:szCs w:val="12"/>
        </w:rPr>
      </w:pPr>
      <w:r w:rsidRPr="00C66C55">
        <w:rPr>
          <w:rFonts w:cs="Times New Roman"/>
          <w:b/>
          <w:color w:val="FF0000"/>
          <w:sz w:val="12"/>
          <w:szCs w:val="12"/>
        </w:rPr>
        <w:t>20) Частотные характеристики транзистора.</w:t>
      </w:r>
    </w:p>
    <w:p w:rsidR="005B33C6" w:rsidRPr="00C038AC" w:rsidRDefault="005B33C6" w:rsidP="008E3204">
      <w:pPr>
        <w:spacing w:after="0" w:line="20" w:lineRule="atLeast"/>
        <w:rPr>
          <w:sz w:val="12"/>
          <w:szCs w:val="12"/>
        </w:rPr>
      </w:pPr>
      <w:r w:rsidRPr="00C038AC">
        <w:rPr>
          <w:sz w:val="12"/>
          <w:szCs w:val="12"/>
        </w:rPr>
        <w:t>С повышением частоты усиление, даваемое транзисторами, снижается. Имеются две главные причины этого явления. Во-первых, на более высоких частотах вредно влияет емкость коллекторного перехода. На низких частотах сопротивление емкости очень большое, коллекторное сопротивление также очень велико и можно считать, что весь ток идет в нагрузочный резистор. Но на некоторой высокой частоте сопротивление емкости становится сравнительно малым и в нее ответвляется заметная часть тока, создаваемого генератором, а ток в резисторе соответственно уменьшается. Следовательно, уменьшаются выходное напряжение и выходная мощность.</w:t>
      </w:r>
    </w:p>
    <w:p w:rsidR="005B33C6" w:rsidRPr="00C038AC" w:rsidRDefault="005B33C6" w:rsidP="008E3204">
      <w:pPr>
        <w:spacing w:after="0" w:line="20" w:lineRule="atLeast"/>
        <w:rPr>
          <w:sz w:val="12"/>
          <w:szCs w:val="12"/>
        </w:rPr>
      </w:pPr>
      <w:r w:rsidRPr="00C038AC">
        <w:rPr>
          <w:sz w:val="12"/>
          <w:szCs w:val="12"/>
        </w:rPr>
        <w:t>Второй причиной снижения усиления на более высоких частотах является отставание по фазе переменного тока коллектора от переменного тока эмиттера. Оно вызвано инерционностью процесса перемещения носителей через базу от эмиттерного перехода к коллекторному, а также инерционностью процессов накопления и рассасывания заряда в базе. Обозначим коэффициент усиления по току для схемы с общим эмиттером</w:t>
      </w:r>
      <m:oMath>
        <m:r>
          <w:rPr>
            <w:rFonts w:ascii="Cambria Math" w:hAnsi="Cambria Math"/>
            <w:sz w:val="12"/>
            <w:szCs w:val="12"/>
          </w:rPr>
          <m:t xml:space="preserve"> β</m:t>
        </m:r>
      </m:oMath>
      <w:r w:rsidRPr="00C038AC">
        <w:rPr>
          <w:sz w:val="12"/>
          <w:szCs w:val="12"/>
        </w:rPr>
        <w:t>, а коэффициент усиления по току для схемы с общей базой</w:t>
      </w:r>
      <m:oMath>
        <m:r>
          <w:rPr>
            <w:rFonts w:ascii="Cambria Math" w:hAnsi="Cambria Math"/>
            <w:sz w:val="12"/>
            <w:szCs w:val="12"/>
          </w:rPr>
          <m:t xml:space="preserve"> δ</m:t>
        </m:r>
      </m:oMath>
      <w:r w:rsidRPr="00C038AC">
        <w:rPr>
          <w:sz w:val="12"/>
          <w:szCs w:val="12"/>
        </w:rPr>
        <w:t>.</w:t>
      </w:r>
    </w:p>
    <w:p w:rsidR="005B33C6" w:rsidRPr="00C038AC" w:rsidRDefault="005B33C6" w:rsidP="008E3204">
      <w:pPr>
        <w:spacing w:after="0" w:line="20" w:lineRule="atLeast"/>
        <w:rPr>
          <w:sz w:val="12"/>
          <w:szCs w:val="12"/>
        </w:rPr>
      </w:pPr>
      <w:r w:rsidRPr="00C038AC">
        <w:rPr>
          <w:sz w:val="12"/>
          <w:szCs w:val="12"/>
        </w:rPr>
        <w:t xml:space="preserve"> При повышении частоты </w:t>
      </w:r>
      <w:proofErr w:type="gramStart"/>
      <w:r w:rsidRPr="00C038AC">
        <w:rPr>
          <w:sz w:val="12"/>
          <w:szCs w:val="12"/>
        </w:rPr>
        <w:t>в уменьшается</w:t>
      </w:r>
      <w:proofErr w:type="gramEnd"/>
      <w:r w:rsidRPr="00C038AC">
        <w:rPr>
          <w:sz w:val="12"/>
          <w:szCs w:val="12"/>
        </w:rPr>
        <w:t xml:space="preserve"> значительно сильнее, чем</w:t>
      </w:r>
      <m:oMath>
        <m:r>
          <w:rPr>
            <w:rFonts w:ascii="Cambria Math" w:hAnsi="Cambria Math"/>
            <w:sz w:val="12"/>
            <w:szCs w:val="12"/>
          </w:rPr>
          <m:t xml:space="preserve"> δ</m:t>
        </m:r>
      </m:oMath>
      <w:r w:rsidRPr="00C038AC">
        <w:rPr>
          <w:sz w:val="12"/>
          <w:szCs w:val="12"/>
        </w:rPr>
        <w:t>. Коэффициент</w:t>
      </w:r>
      <m:oMath>
        <m:r>
          <w:rPr>
            <w:rFonts w:ascii="Cambria Math" w:hAnsi="Cambria Math"/>
            <w:sz w:val="12"/>
            <w:szCs w:val="12"/>
          </w:rPr>
          <m:t xml:space="preserve"> δ</m:t>
        </m:r>
      </m:oMath>
      <w:r w:rsidRPr="00C038AC">
        <w:rPr>
          <w:sz w:val="12"/>
          <w:szCs w:val="12"/>
        </w:rPr>
        <w:t xml:space="preserve"> снижается от влияния емкости, а на величину</w:t>
      </w:r>
      <m:oMath>
        <m:r>
          <w:rPr>
            <w:rFonts w:ascii="Cambria Math" w:hAnsi="Cambria Math"/>
            <w:sz w:val="12"/>
            <w:szCs w:val="12"/>
          </w:rPr>
          <m:t xml:space="preserve"> β</m:t>
        </m:r>
      </m:oMath>
      <w:r w:rsidRPr="00C038AC">
        <w:rPr>
          <w:sz w:val="12"/>
          <w:szCs w:val="12"/>
        </w:rPr>
        <w:t xml:space="preserve"> влияет еще и сдвиг фаз между токами коллектора и эмиттера за счет времени пробега носителей через базу. Схема с общим эмиттером по сравнению со схемой с общей базой обладает значительно худшими частотными свойствами.</w:t>
      </w:r>
    </w:p>
    <w:p w:rsidR="005B33C6" w:rsidRPr="00C038AC" w:rsidRDefault="005B33C6" w:rsidP="008E3204">
      <w:pPr>
        <w:spacing w:after="0" w:line="20" w:lineRule="atLeast"/>
        <w:rPr>
          <w:sz w:val="12"/>
          <w:szCs w:val="12"/>
        </w:rPr>
      </w:pPr>
      <w:r w:rsidRPr="00C038AC">
        <w:rPr>
          <w:sz w:val="12"/>
          <w:szCs w:val="12"/>
        </w:rPr>
        <w:t xml:space="preserve"> Принято считать предельно допустимым уменьшение величин</w:t>
      </w:r>
      <m:oMath>
        <m:r>
          <w:rPr>
            <w:rFonts w:ascii="Cambria Math" w:hAnsi="Cambria Math"/>
            <w:sz w:val="12"/>
            <w:szCs w:val="12"/>
          </w:rPr>
          <m:t xml:space="preserve"> δ</m:t>
        </m:r>
      </m:oMath>
      <w:r w:rsidRPr="00C038AC">
        <w:rPr>
          <w:sz w:val="12"/>
          <w:szCs w:val="12"/>
        </w:rPr>
        <w:t xml:space="preserve"> и</w:t>
      </w:r>
      <m:oMath>
        <m:r>
          <w:rPr>
            <w:rFonts w:ascii="Cambria Math" w:hAnsi="Cambria Math"/>
            <w:sz w:val="12"/>
            <w:szCs w:val="12"/>
          </w:rPr>
          <m:t xml:space="preserve"> β</m:t>
        </m:r>
      </m:oMath>
      <w:r w:rsidRPr="00C038AC">
        <w:rPr>
          <w:sz w:val="12"/>
          <w:szCs w:val="12"/>
        </w:rPr>
        <w:t xml:space="preserve"> на 30 % по сравнению с их значениями на низких частотах.</w:t>
      </w:r>
    </w:p>
    <w:p w:rsidR="005B33C6" w:rsidRPr="00C038AC" w:rsidRDefault="005B33C6" w:rsidP="008E3204">
      <w:pPr>
        <w:spacing w:after="0" w:line="20" w:lineRule="atLeast"/>
        <w:rPr>
          <w:sz w:val="12"/>
          <w:szCs w:val="12"/>
        </w:rPr>
      </w:pPr>
      <w:r w:rsidRPr="00C038AC">
        <w:rPr>
          <w:sz w:val="12"/>
          <w:szCs w:val="12"/>
        </w:rPr>
        <w:t xml:space="preserve"> Те частоты, на которых получается такое снижение усиления, называют граничными, или предельными, частотами усиления для схем с общей базой и общим эмиттером.</w:t>
      </w:r>
    </w:p>
    <w:p w:rsidR="005B33C6" w:rsidRPr="00C038AC" w:rsidRDefault="005B33C6" w:rsidP="008E3204">
      <w:pPr>
        <w:spacing w:after="0" w:line="20" w:lineRule="atLeast"/>
        <w:rPr>
          <w:sz w:val="12"/>
          <w:szCs w:val="12"/>
        </w:rPr>
      </w:pPr>
      <w:r w:rsidRPr="00C038AC">
        <w:rPr>
          <w:sz w:val="12"/>
          <w:szCs w:val="12"/>
        </w:rPr>
        <w:t xml:space="preserve"> Помимо предельных частот усиления, транзистор характеризуется еще максимальной частотой генерации, при которой коэффициент усиления по мощности каскада снижается до 1.</w:t>
      </w:r>
    </w:p>
    <w:p w:rsidR="005B33C6" w:rsidRPr="00C038AC" w:rsidRDefault="005B33C6" w:rsidP="008E3204">
      <w:pPr>
        <w:spacing w:after="0" w:line="20" w:lineRule="atLeast"/>
        <w:rPr>
          <w:sz w:val="12"/>
          <w:szCs w:val="12"/>
        </w:rPr>
      </w:pPr>
      <w:r w:rsidRPr="00C038AC">
        <w:rPr>
          <w:sz w:val="12"/>
          <w:szCs w:val="12"/>
        </w:rPr>
        <w:t xml:space="preserve"> На высоких частотах происходит не только изменение величин</w:t>
      </w:r>
      <m:oMath>
        <m:r>
          <w:rPr>
            <w:rFonts w:ascii="Cambria Math" w:hAnsi="Cambria Math"/>
            <w:sz w:val="12"/>
            <w:szCs w:val="12"/>
          </w:rPr>
          <m:t xml:space="preserve"> δ</m:t>
        </m:r>
      </m:oMath>
      <w:r w:rsidRPr="00C038AC">
        <w:rPr>
          <w:sz w:val="12"/>
          <w:szCs w:val="12"/>
        </w:rPr>
        <w:t xml:space="preserve"> и</w:t>
      </w:r>
      <m:oMath>
        <m:r>
          <w:rPr>
            <w:rFonts w:ascii="Cambria Math" w:hAnsi="Cambria Math"/>
            <w:sz w:val="12"/>
            <w:szCs w:val="12"/>
          </w:rPr>
          <m:t xml:space="preserve"> β</m:t>
        </m:r>
      </m:oMath>
      <w:r w:rsidRPr="00C038AC">
        <w:rPr>
          <w:sz w:val="12"/>
          <w:szCs w:val="12"/>
        </w:rPr>
        <w:t>. Вследствие влияния емкостей переходов и времени пробега носителей через базу, а также процессов накопления и рассасывания зарядов в базе собственные параметры транзистора на высоких частотах изменяют свою величину и уже не являются чисто активными сопротивлениями. Изменяются также и все другие параметры.</w:t>
      </w:r>
    </w:p>
    <w:p w:rsidR="00933C0D" w:rsidRPr="00C038AC" w:rsidRDefault="00933C0D" w:rsidP="008E3204">
      <w:pPr>
        <w:spacing w:after="0" w:line="20" w:lineRule="atLeast"/>
        <w:rPr>
          <w:sz w:val="12"/>
          <w:szCs w:val="12"/>
        </w:rPr>
      </w:pPr>
    </w:p>
    <w:p w:rsidR="00933C0D" w:rsidRPr="00C038AC" w:rsidRDefault="00933C0D" w:rsidP="008E3204">
      <w:pPr>
        <w:spacing w:after="0" w:line="20" w:lineRule="atLeast"/>
        <w:rPr>
          <w:sz w:val="12"/>
          <w:szCs w:val="12"/>
        </w:rPr>
      </w:pPr>
    </w:p>
    <w:p w:rsidR="00933C0D" w:rsidRPr="00C038AC" w:rsidRDefault="00933C0D" w:rsidP="008E3204">
      <w:pPr>
        <w:spacing w:after="0" w:line="20" w:lineRule="atLeast"/>
        <w:rPr>
          <w:sz w:val="12"/>
          <w:szCs w:val="12"/>
        </w:rPr>
      </w:pPr>
    </w:p>
    <w:p w:rsidR="00296022" w:rsidRPr="00C038AC" w:rsidRDefault="00296022" w:rsidP="008E3204">
      <w:pPr>
        <w:spacing w:after="0" w:line="20" w:lineRule="atLeast"/>
        <w:rPr>
          <w:color w:val="FF0000"/>
          <w:sz w:val="12"/>
          <w:szCs w:val="12"/>
        </w:rPr>
      </w:pPr>
    </w:p>
    <w:p w:rsidR="00296022" w:rsidRPr="00C038AC" w:rsidRDefault="00296022" w:rsidP="008E3204">
      <w:pPr>
        <w:spacing w:after="0" w:line="20" w:lineRule="atLeast"/>
        <w:rPr>
          <w:color w:val="FF0000"/>
          <w:sz w:val="12"/>
          <w:szCs w:val="12"/>
        </w:rPr>
      </w:pPr>
    </w:p>
    <w:p w:rsidR="00296022" w:rsidRPr="00C038AC" w:rsidRDefault="00296022" w:rsidP="008E3204">
      <w:pPr>
        <w:spacing w:after="0" w:line="20" w:lineRule="atLeast"/>
        <w:rPr>
          <w:color w:val="FF0000"/>
          <w:sz w:val="12"/>
          <w:szCs w:val="12"/>
        </w:rPr>
      </w:pPr>
    </w:p>
    <w:p w:rsidR="005B33C6" w:rsidRPr="00C66C55" w:rsidRDefault="005B33C6" w:rsidP="008E3204">
      <w:pPr>
        <w:spacing w:after="0" w:line="20" w:lineRule="atLeast"/>
        <w:rPr>
          <w:b/>
          <w:color w:val="FF0000"/>
          <w:sz w:val="12"/>
          <w:szCs w:val="12"/>
        </w:rPr>
      </w:pPr>
      <w:r w:rsidRPr="00C66C55">
        <w:rPr>
          <w:b/>
          <w:noProof/>
          <w:color w:val="FF0000"/>
          <w:sz w:val="12"/>
          <w:szCs w:val="12"/>
          <w:lang w:eastAsia="ru-RU"/>
        </w:rPr>
        <w:lastRenderedPageBreak/>
        <w:drawing>
          <wp:anchor distT="0" distB="0" distL="114300" distR="114300" simplePos="0" relativeHeight="251655168" behindDoc="1" locked="0" layoutInCell="1" allowOverlap="1" wp14:anchorId="199D20CA" wp14:editId="3BFFA72C">
            <wp:simplePos x="0" y="0"/>
            <wp:positionH relativeFrom="column">
              <wp:posOffset>1363370</wp:posOffset>
            </wp:positionH>
            <wp:positionV relativeFrom="paragraph">
              <wp:posOffset>157703</wp:posOffset>
            </wp:positionV>
            <wp:extent cx="1317625" cy="1266825"/>
            <wp:effectExtent l="0" t="0" r="0" b="9525"/>
            <wp:wrapTight wrapText="bothSides">
              <wp:wrapPolygon edited="0">
                <wp:start x="0" y="0"/>
                <wp:lineTo x="0" y="21438"/>
                <wp:lineTo x="21236" y="21438"/>
                <wp:lineTo x="21236" y="0"/>
                <wp:lineTo x="0" y="0"/>
              </wp:wrapPolygon>
            </wp:wrapTight>
            <wp:docPr id="87" name="Рисунок 74"/>
            <wp:cNvGraphicFramePr/>
            <a:graphic xmlns:a="http://schemas.openxmlformats.org/drawingml/2006/main">
              <a:graphicData uri="http://schemas.openxmlformats.org/drawingml/2006/picture">
                <pic:pic xmlns:pic="http://schemas.openxmlformats.org/drawingml/2006/picture">
                  <pic:nvPicPr>
                    <pic:cNvPr id="87" name="Рисунок 74"/>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176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C55">
        <w:rPr>
          <w:b/>
          <w:color w:val="FF0000"/>
          <w:sz w:val="12"/>
          <w:szCs w:val="12"/>
        </w:rPr>
        <w:t>21.Работа транзистора с нагрузкой. Рабочая область характеристик</w:t>
      </w:r>
    </w:p>
    <w:p w:rsidR="005B33C6" w:rsidRPr="00C038AC" w:rsidRDefault="005B33C6" w:rsidP="008E3204">
      <w:pPr>
        <w:spacing w:after="0" w:line="20" w:lineRule="atLeast"/>
        <w:rPr>
          <w:sz w:val="12"/>
          <w:szCs w:val="12"/>
        </w:rPr>
      </w:pPr>
      <w:r w:rsidRPr="00C038AC">
        <w:rPr>
          <w:noProof/>
          <w:sz w:val="12"/>
          <w:szCs w:val="12"/>
          <w:lang w:eastAsia="ru-RU"/>
        </w:rPr>
        <w:drawing>
          <wp:anchor distT="0" distB="0" distL="114300" distR="114300" simplePos="0" relativeHeight="251654144" behindDoc="1" locked="1" layoutInCell="1" allowOverlap="1" wp14:anchorId="70351FB6" wp14:editId="410E7AC9">
            <wp:simplePos x="0" y="0"/>
            <wp:positionH relativeFrom="column">
              <wp:posOffset>45085</wp:posOffset>
            </wp:positionH>
            <wp:positionV relativeFrom="paragraph">
              <wp:posOffset>10160</wp:posOffset>
            </wp:positionV>
            <wp:extent cx="1216660" cy="942340"/>
            <wp:effectExtent l="0" t="0" r="2540" b="0"/>
            <wp:wrapTight wrapText="bothSides">
              <wp:wrapPolygon edited="0">
                <wp:start x="0" y="0"/>
                <wp:lineTo x="0" y="20960"/>
                <wp:lineTo x="21307" y="20960"/>
                <wp:lineTo x="21307" y="0"/>
                <wp:lineTo x="0" y="0"/>
              </wp:wrapPolygon>
            </wp:wrapTight>
            <wp:docPr id="85" name="Рисунок 68"/>
            <wp:cNvGraphicFramePr/>
            <a:graphic xmlns:a="http://schemas.openxmlformats.org/drawingml/2006/main">
              <a:graphicData uri="http://schemas.openxmlformats.org/drawingml/2006/picture">
                <pic:pic xmlns:pic="http://schemas.openxmlformats.org/drawingml/2006/picture">
                  <pic:nvPicPr>
                    <pic:cNvPr id="85" name="Рисунок 68"/>
                    <pic:cNvPicPr/>
                  </pic:nvPicPr>
                  <pic:blipFill>
                    <a:blip r:embed="rId35" cstate="print">
                      <a:extLst>
                        <a:ext uri="{28A0092B-C50C-407E-A947-70E740481C1C}">
                          <a14:useLocalDpi xmlns:a14="http://schemas.microsoft.com/office/drawing/2010/main" val="0"/>
                        </a:ext>
                      </a:extLst>
                    </a:blip>
                    <a:srcRect l="58521"/>
                    <a:stretch>
                      <a:fillRect/>
                    </a:stretch>
                  </pic:blipFill>
                  <pic:spPr bwMode="auto">
                    <a:xfrm>
                      <a:off x="0" y="0"/>
                      <a:ext cx="1216660" cy="942340"/>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Cambria Math"/>
                <w:i/>
                <w:sz w:val="12"/>
                <w:szCs w:val="12"/>
              </w:rPr>
            </m:ctrlPr>
          </m:sSubPr>
          <m:e>
            <m:r>
              <w:rPr>
                <w:rFonts w:ascii="Cambria Math" w:hAnsi="Cambria Math"/>
                <w:sz w:val="12"/>
                <w:szCs w:val="12"/>
                <w:lang w:val="en-US"/>
              </w:rPr>
              <m:t>U</m:t>
            </m:r>
          </m:e>
          <m:sub>
            <m:r>
              <w:rPr>
                <w:rFonts w:ascii="Cambria Math" w:hAnsi="Cambria Math"/>
                <w:sz w:val="12"/>
                <w:szCs w:val="12"/>
              </w:rPr>
              <m:t>кэ</m:t>
            </m:r>
          </m:sub>
        </m:sSub>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E</m:t>
            </m:r>
          </m:e>
          <m:sub>
            <m:r>
              <w:rPr>
                <w:rFonts w:ascii="Cambria Math" w:hAnsi="Cambria Math"/>
                <w:sz w:val="12"/>
                <w:szCs w:val="12"/>
              </w:rPr>
              <m:t>к</m:t>
            </m:r>
          </m:sub>
        </m:sSub>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I</m:t>
            </m:r>
          </m:e>
          <m:sub>
            <m:r>
              <w:rPr>
                <w:rFonts w:ascii="Cambria Math" w:hAnsi="Cambria Math"/>
                <w:sz w:val="12"/>
                <w:szCs w:val="12"/>
              </w:rPr>
              <m:t>к</m:t>
            </m:r>
          </m:sub>
        </m:sSub>
        <m:sSub>
          <m:sSubPr>
            <m:ctrlPr>
              <w:rPr>
                <w:rFonts w:ascii="Cambria Math" w:hAnsi="Cambria Math"/>
                <w:i/>
                <w:sz w:val="12"/>
                <w:szCs w:val="12"/>
              </w:rPr>
            </m:ctrlPr>
          </m:sSubPr>
          <m:e>
            <m:r>
              <w:rPr>
                <w:rFonts w:ascii="Cambria Math" w:hAnsi="Cambria Math"/>
                <w:sz w:val="12"/>
                <w:szCs w:val="12"/>
                <w:lang w:val="en-US"/>
              </w:rPr>
              <m:t>R</m:t>
            </m:r>
          </m:e>
          <m:sub>
            <m:r>
              <w:rPr>
                <w:rFonts w:ascii="Cambria Math" w:hAnsi="Cambria Math"/>
                <w:sz w:val="12"/>
                <w:szCs w:val="12"/>
              </w:rPr>
              <m:t>к</m:t>
            </m:r>
          </m:sub>
        </m:sSub>
      </m:oMath>
    </w:p>
    <w:p w:rsidR="005B33C6" w:rsidRPr="00C038AC" w:rsidRDefault="005B33C6" w:rsidP="008E3204">
      <w:pPr>
        <w:spacing w:after="0" w:line="20" w:lineRule="atLeast"/>
        <w:rPr>
          <w:sz w:val="12"/>
          <w:szCs w:val="12"/>
        </w:rPr>
      </w:pPr>
      <w:r w:rsidRPr="00C038AC">
        <w:rPr>
          <w:sz w:val="12"/>
          <w:szCs w:val="12"/>
        </w:rPr>
        <w:t xml:space="preserve">   При</w:t>
      </w:r>
      <m:oMath>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I</m:t>
            </m:r>
          </m:e>
          <m:sub>
            <m:r>
              <w:rPr>
                <w:rFonts w:ascii="Cambria Math" w:hAnsi="Cambria Math"/>
                <w:sz w:val="12"/>
                <w:szCs w:val="12"/>
              </w:rPr>
              <m:t>к</m:t>
            </m:r>
          </m:sub>
        </m:sSub>
        <m:r>
          <w:rPr>
            <w:rFonts w:ascii="Cambria Math" w:hAnsi="Cambria Math"/>
            <w:sz w:val="12"/>
            <w:szCs w:val="12"/>
          </w:rPr>
          <m:t xml:space="preserve">=0 </m:t>
        </m:r>
        <m:sSub>
          <m:sSubPr>
            <m:ctrlPr>
              <w:rPr>
                <w:rFonts w:ascii="Cambria Math" w:hAnsi="Cambria Math"/>
                <w:i/>
                <w:sz w:val="12"/>
                <w:szCs w:val="12"/>
              </w:rPr>
            </m:ctrlPr>
          </m:sSubPr>
          <m:e>
            <m:r>
              <w:rPr>
                <w:rFonts w:ascii="Cambria Math" w:hAnsi="Cambria Math"/>
                <w:sz w:val="12"/>
                <w:szCs w:val="12"/>
                <w:lang w:val="en-US"/>
              </w:rPr>
              <m:t>U</m:t>
            </m:r>
          </m:e>
          <m:sub>
            <m:r>
              <w:rPr>
                <w:rFonts w:ascii="Cambria Math" w:hAnsi="Cambria Math"/>
                <w:sz w:val="12"/>
                <w:szCs w:val="12"/>
              </w:rPr>
              <m:t>кэ</m:t>
            </m:r>
          </m:sub>
        </m:sSub>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E</m:t>
            </m:r>
          </m:e>
          <m:sub>
            <m:r>
              <w:rPr>
                <w:rFonts w:ascii="Cambria Math" w:hAnsi="Cambria Math"/>
                <w:sz w:val="12"/>
                <w:szCs w:val="12"/>
              </w:rPr>
              <m:t>к</m:t>
            </m:r>
          </m:sub>
        </m:sSub>
      </m:oMath>
      <w:r w:rsidRPr="00C038AC">
        <w:rPr>
          <w:sz w:val="12"/>
          <w:szCs w:val="12"/>
        </w:rPr>
        <w:t xml:space="preserve"> и при</w:t>
      </w:r>
      <m:oMath>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U</m:t>
            </m:r>
          </m:e>
          <m:sub>
            <m:r>
              <w:rPr>
                <w:rFonts w:ascii="Cambria Math" w:hAnsi="Cambria Math"/>
                <w:sz w:val="12"/>
                <w:szCs w:val="12"/>
              </w:rPr>
              <m:t>кэ</m:t>
            </m:r>
          </m:sub>
        </m:sSub>
        <m:r>
          <w:rPr>
            <w:rFonts w:ascii="Cambria Math" w:hAnsi="Cambria Math"/>
            <w:sz w:val="12"/>
            <w:szCs w:val="12"/>
          </w:rPr>
          <m:t xml:space="preserve">=0 </m:t>
        </m:r>
        <m:sSub>
          <m:sSubPr>
            <m:ctrlPr>
              <w:rPr>
                <w:rFonts w:ascii="Cambria Math" w:hAnsi="Cambria Math"/>
                <w:i/>
                <w:sz w:val="12"/>
                <w:szCs w:val="12"/>
              </w:rPr>
            </m:ctrlPr>
          </m:sSubPr>
          <m:e>
            <m:r>
              <w:rPr>
                <w:rFonts w:ascii="Cambria Math" w:hAnsi="Cambria Math"/>
                <w:sz w:val="12"/>
                <w:szCs w:val="12"/>
                <w:lang w:val="en-US"/>
              </w:rPr>
              <m:t>I</m:t>
            </m:r>
          </m:e>
          <m:sub>
            <m:r>
              <w:rPr>
                <w:rFonts w:ascii="Cambria Math" w:hAnsi="Cambria Math"/>
                <w:sz w:val="12"/>
                <w:szCs w:val="12"/>
              </w:rPr>
              <m:t>к</m:t>
            </m:r>
          </m:sub>
        </m:sSub>
        <m:r>
          <w:rPr>
            <w:rFonts w:ascii="Cambria Math" w:hAnsi="Cambria Math"/>
            <w:sz w:val="12"/>
            <w:szCs w:val="12"/>
          </w:rPr>
          <m:t>=</m:t>
        </m:r>
        <m:f>
          <m:fPr>
            <m:ctrlPr>
              <w:rPr>
                <w:rFonts w:ascii="Cambria Math" w:hAnsi="Cambria Math"/>
                <w:i/>
                <w:sz w:val="12"/>
                <w:szCs w:val="12"/>
              </w:rPr>
            </m:ctrlPr>
          </m:fPr>
          <m:num>
            <m:sSub>
              <m:sSubPr>
                <m:ctrlPr>
                  <w:rPr>
                    <w:rFonts w:ascii="Cambria Math" w:hAnsi="Cambria Math"/>
                    <w:i/>
                    <w:sz w:val="12"/>
                    <w:szCs w:val="12"/>
                  </w:rPr>
                </m:ctrlPr>
              </m:sSubPr>
              <m:e>
                <m:r>
                  <w:rPr>
                    <w:rFonts w:ascii="Cambria Math" w:hAnsi="Cambria Math"/>
                    <w:sz w:val="12"/>
                    <w:szCs w:val="12"/>
                    <w:lang w:val="en-US"/>
                  </w:rPr>
                  <m:t>E</m:t>
                </m:r>
              </m:e>
              <m:sub>
                <m:r>
                  <w:rPr>
                    <w:rFonts w:ascii="Cambria Math" w:hAnsi="Cambria Math"/>
                    <w:sz w:val="12"/>
                    <w:szCs w:val="12"/>
                  </w:rPr>
                  <m:t>к</m:t>
                </m:r>
              </m:sub>
            </m:sSub>
          </m:num>
          <m:den>
            <m:sSub>
              <m:sSubPr>
                <m:ctrlPr>
                  <w:rPr>
                    <w:rFonts w:ascii="Cambria Math" w:hAnsi="Cambria Math"/>
                    <w:i/>
                    <w:sz w:val="12"/>
                    <w:szCs w:val="12"/>
                  </w:rPr>
                </m:ctrlPr>
              </m:sSubPr>
              <m:e>
                <m:r>
                  <w:rPr>
                    <w:rFonts w:ascii="Cambria Math" w:hAnsi="Cambria Math"/>
                    <w:sz w:val="12"/>
                    <w:szCs w:val="12"/>
                    <w:lang w:val="en-US"/>
                  </w:rPr>
                  <m:t>R</m:t>
                </m:r>
              </m:e>
              <m:sub>
                <m:r>
                  <w:rPr>
                    <w:rFonts w:ascii="Cambria Math" w:hAnsi="Cambria Math"/>
                    <w:sz w:val="12"/>
                    <w:szCs w:val="12"/>
                  </w:rPr>
                  <m:t>к</m:t>
                </m:r>
              </m:sub>
            </m:sSub>
          </m:den>
        </m:f>
        <m:r>
          <w:rPr>
            <w:rFonts w:ascii="Cambria Math" w:hAnsi="Cambria Math"/>
            <w:sz w:val="12"/>
            <w:szCs w:val="12"/>
          </w:rPr>
          <m:t>.</m:t>
        </m:r>
      </m:oMath>
      <w:r w:rsidRPr="00C038AC">
        <w:rPr>
          <w:sz w:val="12"/>
          <w:szCs w:val="12"/>
        </w:rPr>
        <w:t xml:space="preserve"> Отложив на соответствующих осях напряжение, равное</w:t>
      </w:r>
      <m:oMath>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E</m:t>
            </m:r>
          </m:e>
          <m:sub>
            <m:r>
              <w:rPr>
                <w:rFonts w:ascii="Cambria Math" w:hAnsi="Cambria Math"/>
                <w:sz w:val="12"/>
                <w:szCs w:val="12"/>
              </w:rPr>
              <m:t>к</m:t>
            </m:r>
          </m:sub>
        </m:sSub>
      </m:oMath>
      <w:r w:rsidRPr="00C038AC">
        <w:rPr>
          <w:sz w:val="12"/>
          <w:szCs w:val="12"/>
        </w:rPr>
        <w:t>, и ток, равный</w:t>
      </w:r>
      <m:oMath>
        <m:r>
          <w:rPr>
            <w:rFonts w:ascii="Cambria Math" w:hAnsi="Cambria Math"/>
            <w:sz w:val="12"/>
            <w:szCs w:val="12"/>
          </w:rPr>
          <m:t xml:space="preserve"> </m:t>
        </m:r>
        <m:f>
          <m:fPr>
            <m:ctrlPr>
              <w:rPr>
                <w:rFonts w:ascii="Cambria Math" w:hAnsi="Cambria Math"/>
                <w:i/>
                <w:sz w:val="12"/>
                <w:szCs w:val="12"/>
              </w:rPr>
            </m:ctrlPr>
          </m:fPr>
          <m:num>
            <m:sSub>
              <m:sSubPr>
                <m:ctrlPr>
                  <w:rPr>
                    <w:rFonts w:ascii="Cambria Math" w:hAnsi="Cambria Math"/>
                    <w:i/>
                    <w:sz w:val="12"/>
                    <w:szCs w:val="12"/>
                  </w:rPr>
                </m:ctrlPr>
              </m:sSubPr>
              <m:e>
                <m:r>
                  <w:rPr>
                    <w:rFonts w:ascii="Cambria Math" w:hAnsi="Cambria Math"/>
                    <w:sz w:val="12"/>
                    <w:szCs w:val="12"/>
                    <w:lang w:val="en-US"/>
                  </w:rPr>
                  <m:t>E</m:t>
                </m:r>
              </m:e>
              <m:sub>
                <m:r>
                  <w:rPr>
                    <w:rFonts w:ascii="Cambria Math" w:hAnsi="Cambria Math"/>
                    <w:sz w:val="12"/>
                    <w:szCs w:val="12"/>
                  </w:rPr>
                  <m:t>к</m:t>
                </m:r>
              </m:sub>
            </m:sSub>
          </m:num>
          <m:den>
            <m:sSub>
              <m:sSubPr>
                <m:ctrlPr>
                  <w:rPr>
                    <w:rFonts w:ascii="Cambria Math" w:hAnsi="Cambria Math"/>
                    <w:i/>
                    <w:sz w:val="12"/>
                    <w:szCs w:val="12"/>
                  </w:rPr>
                </m:ctrlPr>
              </m:sSubPr>
              <m:e>
                <m:r>
                  <w:rPr>
                    <w:rFonts w:ascii="Cambria Math" w:hAnsi="Cambria Math"/>
                    <w:sz w:val="12"/>
                    <w:szCs w:val="12"/>
                    <w:lang w:val="en-US"/>
                  </w:rPr>
                  <m:t>R</m:t>
                </m:r>
              </m:e>
              <m:sub>
                <m:r>
                  <w:rPr>
                    <w:rFonts w:ascii="Cambria Math" w:hAnsi="Cambria Math"/>
                    <w:sz w:val="12"/>
                    <w:szCs w:val="12"/>
                  </w:rPr>
                  <m:t>к</m:t>
                </m:r>
              </m:sub>
            </m:sSub>
          </m:den>
        </m:f>
      </m:oMath>
      <w:r w:rsidRPr="00C038AC">
        <w:rPr>
          <w:sz w:val="12"/>
          <w:szCs w:val="12"/>
        </w:rPr>
        <w:t>, через полученный точки проводят прямую</w:t>
      </w:r>
      <m:oMath>
        <m:r>
          <w:rPr>
            <w:rFonts w:ascii="Cambria Math" w:hAnsi="Cambria Math"/>
            <w:sz w:val="12"/>
            <w:szCs w:val="12"/>
          </w:rPr>
          <m:t xml:space="preserve"> AG</m:t>
        </m:r>
      </m:oMath>
      <w:r w:rsidRPr="00C038AC">
        <w:rPr>
          <w:sz w:val="12"/>
          <w:szCs w:val="12"/>
        </w:rPr>
        <w:t>, называемую нагрузочной прямой. Выходная динамическая характеристики является геометрическим местом точек пересечения нагрузочной прямой со статическими характеристиками. Используя выходную динамическую характеристику, для любого значения коллекторного тока можно найти соответствующее ему значение напряжения на коллекторе и тока во входной цепи</w:t>
      </w:r>
      <m:oMath>
        <m:r>
          <w:rPr>
            <w:rFonts w:ascii="Cambria Math" w:hAnsi="Cambria Math"/>
            <w:sz w:val="12"/>
            <w:szCs w:val="12"/>
          </w:rPr>
          <m:t xml:space="preserve"> </m:t>
        </m:r>
        <m:sSub>
          <m:sSubPr>
            <m:ctrlPr>
              <w:rPr>
                <w:rFonts w:ascii="Cambria Math" w:hAnsi="Cambria Math"/>
                <w:i/>
                <w:sz w:val="12"/>
                <w:szCs w:val="12"/>
                <w:lang w:val="en-US"/>
              </w:rPr>
            </m:ctrlPr>
          </m:sSubPr>
          <m:e>
            <m:r>
              <w:rPr>
                <w:rFonts w:ascii="Cambria Math" w:hAnsi="Cambria Math"/>
                <w:sz w:val="12"/>
                <w:szCs w:val="12"/>
                <w:lang w:val="en-US"/>
              </w:rPr>
              <m:t>I</m:t>
            </m:r>
          </m:e>
          <m:sub>
            <m:r>
              <w:rPr>
                <w:rFonts w:ascii="Cambria Math" w:hAnsi="Cambria Math"/>
                <w:sz w:val="12"/>
                <w:szCs w:val="12"/>
              </w:rPr>
              <m:t>б</m:t>
            </m:r>
          </m:sub>
        </m:sSub>
      </m:oMath>
      <w:r w:rsidRPr="00C038AC">
        <w:rPr>
          <w:sz w:val="12"/>
          <w:szCs w:val="12"/>
        </w:rPr>
        <w:t>, которые являются взаимосвязанными. Нагрузочную прямую можно построить также, проведя прямую из точки</w:t>
      </w:r>
      <m:oMath>
        <m:r>
          <w:rPr>
            <w:rFonts w:ascii="Cambria Math" w:hAnsi="Cambria Math"/>
            <w:sz w:val="12"/>
            <w:szCs w:val="12"/>
          </w:rPr>
          <m:t xml:space="preserve"> </m:t>
        </m:r>
        <m:r>
          <w:rPr>
            <w:rFonts w:ascii="Cambria Math" w:hAnsi="Cambria Math"/>
            <w:sz w:val="12"/>
            <w:szCs w:val="12"/>
            <w:lang w:val="en-US"/>
          </w:rPr>
          <m:t>G</m:t>
        </m:r>
      </m:oMath>
      <w:r w:rsidRPr="00C038AC">
        <w:rPr>
          <w:sz w:val="12"/>
          <w:szCs w:val="12"/>
        </w:rPr>
        <w:t xml:space="preserve"> под углом</w:t>
      </w:r>
      <m:oMath>
        <m:r>
          <w:rPr>
            <w:rFonts w:ascii="Cambria Math" w:hAnsi="Cambria Math"/>
            <w:sz w:val="12"/>
            <w:szCs w:val="12"/>
          </w:rPr>
          <m:t xml:space="preserve"> φ=arctg</m:t>
        </m:r>
        <m:sSub>
          <m:sSubPr>
            <m:ctrlPr>
              <w:rPr>
                <w:rFonts w:ascii="Cambria Math" w:hAnsi="Cambria Math"/>
                <w:i/>
                <w:sz w:val="12"/>
                <w:szCs w:val="12"/>
              </w:rPr>
            </m:ctrlPr>
          </m:sSubPr>
          <m:e>
            <m:r>
              <w:rPr>
                <w:rFonts w:ascii="Cambria Math" w:hAnsi="Cambria Math"/>
                <w:sz w:val="12"/>
                <w:szCs w:val="12"/>
                <w:lang w:val="en-US"/>
              </w:rPr>
              <m:t>R</m:t>
            </m:r>
          </m:e>
          <m:sub>
            <m:r>
              <w:rPr>
                <w:rFonts w:ascii="Cambria Math" w:hAnsi="Cambria Math"/>
                <w:sz w:val="12"/>
                <w:szCs w:val="12"/>
              </w:rPr>
              <m:t>к</m:t>
            </m:r>
          </m:sub>
        </m:sSub>
      </m:oMath>
      <w:r w:rsidRPr="00C038AC">
        <w:rPr>
          <w:sz w:val="12"/>
          <w:szCs w:val="12"/>
        </w:rPr>
        <w:t>.</w:t>
      </w:r>
    </w:p>
    <w:p w:rsidR="005B33C6" w:rsidRPr="00C038AC" w:rsidRDefault="005B33C6" w:rsidP="008E3204">
      <w:pPr>
        <w:spacing w:after="0" w:line="20" w:lineRule="atLeast"/>
        <w:rPr>
          <w:sz w:val="12"/>
          <w:szCs w:val="12"/>
        </w:rPr>
      </w:pPr>
      <w:r w:rsidRPr="00C038AC">
        <w:rPr>
          <w:sz w:val="12"/>
          <w:szCs w:val="12"/>
        </w:rPr>
        <w:t xml:space="preserve">      Точку пересечения нагрузочной прямой со статической характеристикой при заданном входном токе</w:t>
      </w:r>
      <m:oMath>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I</m:t>
            </m:r>
          </m:e>
          <m:sub>
            <m:r>
              <w:rPr>
                <w:rFonts w:ascii="Cambria Math" w:hAnsi="Cambria Math"/>
                <w:sz w:val="12"/>
                <w:szCs w:val="12"/>
              </w:rPr>
              <m:t>б2</m:t>
            </m:r>
          </m:sub>
        </m:sSub>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I</m:t>
            </m:r>
          </m:e>
          <m:sub>
            <m:r>
              <w:rPr>
                <w:rFonts w:ascii="Cambria Math" w:hAnsi="Cambria Math"/>
                <w:sz w:val="12"/>
                <w:szCs w:val="12"/>
              </w:rPr>
              <m:t>0</m:t>
            </m:r>
          </m:sub>
        </m:sSub>
      </m:oMath>
      <w:r w:rsidRPr="00C038AC">
        <w:rPr>
          <w:sz w:val="12"/>
          <w:szCs w:val="12"/>
        </w:rPr>
        <w:t>, определяемую напряжением источника смещения</w:t>
      </w:r>
      <m:oMath>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E</m:t>
            </m:r>
          </m:e>
          <m:sub>
            <m:r>
              <w:rPr>
                <w:rFonts w:ascii="Cambria Math" w:hAnsi="Cambria Math"/>
                <w:sz w:val="12"/>
                <w:szCs w:val="12"/>
              </w:rPr>
              <m:t>б</m:t>
            </m:r>
          </m:sub>
        </m:sSub>
      </m:oMath>
      <w:r w:rsidRPr="00C038AC">
        <w:rPr>
          <w:sz w:val="12"/>
          <w:szCs w:val="12"/>
        </w:rPr>
        <w:t>, называют рабочей точкой, а её начальное положение на нагрузочной прямой (при отсутствии входного переменного сигнала) – точкой покоя</w:t>
      </w:r>
      <m:oMath>
        <m:r>
          <w:rPr>
            <w:rFonts w:ascii="Cambria Math" w:hAnsi="Cambria Math"/>
            <w:sz w:val="12"/>
            <w:szCs w:val="12"/>
          </w:rPr>
          <m:t xml:space="preserve"> P</m:t>
        </m:r>
      </m:oMath>
      <w:r w:rsidRPr="00C038AC">
        <w:rPr>
          <w:sz w:val="12"/>
          <w:szCs w:val="12"/>
        </w:rPr>
        <w:t>. Точка покоя определяет ток покоя выходной цепи</w:t>
      </w:r>
      <m:oMath>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I</m:t>
            </m:r>
          </m:e>
          <m:sub>
            <m:r>
              <w:rPr>
                <w:rFonts w:ascii="Cambria Math" w:hAnsi="Cambria Math"/>
                <w:sz w:val="12"/>
                <w:szCs w:val="12"/>
              </w:rPr>
              <m:t>0к</m:t>
            </m:r>
          </m:sub>
        </m:sSub>
      </m:oMath>
      <w:r w:rsidRPr="00C038AC">
        <w:rPr>
          <w:sz w:val="12"/>
          <w:szCs w:val="12"/>
        </w:rPr>
        <w:t xml:space="preserve"> и напряжение покоя</w:t>
      </w:r>
      <m:oMath>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U</m:t>
            </m:r>
          </m:e>
          <m:sub>
            <m:r>
              <w:rPr>
                <w:rFonts w:ascii="Cambria Math" w:hAnsi="Cambria Math"/>
                <w:sz w:val="12"/>
                <w:szCs w:val="12"/>
              </w:rPr>
              <m:t>0к</m:t>
            </m:r>
          </m:sub>
        </m:sSub>
      </m:oMath>
      <w:r w:rsidRPr="00C038AC">
        <w:rPr>
          <w:sz w:val="12"/>
          <w:szCs w:val="12"/>
        </w:rPr>
        <w:t>. При этом уравнение динамического режима имеет вид</w:t>
      </w:r>
      <m:oMath>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U</m:t>
            </m:r>
          </m:e>
          <m:sub>
            <m:r>
              <w:rPr>
                <w:rFonts w:ascii="Cambria Math" w:hAnsi="Cambria Math"/>
                <w:sz w:val="12"/>
                <w:szCs w:val="12"/>
              </w:rPr>
              <m:t>0к</m:t>
            </m:r>
          </m:sub>
        </m:sSub>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E</m:t>
            </m:r>
          </m:e>
          <m:sub>
            <m:r>
              <w:rPr>
                <w:rFonts w:ascii="Cambria Math" w:hAnsi="Cambria Math"/>
                <w:sz w:val="12"/>
                <w:szCs w:val="12"/>
              </w:rPr>
              <m:t>к</m:t>
            </m:r>
          </m:sub>
        </m:sSub>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I</m:t>
            </m:r>
          </m:e>
          <m:sub>
            <m:r>
              <w:rPr>
                <w:rFonts w:ascii="Cambria Math" w:hAnsi="Cambria Math"/>
                <w:sz w:val="12"/>
                <w:szCs w:val="12"/>
              </w:rPr>
              <m:t>0к</m:t>
            </m:r>
          </m:sub>
        </m:sSub>
        <m:sSub>
          <m:sSubPr>
            <m:ctrlPr>
              <w:rPr>
                <w:rFonts w:ascii="Cambria Math" w:hAnsi="Cambria Math"/>
                <w:i/>
                <w:sz w:val="12"/>
                <w:szCs w:val="12"/>
              </w:rPr>
            </m:ctrlPr>
          </m:sSubPr>
          <m:e>
            <m:r>
              <w:rPr>
                <w:rFonts w:ascii="Cambria Math" w:hAnsi="Cambria Math"/>
                <w:sz w:val="12"/>
                <w:szCs w:val="12"/>
                <w:lang w:val="en-US"/>
              </w:rPr>
              <m:t>R</m:t>
            </m:r>
          </m:e>
          <m:sub>
            <m:r>
              <w:rPr>
                <w:rFonts w:ascii="Cambria Math" w:hAnsi="Cambria Math"/>
                <w:sz w:val="12"/>
                <w:szCs w:val="12"/>
              </w:rPr>
              <m:t>к</m:t>
            </m:r>
          </m:sub>
        </m:sSub>
      </m:oMath>
      <w:r w:rsidRPr="00C038AC">
        <w:rPr>
          <w:sz w:val="12"/>
          <w:szCs w:val="12"/>
        </w:rPr>
        <w:t>. При неизменной величине</w:t>
      </w:r>
      <m:oMath>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E</m:t>
            </m:r>
          </m:e>
          <m:sub>
            <m:r>
              <w:rPr>
                <w:rFonts w:ascii="Cambria Math" w:hAnsi="Cambria Math"/>
                <w:sz w:val="12"/>
                <w:szCs w:val="12"/>
              </w:rPr>
              <m:t>к</m:t>
            </m:r>
          </m:sub>
        </m:sSub>
      </m:oMath>
      <w:r w:rsidRPr="00C038AC">
        <w:rPr>
          <w:sz w:val="12"/>
          <w:szCs w:val="12"/>
        </w:rPr>
        <w:t xml:space="preserve"> нагрузочная прямая из точки</w:t>
      </w:r>
      <m:oMath>
        <m:r>
          <w:rPr>
            <w:rFonts w:ascii="Cambria Math" w:hAnsi="Cambria Math"/>
            <w:sz w:val="12"/>
            <w:szCs w:val="12"/>
          </w:rPr>
          <m:t xml:space="preserve"> </m:t>
        </m:r>
        <m:r>
          <w:rPr>
            <w:rFonts w:ascii="Cambria Math" w:hAnsi="Cambria Math"/>
            <w:sz w:val="12"/>
            <w:szCs w:val="12"/>
            <w:lang w:val="en-US"/>
          </w:rPr>
          <m:t>G</m:t>
        </m:r>
      </m:oMath>
      <w:r w:rsidRPr="00C038AC">
        <w:rPr>
          <w:sz w:val="12"/>
          <w:szCs w:val="12"/>
        </w:rPr>
        <w:t xml:space="preserve"> может проходить выше или ниже прямой</w:t>
      </w:r>
      <m:oMath>
        <m:r>
          <w:rPr>
            <w:rFonts w:ascii="Cambria Math" w:hAnsi="Cambria Math"/>
            <w:sz w:val="12"/>
            <w:szCs w:val="12"/>
          </w:rPr>
          <m:t xml:space="preserve"> AG</m:t>
        </m:r>
      </m:oMath>
      <w:r w:rsidRPr="00C038AC">
        <w:rPr>
          <w:sz w:val="12"/>
          <w:szCs w:val="12"/>
        </w:rPr>
        <w:t xml:space="preserve"> в зависимости от величины</w:t>
      </w:r>
      <m:oMath>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R</m:t>
            </m:r>
          </m:e>
          <m:sub>
            <m:r>
              <w:rPr>
                <w:rFonts w:ascii="Cambria Math" w:hAnsi="Cambria Math"/>
                <w:sz w:val="12"/>
                <w:szCs w:val="12"/>
              </w:rPr>
              <m:t>к</m:t>
            </m:r>
          </m:sub>
        </m:sSub>
      </m:oMath>
      <w:r w:rsidRPr="00C038AC">
        <w:rPr>
          <w:sz w:val="12"/>
          <w:szCs w:val="12"/>
        </w:rPr>
        <w:t>.</w:t>
      </w:r>
    </w:p>
    <w:p w:rsidR="005B33C6" w:rsidRPr="00C038AC" w:rsidRDefault="005B33C6" w:rsidP="008E3204">
      <w:pPr>
        <w:spacing w:after="0" w:line="20" w:lineRule="atLeast"/>
        <w:rPr>
          <w:sz w:val="12"/>
          <w:szCs w:val="12"/>
        </w:rPr>
      </w:pPr>
      <w:r w:rsidRPr="00C038AC">
        <w:rPr>
          <w:sz w:val="12"/>
          <w:szCs w:val="12"/>
        </w:rPr>
        <w:t xml:space="preserve">      </w:t>
      </w:r>
      <w:r w:rsidRPr="00C038AC">
        <w:rPr>
          <w:b/>
          <w:sz w:val="12"/>
          <w:szCs w:val="12"/>
        </w:rPr>
        <w:t>Активная область</w:t>
      </w:r>
      <m:oMath>
        <m:r>
          <m:rPr>
            <m:sty m:val="bi"/>
          </m:rPr>
          <w:rPr>
            <w:rFonts w:ascii="Cambria Math" w:hAnsi="Cambria Math"/>
            <w:sz w:val="12"/>
            <w:szCs w:val="12"/>
          </w:rPr>
          <m:t xml:space="preserve"> (</m:t>
        </m:r>
        <m:r>
          <m:rPr>
            <m:sty m:val="bi"/>
          </m:rPr>
          <w:rPr>
            <w:rFonts w:ascii="Cambria Math" w:hAnsi="Cambria Math"/>
            <w:sz w:val="12"/>
            <w:szCs w:val="12"/>
            <w:lang w:val="en-US"/>
          </w:rPr>
          <m:t>I</m:t>
        </m:r>
        <m:r>
          <m:rPr>
            <m:sty m:val="bi"/>
          </m:rPr>
          <w:rPr>
            <w:rFonts w:ascii="Cambria Math" w:hAnsi="Cambria Math"/>
            <w:sz w:val="12"/>
            <w:szCs w:val="12"/>
          </w:rPr>
          <m:t>)</m:t>
        </m:r>
      </m:oMath>
      <w:r w:rsidRPr="00C038AC">
        <w:rPr>
          <w:b/>
          <w:sz w:val="12"/>
          <w:szCs w:val="12"/>
        </w:rPr>
        <w:t xml:space="preserve"> </w:t>
      </w:r>
      <w:r w:rsidRPr="00C038AC">
        <w:rPr>
          <w:sz w:val="12"/>
          <w:szCs w:val="12"/>
        </w:rPr>
        <w:t>характеризуется прямым смещением на эмиттерном переходе и обратным – на коллекторном переходе.</w:t>
      </w:r>
    </w:p>
    <w:p w:rsidR="005B33C6" w:rsidRPr="00C038AC" w:rsidRDefault="005B33C6" w:rsidP="008E3204">
      <w:pPr>
        <w:spacing w:after="0" w:line="20" w:lineRule="atLeast"/>
        <w:rPr>
          <w:sz w:val="12"/>
          <w:szCs w:val="12"/>
        </w:rPr>
      </w:pPr>
      <w:r w:rsidRPr="00C038AC">
        <w:rPr>
          <w:sz w:val="12"/>
          <w:szCs w:val="12"/>
        </w:rPr>
        <w:t xml:space="preserve">      </w:t>
      </w:r>
      <w:r w:rsidRPr="00C038AC">
        <w:rPr>
          <w:b/>
          <w:sz w:val="12"/>
          <w:szCs w:val="12"/>
        </w:rPr>
        <w:t>Область насыщения</w:t>
      </w:r>
      <m:oMath>
        <m:r>
          <m:rPr>
            <m:sty m:val="bi"/>
          </m:rPr>
          <w:rPr>
            <w:rFonts w:ascii="Cambria Math" w:hAnsi="Cambria Math"/>
            <w:sz w:val="12"/>
            <w:szCs w:val="12"/>
          </w:rPr>
          <m:t xml:space="preserve"> (</m:t>
        </m:r>
        <m:r>
          <m:rPr>
            <m:sty m:val="bi"/>
          </m:rPr>
          <w:rPr>
            <w:rFonts w:ascii="Cambria Math" w:hAnsi="Cambria Math"/>
            <w:sz w:val="12"/>
            <w:szCs w:val="12"/>
            <w:lang w:val="en-US"/>
          </w:rPr>
          <m:t>II</m:t>
        </m:r>
        <m:r>
          <m:rPr>
            <m:sty m:val="bi"/>
          </m:rPr>
          <w:rPr>
            <w:rFonts w:ascii="Cambria Math" w:hAnsi="Cambria Math"/>
            <w:sz w:val="12"/>
            <w:szCs w:val="12"/>
          </w:rPr>
          <m:t>)</m:t>
        </m:r>
      </m:oMath>
      <w:r w:rsidRPr="00C038AC">
        <w:rPr>
          <w:b/>
          <w:sz w:val="12"/>
          <w:szCs w:val="12"/>
        </w:rPr>
        <w:t xml:space="preserve"> </w:t>
      </w:r>
      <w:r w:rsidRPr="00C038AC">
        <w:rPr>
          <w:sz w:val="12"/>
          <w:szCs w:val="12"/>
        </w:rPr>
        <w:t>характеризуется прямым смещением на обоих переходах.</w:t>
      </w:r>
    </w:p>
    <w:p w:rsidR="005B33C6" w:rsidRPr="00C038AC" w:rsidRDefault="005B33C6" w:rsidP="008E3204">
      <w:pPr>
        <w:spacing w:after="0" w:line="20" w:lineRule="atLeast"/>
        <w:rPr>
          <w:sz w:val="12"/>
          <w:szCs w:val="12"/>
        </w:rPr>
      </w:pPr>
      <w:r w:rsidRPr="00C038AC">
        <w:rPr>
          <w:sz w:val="12"/>
          <w:szCs w:val="12"/>
        </w:rPr>
        <w:t xml:space="preserve">      </w:t>
      </w:r>
      <w:r w:rsidRPr="00C038AC">
        <w:rPr>
          <w:b/>
          <w:sz w:val="12"/>
          <w:szCs w:val="12"/>
        </w:rPr>
        <w:t>Область отсечки</w:t>
      </w:r>
      <m:oMath>
        <m:r>
          <m:rPr>
            <m:sty m:val="bi"/>
          </m:rPr>
          <w:rPr>
            <w:rFonts w:ascii="Cambria Math" w:hAnsi="Cambria Math"/>
            <w:sz w:val="12"/>
            <w:szCs w:val="12"/>
          </w:rPr>
          <m:t xml:space="preserve"> (</m:t>
        </m:r>
        <m:r>
          <m:rPr>
            <m:sty m:val="bi"/>
          </m:rPr>
          <w:rPr>
            <w:rFonts w:ascii="Cambria Math" w:hAnsi="Cambria Math"/>
            <w:sz w:val="12"/>
            <w:szCs w:val="12"/>
            <w:lang w:val="en-US"/>
          </w:rPr>
          <m:t>III</m:t>
        </m:r>
        <m:r>
          <m:rPr>
            <m:sty m:val="bi"/>
          </m:rPr>
          <w:rPr>
            <w:rFonts w:ascii="Cambria Math" w:hAnsi="Cambria Math"/>
            <w:sz w:val="12"/>
            <w:szCs w:val="12"/>
          </w:rPr>
          <m:t>)</m:t>
        </m:r>
      </m:oMath>
      <w:r w:rsidRPr="00C038AC">
        <w:rPr>
          <w:b/>
          <w:sz w:val="12"/>
          <w:szCs w:val="12"/>
        </w:rPr>
        <w:t xml:space="preserve"> </w:t>
      </w:r>
      <w:r w:rsidRPr="00C038AC">
        <w:rPr>
          <w:sz w:val="12"/>
          <w:szCs w:val="12"/>
        </w:rPr>
        <w:t>характеризуется обратным смещением на обоих переходах.</w:t>
      </w:r>
    </w:p>
    <w:p w:rsidR="00933C0D" w:rsidRPr="00C038AC" w:rsidRDefault="00933C0D" w:rsidP="008E3204">
      <w:pPr>
        <w:spacing w:after="0" w:line="20" w:lineRule="atLeast"/>
        <w:rPr>
          <w:rFonts w:cs="Times New Roman"/>
          <w:color w:val="FF0000"/>
          <w:sz w:val="12"/>
          <w:szCs w:val="12"/>
        </w:rPr>
      </w:pPr>
    </w:p>
    <w:p w:rsidR="005B33C6" w:rsidRPr="00C66C55" w:rsidRDefault="005B33C6" w:rsidP="008E3204">
      <w:pPr>
        <w:spacing w:after="0" w:line="20" w:lineRule="atLeast"/>
        <w:rPr>
          <w:rFonts w:cs="Times New Roman"/>
          <w:b/>
          <w:color w:val="FF0000"/>
          <w:sz w:val="12"/>
          <w:szCs w:val="12"/>
        </w:rPr>
      </w:pPr>
      <w:proofErr w:type="gramStart"/>
      <w:r w:rsidRPr="00C66C55">
        <w:rPr>
          <w:rFonts w:cs="Times New Roman"/>
          <w:b/>
          <w:color w:val="FF0000"/>
          <w:sz w:val="12"/>
          <w:szCs w:val="12"/>
        </w:rPr>
        <w:t>22)Работа</w:t>
      </w:r>
      <w:proofErr w:type="gramEnd"/>
      <w:r w:rsidRPr="00C66C55">
        <w:rPr>
          <w:rFonts w:cs="Times New Roman"/>
          <w:b/>
          <w:color w:val="FF0000"/>
          <w:sz w:val="12"/>
          <w:szCs w:val="12"/>
        </w:rPr>
        <w:t xml:space="preserve"> транзистора с импульсными сигналами</w:t>
      </w:r>
    </w:p>
    <w:p w:rsidR="005B33C6" w:rsidRPr="00C038AC" w:rsidRDefault="005B33C6" w:rsidP="008E3204">
      <w:pPr>
        <w:spacing w:after="0" w:line="20" w:lineRule="atLeast"/>
        <w:rPr>
          <w:sz w:val="12"/>
          <w:szCs w:val="12"/>
        </w:rPr>
      </w:pPr>
      <w:r w:rsidRPr="00C038AC">
        <w:rPr>
          <w:sz w:val="12"/>
          <w:szCs w:val="12"/>
        </w:rPr>
        <w:t>В импульсных устройствах обычно применяется схема включения транзистора с ОЭ. В импульсном режиме, как правило, открытый транзистор работает в режиме насыщения, а закрытый – в режиме отсечки. В режиме отсечки напряжения смещения на обоих переходах – эмиттерном и коллекторном - отрицательные</w:t>
      </w:r>
      <m:oMath>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U</m:t>
            </m:r>
          </m:e>
          <m:sub>
            <m:r>
              <w:rPr>
                <w:rFonts w:ascii="Cambria Math" w:hAnsi="Cambria Math"/>
                <w:sz w:val="12"/>
                <w:szCs w:val="12"/>
              </w:rPr>
              <m:t>эб</m:t>
            </m:r>
          </m:sub>
        </m:sSub>
        <m:r>
          <w:rPr>
            <w:rFonts w:ascii="Cambria Math" w:hAnsi="Cambria Math"/>
            <w:sz w:val="12"/>
            <w:szCs w:val="12"/>
          </w:rPr>
          <m:t xml:space="preserve">&lt;0 и </m:t>
        </m:r>
        <m:sSub>
          <m:sSubPr>
            <m:ctrlPr>
              <w:rPr>
                <w:rFonts w:ascii="Cambria Math" w:hAnsi="Cambria Math"/>
                <w:i/>
                <w:sz w:val="12"/>
                <w:szCs w:val="12"/>
              </w:rPr>
            </m:ctrlPr>
          </m:sSubPr>
          <m:e>
            <m:r>
              <w:rPr>
                <w:rFonts w:ascii="Cambria Math" w:hAnsi="Cambria Math"/>
                <w:sz w:val="12"/>
                <w:szCs w:val="12"/>
                <w:lang w:val="en-US"/>
              </w:rPr>
              <m:t>U</m:t>
            </m:r>
          </m:e>
          <m:sub>
            <m:r>
              <w:rPr>
                <w:rFonts w:ascii="Cambria Math" w:hAnsi="Cambria Math"/>
                <w:sz w:val="12"/>
                <w:szCs w:val="12"/>
              </w:rPr>
              <m:t>кб</m:t>
            </m:r>
          </m:sub>
        </m:sSub>
        <m:r>
          <w:rPr>
            <w:rFonts w:ascii="Cambria Math" w:hAnsi="Cambria Math"/>
            <w:sz w:val="12"/>
            <w:szCs w:val="12"/>
          </w:rPr>
          <m:t>&lt;0)</m:t>
        </m:r>
      </m:oMath>
      <w:r w:rsidRPr="00C038AC">
        <w:rPr>
          <w:sz w:val="12"/>
          <w:szCs w:val="12"/>
        </w:rPr>
        <w:t>, через них протекают обратные токи (рис. 6.11а). Обратный ток эмиттера пренебрежимо мал по сравнению с обратным током коллектора. Ток базы имеет обратный знак, а по абсолютной величине равен току</w:t>
      </w:r>
      <m:oMath>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I</m:t>
            </m:r>
          </m:e>
          <m:sub>
            <m:r>
              <w:rPr>
                <w:rFonts w:ascii="Cambria Math" w:hAnsi="Cambria Math"/>
                <w:sz w:val="12"/>
                <w:szCs w:val="12"/>
              </w:rPr>
              <m:t>к0</m:t>
            </m:r>
          </m:sub>
        </m:sSub>
      </m:oMath>
      <w:r w:rsidRPr="00C038AC">
        <w:rPr>
          <w:sz w:val="12"/>
          <w:szCs w:val="12"/>
        </w:rPr>
        <w:t>. В режиме отсечки цепь эмиттера можно считать разомкнутой, а транзистор представлять эквивалентным генератором тока</w:t>
      </w:r>
      <m:oMath>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I</m:t>
            </m:r>
          </m:e>
          <m:sub>
            <m:r>
              <w:rPr>
                <w:rFonts w:ascii="Cambria Math" w:hAnsi="Cambria Math"/>
                <w:sz w:val="12"/>
                <w:szCs w:val="12"/>
              </w:rPr>
              <m:t>к0</m:t>
            </m:r>
          </m:sub>
        </m:sSub>
      </m:oMath>
      <w:r w:rsidRPr="00C038AC">
        <w:rPr>
          <w:sz w:val="12"/>
          <w:szCs w:val="12"/>
        </w:rPr>
        <w:t>.</w:t>
      </w:r>
    </w:p>
    <w:p w:rsidR="005B33C6" w:rsidRPr="00C038AC" w:rsidRDefault="005B33C6" w:rsidP="008E3204">
      <w:pPr>
        <w:spacing w:after="0" w:line="20" w:lineRule="atLeast"/>
        <w:rPr>
          <w:i/>
          <w:sz w:val="12"/>
          <w:szCs w:val="12"/>
        </w:rPr>
      </w:pPr>
      <w:r w:rsidRPr="00C038AC">
        <w:rPr>
          <w:noProof/>
          <w:sz w:val="12"/>
          <w:szCs w:val="12"/>
          <w:lang w:eastAsia="ru-RU"/>
        </w:rPr>
        <w:drawing>
          <wp:inline distT="0" distB="0" distL="0" distR="0" wp14:anchorId="638939A0" wp14:editId="22748957">
            <wp:extent cx="3106286" cy="951865"/>
            <wp:effectExtent l="0" t="0" r="0" b="635"/>
            <wp:docPr id="93" name="Рисунок 92"/>
            <wp:cNvGraphicFramePr/>
            <a:graphic xmlns:a="http://schemas.openxmlformats.org/drawingml/2006/main">
              <a:graphicData uri="http://schemas.openxmlformats.org/drawingml/2006/picture">
                <pic:pic xmlns:pic="http://schemas.openxmlformats.org/drawingml/2006/picture">
                  <pic:nvPicPr>
                    <pic:cNvPr id="93" name="Рисунок 92"/>
                    <pic:cNvPicPr/>
                  </pic:nvPicPr>
                  <pic:blipFill rotWithShape="1">
                    <a:blip r:embed="rId36" cstate="print">
                      <a:extLst>
                        <a:ext uri="{28A0092B-C50C-407E-A947-70E740481C1C}">
                          <a14:useLocalDpi xmlns:a14="http://schemas.microsoft.com/office/drawing/2010/main" val="0"/>
                        </a:ext>
                      </a:extLst>
                    </a:blip>
                    <a:srcRect l="3087" t="48315" r="1122"/>
                    <a:stretch/>
                  </pic:blipFill>
                  <pic:spPr bwMode="auto">
                    <a:xfrm>
                      <a:off x="0" y="0"/>
                      <a:ext cx="3116912" cy="955121"/>
                    </a:xfrm>
                    <a:prstGeom prst="rect">
                      <a:avLst/>
                    </a:prstGeom>
                    <a:noFill/>
                    <a:ln>
                      <a:noFill/>
                    </a:ln>
                    <a:extLst>
                      <a:ext uri="{53640926-AAD7-44D8-BBD7-CCE9431645EC}">
                        <a14:shadowObscured xmlns:a14="http://schemas.microsoft.com/office/drawing/2010/main"/>
                      </a:ext>
                    </a:extLst>
                  </pic:spPr>
                </pic:pic>
              </a:graphicData>
            </a:graphic>
          </wp:inline>
        </w:drawing>
      </w:r>
    </w:p>
    <w:p w:rsidR="005B33C6" w:rsidRPr="00C038AC" w:rsidRDefault="005B33C6" w:rsidP="008E3204">
      <w:pPr>
        <w:spacing w:after="0" w:line="20" w:lineRule="atLeast"/>
        <w:rPr>
          <w:sz w:val="12"/>
          <w:szCs w:val="12"/>
        </w:rPr>
      </w:pPr>
      <w:r w:rsidRPr="00C038AC">
        <w:rPr>
          <w:sz w:val="12"/>
          <w:szCs w:val="12"/>
        </w:rPr>
        <w:t xml:space="preserve">      В режиме насыщения (рис. 6.11б) на обоих переходах напряжения смещения положительны</w:t>
      </w:r>
      <m:oMath>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rPr>
              <m:t>U</m:t>
            </m:r>
          </m:e>
          <m:sub>
            <m:r>
              <w:rPr>
                <w:rFonts w:ascii="Cambria Math" w:hAnsi="Cambria Math"/>
                <w:sz w:val="12"/>
                <w:szCs w:val="12"/>
              </w:rPr>
              <m:t>эб</m:t>
            </m:r>
          </m:sub>
        </m:sSub>
        <m:r>
          <w:rPr>
            <w:rFonts w:ascii="Cambria Math" w:hAnsi="Cambria Math"/>
            <w:sz w:val="12"/>
            <w:szCs w:val="12"/>
          </w:rPr>
          <m:t xml:space="preserve">&gt;0 и </m:t>
        </m:r>
        <m:sSub>
          <m:sSubPr>
            <m:ctrlPr>
              <w:rPr>
                <w:rFonts w:ascii="Cambria Math" w:hAnsi="Cambria Math"/>
                <w:i/>
                <w:sz w:val="12"/>
                <w:szCs w:val="12"/>
                <w:lang w:val="en-US"/>
              </w:rPr>
            </m:ctrlPr>
          </m:sSubPr>
          <m:e>
            <m:r>
              <w:rPr>
                <w:rFonts w:ascii="Cambria Math" w:hAnsi="Cambria Math"/>
                <w:sz w:val="12"/>
                <w:szCs w:val="12"/>
                <w:lang w:val="en-US"/>
              </w:rPr>
              <m:t>U</m:t>
            </m:r>
          </m:e>
          <m:sub>
            <m:r>
              <w:rPr>
                <w:rFonts w:ascii="Cambria Math" w:hAnsi="Cambria Math"/>
                <w:sz w:val="12"/>
                <w:szCs w:val="12"/>
              </w:rPr>
              <m:t>кб</m:t>
            </m:r>
          </m:sub>
        </m:sSub>
        <m:r>
          <w:rPr>
            <w:rFonts w:ascii="Cambria Math" w:hAnsi="Cambria Math"/>
            <w:sz w:val="12"/>
            <w:szCs w:val="12"/>
          </w:rPr>
          <m:t>&gt;0)</m:t>
        </m:r>
      </m:oMath>
      <w:r w:rsidRPr="00C038AC">
        <w:rPr>
          <w:sz w:val="12"/>
          <w:szCs w:val="12"/>
        </w:rPr>
        <w:t xml:space="preserve"> и через них протекают прямые токи. Такой режим можно получить при достаточно большом токе базы. Действительно, при увеличении тока базы увеличивается ток коллектора и падения напряжения на сопротивлении</w:t>
      </w:r>
      <m:oMath>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R</m:t>
            </m:r>
          </m:e>
          <m:sub>
            <m:r>
              <w:rPr>
                <w:rFonts w:ascii="Cambria Math" w:hAnsi="Cambria Math"/>
                <w:sz w:val="12"/>
                <w:szCs w:val="12"/>
              </w:rPr>
              <m:t>к</m:t>
            </m:r>
          </m:sub>
        </m:sSub>
      </m:oMath>
      <w:r w:rsidRPr="00C038AC">
        <w:rPr>
          <w:sz w:val="12"/>
          <w:szCs w:val="12"/>
        </w:rPr>
        <w:t>. Напряжение коллектор-база равно:</w:t>
      </w:r>
    </w:p>
    <w:p w:rsidR="005B33C6" w:rsidRPr="00C038AC" w:rsidRDefault="00584078" w:rsidP="008E3204">
      <w:pPr>
        <w:spacing w:after="0" w:line="20" w:lineRule="atLeast"/>
        <w:rPr>
          <w:i/>
          <w:sz w:val="12"/>
          <w:szCs w:val="12"/>
        </w:rPr>
      </w:pPr>
      <m:oMath>
        <m:sSub>
          <m:sSubPr>
            <m:ctrlPr>
              <w:rPr>
                <w:rFonts w:ascii="Cambria Math" w:hAnsi="Cambria Math"/>
                <w:i/>
                <w:sz w:val="12"/>
                <w:szCs w:val="12"/>
              </w:rPr>
            </m:ctrlPr>
          </m:sSubPr>
          <m:e>
            <m:r>
              <w:rPr>
                <w:rFonts w:ascii="Cambria Math" w:hAnsi="Cambria Math"/>
                <w:sz w:val="12"/>
                <w:szCs w:val="12"/>
                <w:lang w:val="en-US"/>
              </w:rPr>
              <m:t>U</m:t>
            </m:r>
          </m:e>
          <m:sub>
            <m:r>
              <w:rPr>
                <w:rFonts w:ascii="Cambria Math" w:hAnsi="Cambria Math"/>
                <w:sz w:val="12"/>
                <w:szCs w:val="12"/>
              </w:rPr>
              <m:t>кб</m:t>
            </m:r>
          </m:sub>
        </m:sSub>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E</m:t>
            </m:r>
          </m:e>
          <m:sub>
            <m:r>
              <w:rPr>
                <w:rFonts w:ascii="Cambria Math" w:hAnsi="Cambria Math"/>
                <w:sz w:val="12"/>
                <w:szCs w:val="12"/>
              </w:rPr>
              <m:t>к</m:t>
            </m:r>
          </m:sub>
        </m:sSub>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I</m:t>
            </m:r>
          </m:e>
          <m:sub>
            <m:r>
              <w:rPr>
                <w:rFonts w:ascii="Cambria Math" w:hAnsi="Cambria Math"/>
                <w:sz w:val="12"/>
                <w:szCs w:val="12"/>
              </w:rPr>
              <m:t>к</m:t>
            </m:r>
          </m:sub>
        </m:sSub>
        <m:sSub>
          <m:sSubPr>
            <m:ctrlPr>
              <w:rPr>
                <w:rFonts w:ascii="Cambria Math" w:hAnsi="Cambria Math"/>
                <w:i/>
                <w:sz w:val="12"/>
                <w:szCs w:val="12"/>
              </w:rPr>
            </m:ctrlPr>
          </m:sSubPr>
          <m:e>
            <m:r>
              <w:rPr>
                <w:rFonts w:ascii="Cambria Math" w:hAnsi="Cambria Math"/>
                <w:sz w:val="12"/>
                <w:szCs w:val="12"/>
                <w:lang w:val="en-US"/>
              </w:rPr>
              <m:t>R</m:t>
            </m:r>
          </m:e>
          <m:sub>
            <m:r>
              <w:rPr>
                <w:rFonts w:ascii="Cambria Math" w:hAnsi="Cambria Math"/>
                <w:sz w:val="12"/>
                <w:szCs w:val="12"/>
              </w:rPr>
              <m:t>к</m:t>
            </m:r>
          </m:sub>
        </m:sSub>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U</m:t>
            </m:r>
          </m:e>
          <m:sub>
            <m:r>
              <w:rPr>
                <w:rFonts w:ascii="Cambria Math" w:hAnsi="Cambria Math"/>
                <w:sz w:val="12"/>
                <w:szCs w:val="12"/>
              </w:rPr>
              <m:t>бэ</m:t>
            </m:r>
          </m:sub>
        </m:sSub>
      </m:oMath>
      <w:r w:rsidR="005B33C6" w:rsidRPr="00C038AC">
        <w:rPr>
          <w:i/>
          <w:sz w:val="12"/>
          <w:szCs w:val="12"/>
        </w:rPr>
        <w:t xml:space="preserve"> </w:t>
      </w:r>
    </w:p>
    <w:p w:rsidR="005B33C6" w:rsidRPr="00C038AC" w:rsidRDefault="005B33C6" w:rsidP="008E3204">
      <w:pPr>
        <w:spacing w:after="0" w:line="20" w:lineRule="atLeast"/>
        <w:rPr>
          <w:sz w:val="12"/>
          <w:szCs w:val="12"/>
        </w:rPr>
      </w:pPr>
      <w:r w:rsidRPr="00C038AC">
        <w:rPr>
          <w:sz w:val="12"/>
          <w:szCs w:val="12"/>
        </w:rPr>
        <w:t xml:space="preserve">      Напряжение, которое необходимо приложить между базой и эмиттером транзистора для достижения определённой степени насыщения при заданном коллекторном токе, называется напряжением насыщения база-эмиттер</w:t>
      </w:r>
      <m:oMath>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U</m:t>
            </m:r>
          </m:e>
          <m:sub>
            <m:r>
              <w:rPr>
                <w:rFonts w:ascii="Cambria Math" w:hAnsi="Cambria Math"/>
                <w:sz w:val="12"/>
                <w:szCs w:val="12"/>
              </w:rPr>
              <m:t>бэ.н</m:t>
            </m:r>
          </m:sub>
        </m:sSub>
      </m:oMath>
      <w:r w:rsidRPr="00C038AC">
        <w:rPr>
          <w:sz w:val="12"/>
          <w:szCs w:val="12"/>
        </w:rPr>
        <w:t>. Ток коллектора в режиме насыщения определяется параметрами внешней схемы и называется током насыщения:</w:t>
      </w:r>
    </w:p>
    <w:p w:rsidR="005B33C6" w:rsidRPr="00C038AC" w:rsidRDefault="00584078" w:rsidP="008E3204">
      <w:pPr>
        <w:spacing w:after="0" w:line="20" w:lineRule="atLeast"/>
        <w:rPr>
          <w:sz w:val="12"/>
          <w:szCs w:val="12"/>
        </w:rPr>
      </w:pPr>
      <m:oMath>
        <m:sSub>
          <m:sSubPr>
            <m:ctrlPr>
              <w:rPr>
                <w:rFonts w:ascii="Cambria Math" w:hAnsi="Cambria Math"/>
                <w:i/>
                <w:sz w:val="12"/>
                <w:szCs w:val="12"/>
              </w:rPr>
            </m:ctrlPr>
          </m:sSubPr>
          <m:e>
            <m:r>
              <w:rPr>
                <w:rFonts w:ascii="Cambria Math" w:hAnsi="Cambria Math"/>
                <w:sz w:val="12"/>
                <w:szCs w:val="12"/>
                <w:lang w:val="en-US"/>
              </w:rPr>
              <m:t>I</m:t>
            </m:r>
          </m:e>
          <m:sub>
            <m:r>
              <w:rPr>
                <w:rFonts w:ascii="Cambria Math" w:hAnsi="Cambria Math"/>
                <w:sz w:val="12"/>
                <w:szCs w:val="12"/>
              </w:rPr>
              <m:t>к.н.</m:t>
            </m:r>
          </m:sub>
        </m:sSub>
        <m:r>
          <w:rPr>
            <w:rFonts w:ascii="Cambria Math" w:hAnsi="Cambria Math"/>
            <w:sz w:val="12"/>
            <w:szCs w:val="12"/>
          </w:rPr>
          <m:t>=</m:t>
        </m:r>
        <m:f>
          <m:fPr>
            <m:ctrlPr>
              <w:rPr>
                <w:rFonts w:ascii="Cambria Math" w:hAnsi="Cambria Math"/>
                <w:i/>
                <w:sz w:val="12"/>
                <w:szCs w:val="12"/>
              </w:rPr>
            </m:ctrlPr>
          </m:fPr>
          <m:num>
            <m:sSub>
              <m:sSubPr>
                <m:ctrlPr>
                  <w:rPr>
                    <w:rFonts w:ascii="Cambria Math" w:hAnsi="Cambria Math"/>
                    <w:i/>
                    <w:sz w:val="12"/>
                    <w:szCs w:val="12"/>
                  </w:rPr>
                </m:ctrlPr>
              </m:sSubPr>
              <m:e>
                <m:r>
                  <w:rPr>
                    <w:rFonts w:ascii="Cambria Math" w:hAnsi="Cambria Math"/>
                    <w:sz w:val="12"/>
                    <w:szCs w:val="12"/>
                    <w:lang w:val="en-US"/>
                  </w:rPr>
                  <m:t>E</m:t>
                </m:r>
              </m:e>
              <m:sub>
                <m:r>
                  <w:rPr>
                    <w:rFonts w:ascii="Cambria Math" w:hAnsi="Cambria Math"/>
                    <w:sz w:val="12"/>
                    <w:szCs w:val="12"/>
                  </w:rPr>
                  <m:t>к</m:t>
                </m:r>
              </m:sub>
            </m:sSub>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U</m:t>
                </m:r>
              </m:e>
              <m:sub>
                <m:r>
                  <w:rPr>
                    <w:rFonts w:ascii="Cambria Math" w:hAnsi="Cambria Math"/>
                    <w:sz w:val="12"/>
                    <w:szCs w:val="12"/>
                  </w:rPr>
                  <m:t>кэ.н</m:t>
                </m:r>
              </m:sub>
            </m:sSub>
          </m:num>
          <m:den>
            <m:sSub>
              <m:sSubPr>
                <m:ctrlPr>
                  <w:rPr>
                    <w:rFonts w:ascii="Cambria Math" w:hAnsi="Cambria Math"/>
                    <w:i/>
                    <w:sz w:val="12"/>
                    <w:szCs w:val="12"/>
                  </w:rPr>
                </m:ctrlPr>
              </m:sSubPr>
              <m:e>
                <m:r>
                  <w:rPr>
                    <w:rFonts w:ascii="Cambria Math" w:hAnsi="Cambria Math"/>
                    <w:sz w:val="12"/>
                    <w:szCs w:val="12"/>
                    <w:lang w:val="en-US"/>
                  </w:rPr>
                  <m:t>R</m:t>
                </m:r>
              </m:e>
              <m:sub>
                <m:r>
                  <w:rPr>
                    <w:rFonts w:ascii="Cambria Math" w:hAnsi="Cambria Math"/>
                    <w:sz w:val="12"/>
                    <w:szCs w:val="12"/>
                  </w:rPr>
                  <m:t>к</m:t>
                </m:r>
              </m:sub>
            </m:sSub>
          </m:den>
        </m:f>
        <m:r>
          <w:rPr>
            <w:rFonts w:ascii="Cambria Math" w:hAnsi="Cambria Math"/>
            <w:sz w:val="12"/>
            <w:szCs w:val="12"/>
          </w:rPr>
          <m:t>≈</m:t>
        </m:r>
        <m:f>
          <m:fPr>
            <m:ctrlPr>
              <w:rPr>
                <w:rFonts w:ascii="Cambria Math" w:hAnsi="Cambria Math"/>
                <w:i/>
                <w:sz w:val="12"/>
                <w:szCs w:val="12"/>
              </w:rPr>
            </m:ctrlPr>
          </m:fPr>
          <m:num>
            <m:sSub>
              <m:sSubPr>
                <m:ctrlPr>
                  <w:rPr>
                    <w:rFonts w:ascii="Cambria Math" w:hAnsi="Cambria Math"/>
                    <w:i/>
                    <w:sz w:val="12"/>
                    <w:szCs w:val="12"/>
                  </w:rPr>
                </m:ctrlPr>
              </m:sSubPr>
              <m:e>
                <m:r>
                  <w:rPr>
                    <w:rFonts w:ascii="Cambria Math" w:hAnsi="Cambria Math"/>
                    <w:sz w:val="12"/>
                    <w:szCs w:val="12"/>
                    <w:lang w:val="en-US"/>
                  </w:rPr>
                  <m:t>E</m:t>
                </m:r>
              </m:e>
              <m:sub>
                <m:r>
                  <w:rPr>
                    <w:rFonts w:ascii="Cambria Math" w:hAnsi="Cambria Math"/>
                    <w:sz w:val="12"/>
                    <w:szCs w:val="12"/>
                  </w:rPr>
                  <m:t>к</m:t>
                </m:r>
              </m:sub>
            </m:sSub>
          </m:num>
          <m:den>
            <m:sSub>
              <m:sSubPr>
                <m:ctrlPr>
                  <w:rPr>
                    <w:rFonts w:ascii="Cambria Math" w:hAnsi="Cambria Math"/>
                    <w:i/>
                    <w:sz w:val="12"/>
                    <w:szCs w:val="12"/>
                  </w:rPr>
                </m:ctrlPr>
              </m:sSubPr>
              <m:e>
                <m:r>
                  <w:rPr>
                    <w:rFonts w:ascii="Cambria Math" w:hAnsi="Cambria Math"/>
                    <w:sz w:val="12"/>
                    <w:szCs w:val="12"/>
                    <w:lang w:val="en-US"/>
                  </w:rPr>
                  <m:t>R</m:t>
                </m:r>
              </m:e>
              <m:sub>
                <m:r>
                  <w:rPr>
                    <w:rFonts w:ascii="Cambria Math" w:hAnsi="Cambria Math"/>
                    <w:sz w:val="12"/>
                    <w:szCs w:val="12"/>
                  </w:rPr>
                  <m:t>к</m:t>
                </m:r>
              </m:sub>
            </m:sSub>
          </m:den>
        </m:f>
      </m:oMath>
      <w:r w:rsidR="005B33C6" w:rsidRPr="00C038AC">
        <w:rPr>
          <w:sz w:val="12"/>
          <w:szCs w:val="12"/>
        </w:rPr>
        <w:t>.</w:t>
      </w:r>
    </w:p>
    <w:p w:rsidR="005B33C6" w:rsidRPr="00C038AC" w:rsidRDefault="005B33C6" w:rsidP="008E3204">
      <w:pPr>
        <w:spacing w:after="0" w:line="20" w:lineRule="atLeast"/>
        <w:rPr>
          <w:rFonts w:cs="Times New Roman"/>
          <w:color w:val="FF0000"/>
          <w:sz w:val="12"/>
          <w:szCs w:val="12"/>
        </w:rPr>
      </w:pPr>
    </w:p>
    <w:p w:rsidR="00C038AC" w:rsidRDefault="00C038AC" w:rsidP="008E3204">
      <w:pPr>
        <w:spacing w:after="0" w:line="20" w:lineRule="atLeast"/>
        <w:rPr>
          <w:rFonts w:cs="Times New Roman"/>
          <w:color w:val="FF0000"/>
          <w:sz w:val="12"/>
          <w:szCs w:val="12"/>
        </w:rPr>
      </w:pPr>
    </w:p>
    <w:p w:rsidR="00C038AC" w:rsidRDefault="00C038AC" w:rsidP="008E3204">
      <w:pPr>
        <w:spacing w:after="0" w:line="20" w:lineRule="atLeast"/>
        <w:rPr>
          <w:rFonts w:cs="Times New Roman"/>
          <w:color w:val="FF0000"/>
          <w:sz w:val="12"/>
          <w:szCs w:val="12"/>
        </w:rPr>
      </w:pPr>
    </w:p>
    <w:p w:rsidR="00C038AC" w:rsidRDefault="00C038AC" w:rsidP="008E3204">
      <w:pPr>
        <w:spacing w:after="0" w:line="20" w:lineRule="atLeast"/>
        <w:rPr>
          <w:rFonts w:cs="Times New Roman"/>
          <w:color w:val="FF0000"/>
          <w:sz w:val="12"/>
          <w:szCs w:val="12"/>
        </w:rPr>
      </w:pPr>
    </w:p>
    <w:p w:rsidR="00C038AC" w:rsidRDefault="00C038AC" w:rsidP="008E3204">
      <w:pPr>
        <w:spacing w:after="0" w:line="20" w:lineRule="atLeast"/>
        <w:rPr>
          <w:rFonts w:cs="Times New Roman"/>
          <w:color w:val="FF0000"/>
          <w:sz w:val="12"/>
          <w:szCs w:val="12"/>
        </w:rPr>
      </w:pPr>
    </w:p>
    <w:p w:rsidR="00C038AC" w:rsidRDefault="00C038AC" w:rsidP="008E3204">
      <w:pPr>
        <w:spacing w:after="0" w:line="20" w:lineRule="atLeast"/>
        <w:rPr>
          <w:rFonts w:cs="Times New Roman"/>
          <w:color w:val="FF0000"/>
          <w:sz w:val="12"/>
          <w:szCs w:val="12"/>
        </w:rPr>
      </w:pPr>
    </w:p>
    <w:p w:rsidR="00C038AC" w:rsidRDefault="00C038AC" w:rsidP="008E3204">
      <w:pPr>
        <w:spacing w:after="0" w:line="20" w:lineRule="atLeast"/>
        <w:rPr>
          <w:rFonts w:cs="Times New Roman"/>
          <w:color w:val="FF0000"/>
          <w:sz w:val="12"/>
          <w:szCs w:val="12"/>
        </w:rPr>
      </w:pPr>
    </w:p>
    <w:p w:rsidR="005B33C6" w:rsidRPr="00312209" w:rsidRDefault="005B33C6" w:rsidP="008E3204">
      <w:pPr>
        <w:spacing w:after="0" w:line="20" w:lineRule="atLeast"/>
        <w:rPr>
          <w:rFonts w:cs="Times New Roman"/>
          <w:b/>
          <w:color w:val="FF0000"/>
          <w:sz w:val="12"/>
          <w:szCs w:val="12"/>
        </w:rPr>
      </w:pPr>
      <w:proofErr w:type="gramStart"/>
      <w:r w:rsidRPr="00312209">
        <w:rPr>
          <w:rFonts w:cs="Times New Roman"/>
          <w:b/>
          <w:color w:val="FF0000"/>
          <w:sz w:val="12"/>
          <w:szCs w:val="12"/>
        </w:rPr>
        <w:lastRenderedPageBreak/>
        <w:t>23)Полевой</w:t>
      </w:r>
      <w:proofErr w:type="gramEnd"/>
      <w:r w:rsidRPr="00312209">
        <w:rPr>
          <w:rFonts w:cs="Times New Roman"/>
          <w:b/>
          <w:color w:val="FF0000"/>
          <w:sz w:val="12"/>
          <w:szCs w:val="12"/>
        </w:rPr>
        <w:t xml:space="preserve"> транзистор с управляющим переходом</w:t>
      </w:r>
    </w:p>
    <w:p w:rsidR="005B33C6" w:rsidRPr="00C038AC" w:rsidRDefault="005B33C6" w:rsidP="008E3204">
      <w:pPr>
        <w:spacing w:after="0" w:line="20" w:lineRule="atLeast"/>
        <w:rPr>
          <w:sz w:val="12"/>
          <w:szCs w:val="12"/>
        </w:rPr>
      </w:pPr>
      <w:proofErr w:type="gramStart"/>
      <w:r w:rsidRPr="00C038AC">
        <w:rPr>
          <w:sz w:val="12"/>
          <w:szCs w:val="12"/>
        </w:rPr>
        <w:t>Полевой  транзистор</w:t>
      </w:r>
      <w:proofErr w:type="gramEnd"/>
      <w:r w:rsidRPr="00C038AC">
        <w:rPr>
          <w:sz w:val="12"/>
          <w:szCs w:val="12"/>
        </w:rPr>
        <w:t xml:space="preserve">  с  управляющим  р–n переходом представляет  </w:t>
      </w:r>
      <w:proofErr w:type="spellStart"/>
      <w:r w:rsidRPr="00C038AC">
        <w:rPr>
          <w:sz w:val="12"/>
          <w:szCs w:val="12"/>
        </w:rPr>
        <w:t>собойтранзистор</w:t>
      </w:r>
      <w:proofErr w:type="spellEnd"/>
      <w:r w:rsidRPr="00C038AC">
        <w:rPr>
          <w:sz w:val="12"/>
          <w:szCs w:val="12"/>
        </w:rPr>
        <w:t xml:space="preserve">, затвор которого отделен от канала p–n переходом. Принцип работы основан на изменении сопротивления активного слоя (канала) путем расширения </w:t>
      </w:r>
      <w:r w:rsidRPr="00C038AC">
        <w:rPr>
          <w:sz w:val="12"/>
          <w:szCs w:val="12"/>
          <w:lang w:val="en-US"/>
        </w:rPr>
        <w:t>p</w:t>
      </w:r>
      <w:r w:rsidRPr="00C038AC">
        <w:rPr>
          <w:sz w:val="12"/>
          <w:szCs w:val="12"/>
        </w:rPr>
        <w:t>-</w:t>
      </w:r>
      <w:r w:rsidRPr="00C038AC">
        <w:rPr>
          <w:sz w:val="12"/>
          <w:szCs w:val="12"/>
          <w:lang w:val="en-US"/>
        </w:rPr>
        <w:t>n</w:t>
      </w:r>
      <w:r w:rsidRPr="00C038AC">
        <w:rPr>
          <w:sz w:val="12"/>
          <w:szCs w:val="12"/>
        </w:rPr>
        <w:t xml:space="preserve">-перехода при подаче на него обратного напряжения. Наиболее характерной чертой полевых транзисторов является высокое входное сопротивление, т.к. ток затвора мал, поэтому они управляются напряжением. При </w:t>
      </w:r>
      <w:r w:rsidRPr="00C038AC">
        <w:rPr>
          <w:sz w:val="12"/>
          <w:szCs w:val="12"/>
          <w:lang w:val="en-US"/>
        </w:rPr>
        <w:t>U</w:t>
      </w:r>
      <w:proofErr w:type="spellStart"/>
      <w:r w:rsidRPr="00C038AC">
        <w:rPr>
          <w:sz w:val="12"/>
          <w:szCs w:val="12"/>
          <w:vertAlign w:val="subscript"/>
        </w:rPr>
        <w:t>зи</w:t>
      </w:r>
      <w:proofErr w:type="spellEnd"/>
      <w:r w:rsidRPr="00C038AC">
        <w:rPr>
          <w:sz w:val="12"/>
          <w:szCs w:val="12"/>
          <w:lang w:val="en-US"/>
        </w:rPr>
        <w:t> </w:t>
      </w:r>
      <w:r w:rsidRPr="00C038AC">
        <w:rPr>
          <w:sz w:val="12"/>
          <w:szCs w:val="12"/>
        </w:rPr>
        <w:t>=</w:t>
      </w:r>
      <w:r w:rsidRPr="00C038AC">
        <w:rPr>
          <w:sz w:val="12"/>
          <w:szCs w:val="12"/>
          <w:lang w:val="en-US"/>
        </w:rPr>
        <w:t> </w:t>
      </w:r>
      <w:r w:rsidRPr="00C038AC">
        <w:rPr>
          <w:sz w:val="12"/>
          <w:szCs w:val="12"/>
        </w:rPr>
        <w:t>0 сопротивление канала минимально</w:t>
      </w:r>
      <w:proofErr w:type="gramStart"/>
      <w:r w:rsidRPr="00C038AC">
        <w:rPr>
          <w:sz w:val="12"/>
          <w:szCs w:val="12"/>
        </w:rPr>
        <w:t xml:space="preserve">. </w:t>
      </w:r>
      <w:r w:rsidRPr="00C038AC">
        <w:rPr>
          <w:position w:val="-12"/>
          <w:sz w:val="12"/>
          <w:szCs w:val="12"/>
        </w:rPr>
        <w:object w:dxaOrig="15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25pt;height:18.15pt" o:ole="">
            <v:imagedata r:id="rId37" o:title=""/>
          </v:shape>
          <o:OLEObject Type="Embed" ProgID="Equation.2" ShapeID="_x0000_i1025" DrawAspect="Content" ObjectID="_1481730995" r:id="rId38"/>
        </w:object>
      </w:r>
      <w:r w:rsidRPr="00C038AC">
        <w:rPr>
          <w:sz w:val="12"/>
          <w:szCs w:val="12"/>
        </w:rPr>
        <w:t>,</w:t>
      </w:r>
      <w:proofErr w:type="gramEnd"/>
      <w:r w:rsidRPr="00C038AC">
        <w:rPr>
          <w:sz w:val="12"/>
          <w:szCs w:val="12"/>
        </w:rPr>
        <w:t xml:space="preserve"> где </w:t>
      </w:r>
      <w:r w:rsidRPr="00C038AC">
        <w:rPr>
          <w:position w:val="-12"/>
          <w:sz w:val="12"/>
          <w:szCs w:val="12"/>
        </w:rPr>
        <w:object w:dxaOrig="220" w:dyaOrig="300">
          <v:shape id="_x0000_i1026" type="#_x0000_t75" style="width:10.65pt;height:15.05pt" o:ole="">
            <v:imagedata r:id="rId39" o:title=""/>
          </v:shape>
          <o:OLEObject Type="Embed" ProgID="Equation.2" ShapeID="_x0000_i1026" DrawAspect="Content" ObjectID="_1481730996" r:id="rId40"/>
        </w:object>
      </w:r>
      <w:r w:rsidRPr="00C038AC">
        <w:rPr>
          <w:sz w:val="12"/>
          <w:szCs w:val="12"/>
          <w:lang w:val="en-US"/>
        </w:rPr>
        <w:t> </w:t>
      </w:r>
      <w:r w:rsidRPr="00C038AC">
        <w:rPr>
          <w:sz w:val="12"/>
          <w:szCs w:val="12"/>
        </w:rPr>
        <w:t xml:space="preserve">– удельное сопротивление полупроводника; </w:t>
      </w:r>
      <w:r w:rsidRPr="00C038AC">
        <w:rPr>
          <w:sz w:val="12"/>
          <w:szCs w:val="12"/>
          <w:lang w:val="en-US"/>
        </w:rPr>
        <w:t>l</w:t>
      </w:r>
      <w:r w:rsidRPr="00C038AC">
        <w:rPr>
          <w:sz w:val="12"/>
          <w:szCs w:val="12"/>
        </w:rPr>
        <w:t xml:space="preserve">, </w:t>
      </w:r>
      <w:r w:rsidRPr="00C038AC">
        <w:rPr>
          <w:sz w:val="12"/>
          <w:szCs w:val="12"/>
          <w:lang w:val="en-US"/>
        </w:rPr>
        <w:t>w </w:t>
      </w:r>
      <w:r w:rsidRPr="00C038AC">
        <w:rPr>
          <w:sz w:val="12"/>
          <w:szCs w:val="12"/>
        </w:rPr>
        <w:t xml:space="preserve">– длина и ширина канала соответственно, </w:t>
      </w:r>
      <w:r w:rsidRPr="00C038AC">
        <w:rPr>
          <w:sz w:val="12"/>
          <w:szCs w:val="12"/>
          <w:lang w:val="en-US"/>
        </w:rPr>
        <w:t>h</w:t>
      </w:r>
      <w:r w:rsidRPr="00C038AC">
        <w:rPr>
          <w:sz w:val="12"/>
          <w:szCs w:val="12"/>
        </w:rPr>
        <w:t xml:space="preserve"> – расстояние между металлургическими границами </w:t>
      </w:r>
      <w:r w:rsidRPr="00C038AC">
        <w:rPr>
          <w:sz w:val="12"/>
          <w:szCs w:val="12"/>
          <w:lang w:val="en-US"/>
        </w:rPr>
        <w:t>n</w:t>
      </w:r>
      <w:r w:rsidRPr="00C038AC">
        <w:rPr>
          <w:sz w:val="12"/>
          <w:szCs w:val="12"/>
        </w:rPr>
        <w:t xml:space="preserve">-слоя. Чем больше обратное напряжение на затворе </w:t>
      </w:r>
      <w:r w:rsidRPr="00C038AC">
        <w:rPr>
          <w:sz w:val="12"/>
          <w:szCs w:val="12"/>
          <w:lang w:val="en-US"/>
        </w:rPr>
        <w:t>U</w:t>
      </w:r>
      <w:proofErr w:type="spellStart"/>
      <w:r w:rsidRPr="00C038AC">
        <w:rPr>
          <w:sz w:val="12"/>
          <w:szCs w:val="12"/>
          <w:vertAlign w:val="subscript"/>
        </w:rPr>
        <w:t>зи</w:t>
      </w:r>
      <w:proofErr w:type="spellEnd"/>
      <w:r w:rsidRPr="00C038AC">
        <w:rPr>
          <w:sz w:val="12"/>
          <w:szCs w:val="12"/>
        </w:rPr>
        <w:t xml:space="preserve">, тем шире </w:t>
      </w:r>
      <w:r w:rsidRPr="00C038AC">
        <w:rPr>
          <w:sz w:val="12"/>
          <w:szCs w:val="12"/>
          <w:lang w:val="en-US"/>
        </w:rPr>
        <w:t>p</w:t>
      </w:r>
      <w:r w:rsidRPr="00C038AC">
        <w:rPr>
          <w:sz w:val="12"/>
          <w:szCs w:val="12"/>
        </w:rPr>
        <w:t>-</w:t>
      </w:r>
      <w:r w:rsidRPr="00C038AC">
        <w:rPr>
          <w:sz w:val="12"/>
          <w:szCs w:val="12"/>
          <w:lang w:val="en-US"/>
        </w:rPr>
        <w:t>n</w:t>
      </w:r>
      <w:r w:rsidRPr="00C038AC">
        <w:rPr>
          <w:sz w:val="12"/>
          <w:szCs w:val="12"/>
        </w:rPr>
        <w:t xml:space="preserve">-переходы и тоньше канал. При некотором напряжении затвора канал полностью перекрывается. Это напряжение называется напряжением отсечки </w:t>
      </w:r>
      <w:r w:rsidRPr="00C038AC">
        <w:rPr>
          <w:sz w:val="12"/>
          <w:szCs w:val="12"/>
          <w:lang w:val="en-US"/>
        </w:rPr>
        <w:t>U</w:t>
      </w:r>
      <w:proofErr w:type="spellStart"/>
      <w:r w:rsidRPr="00C038AC">
        <w:rPr>
          <w:sz w:val="12"/>
          <w:szCs w:val="12"/>
          <w:vertAlign w:val="subscript"/>
        </w:rPr>
        <w:t>зи</w:t>
      </w:r>
      <w:proofErr w:type="spellEnd"/>
      <w:r w:rsidRPr="00C038AC">
        <w:rPr>
          <w:sz w:val="12"/>
          <w:szCs w:val="12"/>
          <w:vertAlign w:val="subscript"/>
        </w:rPr>
        <w:t> </w:t>
      </w:r>
      <w:proofErr w:type="spellStart"/>
      <w:r w:rsidRPr="00C038AC">
        <w:rPr>
          <w:sz w:val="12"/>
          <w:szCs w:val="12"/>
          <w:vertAlign w:val="subscript"/>
        </w:rPr>
        <w:t>отс</w:t>
      </w:r>
      <w:proofErr w:type="spellEnd"/>
      <w:r w:rsidRPr="00C038AC">
        <w:rPr>
          <w:sz w:val="12"/>
          <w:szCs w:val="12"/>
        </w:rPr>
        <w:t>.</w:t>
      </w:r>
    </w:p>
    <w:p w:rsidR="00933C0D" w:rsidRPr="00C038AC" w:rsidRDefault="00933C0D" w:rsidP="008E3204">
      <w:pPr>
        <w:spacing w:after="0" w:line="20" w:lineRule="atLeast"/>
        <w:rPr>
          <w:rFonts w:cs="Times New Roman"/>
          <w:color w:val="FF0000"/>
          <w:sz w:val="12"/>
          <w:szCs w:val="12"/>
        </w:rPr>
      </w:pPr>
    </w:p>
    <w:p w:rsidR="005B33C6" w:rsidRPr="00312209" w:rsidRDefault="005B33C6" w:rsidP="008E3204">
      <w:pPr>
        <w:spacing w:after="0" w:line="20" w:lineRule="atLeast"/>
        <w:rPr>
          <w:rFonts w:cs="Times New Roman"/>
          <w:b/>
          <w:color w:val="FF0000"/>
          <w:sz w:val="12"/>
          <w:szCs w:val="12"/>
        </w:rPr>
      </w:pPr>
      <w:proofErr w:type="gramStart"/>
      <w:r w:rsidRPr="00312209">
        <w:rPr>
          <w:rFonts w:cs="Times New Roman"/>
          <w:b/>
          <w:color w:val="FF0000"/>
          <w:sz w:val="12"/>
          <w:szCs w:val="12"/>
        </w:rPr>
        <w:t>24)Полевой</w:t>
      </w:r>
      <w:proofErr w:type="gramEnd"/>
      <w:r w:rsidRPr="00312209">
        <w:rPr>
          <w:rFonts w:cs="Times New Roman"/>
          <w:b/>
          <w:color w:val="FF0000"/>
          <w:sz w:val="12"/>
          <w:szCs w:val="12"/>
        </w:rPr>
        <w:t xml:space="preserve"> транзистор с индуцированным каналом</w:t>
      </w:r>
    </w:p>
    <w:p w:rsidR="005B33C6" w:rsidRPr="00C038AC" w:rsidRDefault="005B33C6" w:rsidP="008E3204">
      <w:pPr>
        <w:spacing w:after="0" w:line="20" w:lineRule="atLeast"/>
        <w:jc w:val="both"/>
        <w:rPr>
          <w:sz w:val="12"/>
          <w:szCs w:val="12"/>
        </w:rPr>
      </w:pPr>
      <w:r w:rsidRPr="00C038AC">
        <w:rPr>
          <w:noProof/>
          <w:sz w:val="12"/>
          <w:szCs w:val="12"/>
          <w:lang w:eastAsia="ru-RU"/>
        </w:rPr>
        <w:drawing>
          <wp:anchor distT="0" distB="0" distL="114300" distR="114300" simplePos="0" relativeHeight="251656192" behindDoc="0" locked="0" layoutInCell="1" allowOverlap="1" wp14:anchorId="6BC59CC1" wp14:editId="171B8343">
            <wp:simplePos x="0" y="0"/>
            <wp:positionH relativeFrom="column">
              <wp:posOffset>635</wp:posOffset>
            </wp:positionH>
            <wp:positionV relativeFrom="paragraph">
              <wp:posOffset>38100</wp:posOffset>
            </wp:positionV>
            <wp:extent cx="1424305" cy="1064895"/>
            <wp:effectExtent l="0" t="0" r="4445" b="1905"/>
            <wp:wrapSquare wrapText="bothSides"/>
            <wp:docPr id="21508" name="Рисунок 2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4305" cy="1064895"/>
                    </a:xfrm>
                    <a:prstGeom prst="rect">
                      <a:avLst/>
                    </a:prstGeom>
                    <a:noFill/>
                  </pic:spPr>
                </pic:pic>
              </a:graphicData>
            </a:graphic>
            <wp14:sizeRelH relativeFrom="page">
              <wp14:pctWidth>0</wp14:pctWidth>
            </wp14:sizeRelH>
            <wp14:sizeRelV relativeFrom="page">
              <wp14:pctHeight>0</wp14:pctHeight>
            </wp14:sizeRelV>
          </wp:anchor>
        </w:drawing>
      </w:r>
      <w:r w:rsidRPr="00C038AC">
        <w:rPr>
          <w:sz w:val="12"/>
          <w:szCs w:val="12"/>
        </w:rPr>
        <w:t xml:space="preserve">      Характерное отличие полевых транзисторов с изолированным затвором состоит в том, что у них между металлическим затвором и областью полупроводника находится слой диэлектрика – двуокись кремния </w:t>
      </w:r>
      <w:r w:rsidRPr="00C038AC">
        <w:rPr>
          <w:sz w:val="12"/>
          <w:szCs w:val="12"/>
          <w:lang w:val="en-US"/>
        </w:rPr>
        <w:t>SiO</w:t>
      </w:r>
      <w:r w:rsidRPr="00C038AC">
        <w:rPr>
          <w:sz w:val="12"/>
          <w:szCs w:val="12"/>
          <w:vertAlign w:val="subscript"/>
        </w:rPr>
        <w:t>2</w:t>
      </w:r>
      <w:r w:rsidRPr="00C038AC">
        <w:rPr>
          <w:sz w:val="12"/>
          <w:szCs w:val="12"/>
        </w:rPr>
        <w:t xml:space="preserve">. Поэтому полевые транзисторы с изолированным затвором называются МДП (металл-диэлектрик-полупроводник) или МОП (металл-окисел-полупроводник). </w:t>
      </w:r>
    </w:p>
    <w:p w:rsidR="005B33C6" w:rsidRPr="00C038AC" w:rsidRDefault="005B33C6" w:rsidP="008E3204">
      <w:pPr>
        <w:spacing w:after="0" w:line="20" w:lineRule="atLeast"/>
        <w:jc w:val="both"/>
        <w:rPr>
          <w:spacing w:val="-4"/>
          <w:sz w:val="12"/>
          <w:szCs w:val="12"/>
        </w:rPr>
      </w:pPr>
      <w:r w:rsidRPr="00C038AC">
        <w:rPr>
          <w:rFonts w:ascii="Times New Roman" w:hAnsi="Times New Roman"/>
          <w:noProof/>
          <w:sz w:val="12"/>
          <w:szCs w:val="12"/>
          <w:lang w:eastAsia="ru-RU"/>
        </w:rPr>
        <w:drawing>
          <wp:anchor distT="0" distB="0" distL="114300" distR="114300" simplePos="0" relativeHeight="251657216" behindDoc="1" locked="0" layoutInCell="1" allowOverlap="1" wp14:anchorId="15877197" wp14:editId="081D75F1">
            <wp:simplePos x="0" y="0"/>
            <wp:positionH relativeFrom="column">
              <wp:posOffset>1270</wp:posOffset>
            </wp:positionH>
            <wp:positionV relativeFrom="paragraph">
              <wp:posOffset>896620</wp:posOffset>
            </wp:positionV>
            <wp:extent cx="2345055" cy="892175"/>
            <wp:effectExtent l="0" t="0" r="0" b="3175"/>
            <wp:wrapTight wrapText="bothSides">
              <wp:wrapPolygon edited="0">
                <wp:start x="0" y="0"/>
                <wp:lineTo x="0" y="21216"/>
                <wp:lineTo x="21407" y="21216"/>
                <wp:lineTo x="21407" y="0"/>
                <wp:lineTo x="0" y="0"/>
              </wp:wrapPolygon>
            </wp:wrapTight>
            <wp:docPr id="21509" name="Рисунок 2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45055" cy="892175"/>
                    </a:xfrm>
                    <a:prstGeom prst="rect">
                      <a:avLst/>
                    </a:prstGeom>
                    <a:noFill/>
                  </pic:spPr>
                </pic:pic>
              </a:graphicData>
            </a:graphic>
            <wp14:sizeRelH relativeFrom="page">
              <wp14:pctWidth>0</wp14:pctWidth>
            </wp14:sizeRelH>
            <wp14:sizeRelV relativeFrom="page">
              <wp14:pctHeight>0</wp14:pctHeight>
            </wp14:sizeRelV>
          </wp:anchor>
        </w:drawing>
      </w:r>
      <w:r w:rsidRPr="00C038AC">
        <w:rPr>
          <w:sz w:val="12"/>
          <w:szCs w:val="12"/>
        </w:rPr>
        <w:t xml:space="preserve">      В основе действия МДП-транзистора лежит эффект поля, представляющий собой изменение величины и типа электропроводности полупроводника вблизи его границы с диэлектриком под действием приложенного напряжения. Если к затвору приложить отрицательное напряжение, то дырки будут притягиваться к диэлектрику </w:t>
      </w:r>
      <w:r w:rsidRPr="00C038AC">
        <w:rPr>
          <w:sz w:val="12"/>
          <w:szCs w:val="12"/>
          <w:lang w:val="en-US"/>
        </w:rPr>
        <w:t>SiO</w:t>
      </w:r>
      <w:r w:rsidRPr="00C038AC">
        <w:rPr>
          <w:sz w:val="12"/>
          <w:szCs w:val="12"/>
          <w:vertAlign w:val="subscript"/>
        </w:rPr>
        <w:t>2</w:t>
      </w:r>
      <w:r w:rsidRPr="00C038AC">
        <w:rPr>
          <w:sz w:val="12"/>
          <w:szCs w:val="12"/>
        </w:rPr>
        <w:t xml:space="preserve"> и на поверхности полупроводника образуется слой с высокой их концентрацией. Такой режим называется режимом обогащения канала. При подаче на затвор положительного напряжения дырки выталкиваются от поверхности полупроводника и образуется слой с уменьшенной концентраций дырок. Такой режим называется режимом обеднения. Электроны из полупроводника </w:t>
      </w:r>
      <w:r w:rsidRPr="00C038AC">
        <w:rPr>
          <w:sz w:val="12"/>
          <w:szCs w:val="12"/>
          <w:lang w:val="en-US"/>
        </w:rPr>
        <w:t>p</w:t>
      </w:r>
      <w:r w:rsidRPr="00C038AC">
        <w:rPr>
          <w:sz w:val="12"/>
          <w:szCs w:val="12"/>
        </w:rPr>
        <w:t xml:space="preserve">-типа будут притягиваться к диэлектрику, и у поверхности полупроводника р-типа образуется слой с электропроводностью </w:t>
      </w:r>
      <w:r w:rsidRPr="00C038AC">
        <w:rPr>
          <w:sz w:val="12"/>
          <w:szCs w:val="12"/>
          <w:lang w:val="en-US"/>
        </w:rPr>
        <w:t>n</w:t>
      </w:r>
      <w:r w:rsidRPr="00C038AC">
        <w:rPr>
          <w:sz w:val="12"/>
          <w:szCs w:val="12"/>
        </w:rPr>
        <w:t xml:space="preserve">-типа. Таким образом, между истоком и стоком образуется область </w:t>
      </w:r>
      <w:r w:rsidRPr="00C038AC">
        <w:rPr>
          <w:sz w:val="12"/>
          <w:szCs w:val="12"/>
          <w:lang w:val="en-US"/>
        </w:rPr>
        <w:t>n</w:t>
      </w:r>
      <w:r w:rsidRPr="00C038AC">
        <w:rPr>
          <w:sz w:val="12"/>
          <w:szCs w:val="12"/>
          <w:vertAlign w:val="superscript"/>
        </w:rPr>
        <w:t>+</w:t>
      </w:r>
      <w:r w:rsidRPr="00C038AC">
        <w:rPr>
          <w:sz w:val="12"/>
          <w:szCs w:val="12"/>
        </w:rPr>
        <w:t>-</w:t>
      </w:r>
      <w:r w:rsidRPr="00C038AC">
        <w:rPr>
          <w:sz w:val="12"/>
          <w:szCs w:val="12"/>
          <w:lang w:val="en-US"/>
        </w:rPr>
        <w:t>n</w:t>
      </w:r>
      <w:r w:rsidRPr="00C038AC">
        <w:rPr>
          <w:sz w:val="12"/>
          <w:szCs w:val="12"/>
        </w:rPr>
        <w:t>-</w:t>
      </w:r>
      <w:r w:rsidRPr="00C038AC">
        <w:rPr>
          <w:sz w:val="12"/>
          <w:szCs w:val="12"/>
          <w:lang w:val="en-US"/>
        </w:rPr>
        <w:t>n</w:t>
      </w:r>
      <w:r w:rsidRPr="00C038AC">
        <w:rPr>
          <w:sz w:val="12"/>
          <w:szCs w:val="12"/>
          <w:vertAlign w:val="superscript"/>
        </w:rPr>
        <w:t>+</w:t>
      </w:r>
      <w:r w:rsidRPr="00C038AC">
        <w:rPr>
          <w:sz w:val="12"/>
          <w:szCs w:val="12"/>
        </w:rPr>
        <w:t xml:space="preserve"> типа. Такой режим называется инверсией электропроводности. </w:t>
      </w:r>
      <w:r w:rsidRPr="00C038AC">
        <w:rPr>
          <w:spacing w:val="-4"/>
          <w:sz w:val="12"/>
          <w:szCs w:val="12"/>
        </w:rPr>
        <w:t>Изменяя напряжения на затворе, можно изменять сопротивление канала.</w:t>
      </w:r>
      <w:r w:rsidRPr="00C038AC">
        <w:rPr>
          <w:noProof/>
          <w:sz w:val="12"/>
          <w:szCs w:val="12"/>
        </w:rPr>
        <w:t xml:space="preserve"> </w:t>
      </w:r>
    </w:p>
    <w:p w:rsidR="005B33C6" w:rsidRPr="00C038AC" w:rsidRDefault="005B33C6" w:rsidP="008E3204">
      <w:pPr>
        <w:spacing w:after="0" w:line="20" w:lineRule="atLeast"/>
        <w:rPr>
          <w:sz w:val="12"/>
          <w:szCs w:val="12"/>
        </w:rPr>
      </w:pPr>
      <w:r w:rsidRPr="00C038AC">
        <w:rPr>
          <w:sz w:val="12"/>
          <w:szCs w:val="12"/>
        </w:rPr>
        <w:t xml:space="preserve">      Основными характеристиками полевого транзистора являются: выходные (стоковые)</w:t>
      </w:r>
      <w:r w:rsidRPr="00C038AC">
        <w:rPr>
          <w:sz w:val="12"/>
          <w:szCs w:val="12"/>
          <w:lang w:val="en-US"/>
        </w:rPr>
        <w:t> </w:t>
      </w:r>
      <w:r w:rsidRPr="00C038AC">
        <w:rPr>
          <w:sz w:val="12"/>
          <w:szCs w:val="12"/>
        </w:rPr>
        <w:t xml:space="preserve">– </w:t>
      </w:r>
      <m:oMath>
        <m:sSub>
          <m:sSubPr>
            <m:ctrlPr>
              <w:rPr>
                <w:rFonts w:ascii="Cambria Math" w:hAnsi="Cambria Math"/>
                <w:i/>
                <w:sz w:val="12"/>
                <w:szCs w:val="12"/>
              </w:rPr>
            </m:ctrlPr>
          </m:sSubPr>
          <m:e>
            <m:r>
              <w:rPr>
                <w:rFonts w:ascii="Cambria Math" w:hAnsi="Cambria Math"/>
                <w:sz w:val="12"/>
                <w:szCs w:val="12"/>
                <w:lang w:val="en-US"/>
              </w:rPr>
              <m:t>I</m:t>
            </m:r>
          </m:e>
          <m:sub>
            <m:r>
              <w:rPr>
                <w:rFonts w:ascii="Cambria Math" w:hAnsi="Cambria Math"/>
                <w:sz w:val="12"/>
                <w:szCs w:val="12"/>
              </w:rPr>
              <m:t>с</m:t>
            </m:r>
          </m:sub>
        </m:sSub>
        <m:r>
          <w:rPr>
            <w:rFonts w:ascii="Cambria Math" w:hAnsi="Cambria Math"/>
            <w:sz w:val="12"/>
            <w:szCs w:val="12"/>
          </w:rPr>
          <m:t>=</m:t>
        </m:r>
        <m:r>
          <w:rPr>
            <w:rFonts w:ascii="Cambria Math" w:hAnsi="Cambria Math"/>
            <w:sz w:val="12"/>
            <w:szCs w:val="12"/>
            <w:lang w:val="en-US"/>
          </w:rPr>
          <m:t>f</m:t>
        </m:r>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rPr>
              <m:t>U</m:t>
            </m:r>
          </m:e>
          <m:sub>
            <m:r>
              <w:rPr>
                <w:rFonts w:ascii="Cambria Math" w:hAnsi="Cambria Math"/>
                <w:sz w:val="12"/>
                <w:szCs w:val="12"/>
              </w:rPr>
              <m:t>си</m:t>
            </m:r>
          </m:sub>
        </m:sSub>
        <m:r>
          <w:rPr>
            <w:rFonts w:ascii="Cambria Math" w:hAnsi="Cambria Math"/>
            <w:sz w:val="12"/>
            <w:szCs w:val="12"/>
          </w:rPr>
          <m:t>)</m:t>
        </m:r>
      </m:oMath>
      <w:r w:rsidRPr="00C038AC">
        <w:rPr>
          <w:sz w:val="12"/>
          <w:szCs w:val="12"/>
        </w:rPr>
        <w:t xml:space="preserve">  при</w:t>
      </w:r>
      <m:oMath>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U</m:t>
            </m:r>
          </m:e>
          <m:sub>
            <m:r>
              <w:rPr>
                <w:rFonts w:ascii="Cambria Math" w:hAnsi="Cambria Math"/>
                <w:sz w:val="12"/>
                <w:szCs w:val="12"/>
              </w:rPr>
              <m:t>зи</m:t>
            </m:r>
          </m:sub>
        </m:sSub>
        <m:r>
          <w:rPr>
            <w:rFonts w:ascii="Cambria Math" w:hAnsi="Cambria Math"/>
            <w:sz w:val="12"/>
            <w:szCs w:val="12"/>
          </w:rPr>
          <m:t>=const</m:t>
        </m:r>
      </m:oMath>
      <w:r w:rsidRPr="00C038AC">
        <w:rPr>
          <w:sz w:val="12"/>
          <w:szCs w:val="12"/>
        </w:rPr>
        <w:t xml:space="preserve"> и характеристики передачи (</w:t>
      </w:r>
      <w:r w:rsidRPr="00C038AC">
        <w:rPr>
          <w:sz w:val="12"/>
          <w:szCs w:val="12"/>
          <w:lang w:val="en-US"/>
        </w:rPr>
        <w:t>c</w:t>
      </w:r>
      <w:r w:rsidRPr="00C038AC">
        <w:rPr>
          <w:sz w:val="12"/>
          <w:szCs w:val="12"/>
        </w:rPr>
        <w:t>ток-затворные)</w:t>
      </w:r>
      <w:r w:rsidRPr="00C038AC">
        <w:rPr>
          <w:sz w:val="12"/>
          <w:szCs w:val="12"/>
          <w:lang w:val="en-US"/>
        </w:rPr>
        <w:t> </w:t>
      </w:r>
      <w:r w:rsidRPr="00C038AC">
        <w:rPr>
          <w:sz w:val="12"/>
          <w:szCs w:val="12"/>
        </w:rPr>
        <w:t xml:space="preserve">–  </w:t>
      </w:r>
      <m:oMath>
        <m:sSub>
          <m:sSubPr>
            <m:ctrlPr>
              <w:rPr>
                <w:rFonts w:ascii="Cambria Math" w:hAnsi="Cambria Math"/>
                <w:i/>
                <w:sz w:val="12"/>
                <w:szCs w:val="12"/>
              </w:rPr>
            </m:ctrlPr>
          </m:sSubPr>
          <m:e>
            <m:r>
              <w:rPr>
                <w:rFonts w:ascii="Cambria Math" w:hAnsi="Cambria Math"/>
                <w:sz w:val="12"/>
                <w:szCs w:val="12"/>
                <w:lang w:val="en-US"/>
              </w:rPr>
              <m:t>I</m:t>
            </m:r>
          </m:e>
          <m:sub>
            <m:r>
              <w:rPr>
                <w:rFonts w:ascii="Cambria Math" w:hAnsi="Cambria Math"/>
                <w:sz w:val="12"/>
                <w:szCs w:val="12"/>
              </w:rPr>
              <m:t>с</m:t>
            </m:r>
          </m:sub>
        </m:sSub>
        <m:r>
          <w:rPr>
            <w:rFonts w:ascii="Cambria Math" w:hAnsi="Cambria Math"/>
            <w:sz w:val="12"/>
            <w:szCs w:val="12"/>
          </w:rPr>
          <m:t>=</m:t>
        </m:r>
        <m:r>
          <w:rPr>
            <w:rFonts w:ascii="Cambria Math" w:hAnsi="Cambria Math"/>
            <w:sz w:val="12"/>
            <w:szCs w:val="12"/>
            <w:lang w:val="en-US"/>
          </w:rPr>
          <m:t>f</m:t>
        </m:r>
        <m:d>
          <m:dPr>
            <m:ctrlPr>
              <w:rPr>
                <w:rFonts w:ascii="Cambria Math" w:hAnsi="Cambria Math"/>
                <w:i/>
                <w:sz w:val="12"/>
                <w:szCs w:val="12"/>
              </w:rPr>
            </m:ctrlPr>
          </m:dPr>
          <m:e>
            <m:sSub>
              <m:sSubPr>
                <m:ctrlPr>
                  <w:rPr>
                    <w:rFonts w:ascii="Cambria Math" w:hAnsi="Cambria Math"/>
                    <w:i/>
                    <w:sz w:val="12"/>
                    <w:szCs w:val="12"/>
                    <w:lang w:val="en-US"/>
                  </w:rPr>
                </m:ctrlPr>
              </m:sSubPr>
              <m:e>
                <m:r>
                  <w:rPr>
                    <w:rFonts w:ascii="Cambria Math" w:hAnsi="Cambria Math"/>
                    <w:sz w:val="12"/>
                    <w:szCs w:val="12"/>
                    <w:lang w:val="en-US"/>
                  </w:rPr>
                  <m:t>U</m:t>
                </m:r>
              </m:e>
              <m:sub>
                <m:r>
                  <w:rPr>
                    <w:rFonts w:ascii="Cambria Math" w:hAnsi="Cambria Math"/>
                    <w:sz w:val="12"/>
                    <w:szCs w:val="12"/>
                  </w:rPr>
                  <m:t>зи</m:t>
                </m:r>
              </m:sub>
            </m:sSub>
          </m:e>
        </m:d>
      </m:oMath>
      <w:r w:rsidRPr="00C038AC">
        <w:rPr>
          <w:sz w:val="12"/>
          <w:szCs w:val="12"/>
        </w:rPr>
        <w:t xml:space="preserve"> при</w:t>
      </w:r>
      <m:oMath>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U</m:t>
            </m:r>
          </m:e>
          <m:sub>
            <m:r>
              <w:rPr>
                <w:rFonts w:ascii="Cambria Math" w:hAnsi="Cambria Math"/>
                <w:sz w:val="12"/>
                <w:szCs w:val="12"/>
              </w:rPr>
              <m:t>си</m:t>
            </m:r>
          </m:sub>
        </m:sSub>
        <m:r>
          <w:rPr>
            <w:rFonts w:ascii="Cambria Math" w:hAnsi="Cambria Math"/>
            <w:sz w:val="12"/>
            <w:szCs w:val="12"/>
          </w:rPr>
          <m:t>=</m:t>
        </m:r>
        <m:r>
          <w:rPr>
            <w:rFonts w:ascii="Cambria Math" w:hAnsi="Cambria Math"/>
            <w:sz w:val="12"/>
            <w:szCs w:val="12"/>
            <w:lang w:val="en-US"/>
          </w:rPr>
          <m:t>const</m:t>
        </m:r>
      </m:oMath>
      <w:r w:rsidRPr="00C038AC">
        <w:rPr>
          <w:sz w:val="12"/>
          <w:szCs w:val="12"/>
        </w:rPr>
        <w:t xml:space="preserve">. </w:t>
      </w:r>
    </w:p>
    <w:p w:rsidR="00296022" w:rsidRPr="00C038AC" w:rsidRDefault="00296022" w:rsidP="00296022">
      <w:pPr>
        <w:spacing w:after="0" w:line="20" w:lineRule="atLeast"/>
        <w:rPr>
          <w:rFonts w:cs="Times New Roman"/>
          <w:color w:val="FF0000"/>
          <w:sz w:val="12"/>
          <w:szCs w:val="12"/>
        </w:rPr>
      </w:pPr>
    </w:p>
    <w:p w:rsidR="00296022" w:rsidRPr="00C038AC" w:rsidRDefault="00296022" w:rsidP="00296022">
      <w:pPr>
        <w:spacing w:after="0" w:line="20" w:lineRule="atLeast"/>
        <w:rPr>
          <w:sz w:val="12"/>
          <w:szCs w:val="12"/>
        </w:rPr>
      </w:pPr>
      <w:r w:rsidRPr="00312209">
        <w:rPr>
          <w:rFonts w:cs="Times New Roman"/>
          <w:b/>
          <w:color w:val="FF0000"/>
          <w:sz w:val="12"/>
          <w:szCs w:val="12"/>
        </w:rPr>
        <w:t>26)Тиристоры</w:t>
      </w:r>
      <w:r w:rsidRPr="00C038AC">
        <w:rPr>
          <w:b/>
          <w:bCs/>
          <w:color w:val="000000"/>
          <w:sz w:val="12"/>
          <w:szCs w:val="12"/>
        </w:rPr>
        <w:t xml:space="preserve"> </w:t>
      </w:r>
      <w:r w:rsidRPr="00C038AC">
        <w:rPr>
          <w:rStyle w:val="apple-style-span"/>
          <w:b/>
          <w:bCs/>
          <w:color w:val="000000"/>
          <w:sz w:val="12"/>
          <w:szCs w:val="12"/>
        </w:rPr>
        <w:t>Тиристор</w:t>
      </w:r>
      <w:r w:rsidRPr="00C038AC">
        <w:rPr>
          <w:rStyle w:val="apple-style-span"/>
          <w:color w:val="000000"/>
          <w:sz w:val="12"/>
          <w:szCs w:val="12"/>
        </w:rPr>
        <w:t> —</w:t>
      </w:r>
      <w:r w:rsidRPr="00C038AC">
        <w:rPr>
          <w:rStyle w:val="apple-converted-space"/>
          <w:color w:val="000000"/>
          <w:sz w:val="12"/>
          <w:szCs w:val="12"/>
        </w:rPr>
        <w:t> </w:t>
      </w:r>
      <w:hyperlink r:id="rId43" w:tooltip="Полупроводниковые приборы" w:history="1">
        <w:r w:rsidRPr="00C038AC">
          <w:rPr>
            <w:rStyle w:val="ab"/>
            <w:sz w:val="12"/>
            <w:szCs w:val="12"/>
          </w:rPr>
          <w:t>полупроводниковый прибор</w:t>
        </w:r>
      </w:hyperlink>
      <w:r w:rsidRPr="00C038AC">
        <w:rPr>
          <w:rStyle w:val="apple-style-span"/>
          <w:sz w:val="12"/>
          <w:szCs w:val="12"/>
        </w:rPr>
        <w:t xml:space="preserve">, выполненный на основе монокристалла </w:t>
      </w:r>
      <w:hyperlink r:id="rId44" w:tooltip="Полупроводник" w:history="1">
        <w:r w:rsidRPr="00C038AC">
          <w:rPr>
            <w:rStyle w:val="ab"/>
            <w:sz w:val="12"/>
            <w:szCs w:val="12"/>
          </w:rPr>
          <w:t>полупроводника</w:t>
        </w:r>
      </w:hyperlink>
      <w:r w:rsidRPr="00C038AC">
        <w:rPr>
          <w:rStyle w:val="apple-converted-space"/>
          <w:sz w:val="12"/>
          <w:szCs w:val="12"/>
        </w:rPr>
        <w:t> </w:t>
      </w:r>
      <w:r w:rsidRPr="00C038AC">
        <w:rPr>
          <w:rStyle w:val="apple-style-span"/>
          <w:sz w:val="12"/>
          <w:szCs w:val="12"/>
        </w:rPr>
        <w:t>с четырёхслойной структурой</w:t>
      </w:r>
      <w:r w:rsidRPr="00C038AC">
        <w:rPr>
          <w:rStyle w:val="apple-converted-space"/>
          <w:sz w:val="12"/>
          <w:szCs w:val="12"/>
        </w:rPr>
        <w:t> </w:t>
      </w:r>
      <w:r w:rsidRPr="00C038AC">
        <w:rPr>
          <w:rStyle w:val="apple-style-span"/>
          <w:i/>
          <w:iCs/>
          <w:sz w:val="12"/>
          <w:szCs w:val="12"/>
        </w:rPr>
        <w:t>р-n-p-n</w:t>
      </w:r>
      <w:r w:rsidRPr="00C038AC">
        <w:rPr>
          <w:rStyle w:val="apple-style-span"/>
          <w:sz w:val="12"/>
          <w:szCs w:val="12"/>
        </w:rPr>
        <w:t>-типа, обладающий в прямом направлении двумя устойчивыми состояниями — состоянием низкой проводимости (тиристор заперт) и состоянием высокой проводимости (тиристор открыт), то есть является запоминающим устройством. В обратном направлении тиристор обладает только запирающими свойствами. Т.е тиристор — это своего рода ключ, который управляет мощной силовой частью при подаче слабых управляющих импульсов. Перевод тиристора из закрытого состояния в открытое в электрической цепи осуществляется внешним воздействием на прибор: либо воздействие напряжением (током), либо светом (фототиристор).</w:t>
      </w:r>
      <w:r w:rsidRPr="00C038AC">
        <w:rPr>
          <w:sz w:val="12"/>
          <w:szCs w:val="12"/>
        </w:rPr>
        <w:t xml:space="preserve"> В зависимости от числа выводов тиристоры делятся на диодные, триодные и тетродные. Тиристор, имеющий два вывода, называется динистором (диодным тиристором). Тиристоры, </w:t>
      </w:r>
    </w:p>
    <w:p w:rsidR="00296022" w:rsidRPr="00C038AC" w:rsidRDefault="00296022" w:rsidP="00296022">
      <w:pPr>
        <w:spacing w:after="0" w:line="20" w:lineRule="atLeast"/>
        <w:rPr>
          <w:sz w:val="12"/>
          <w:szCs w:val="12"/>
        </w:rPr>
      </w:pPr>
      <w:r w:rsidRPr="00C038AC">
        <w:rPr>
          <w:sz w:val="12"/>
          <w:szCs w:val="12"/>
        </w:rPr>
        <w:t>имеющие три и четыре вывода, называются триодными или тетродными.</w:t>
      </w:r>
    </w:p>
    <w:p w:rsidR="00C038AC" w:rsidRDefault="00C038AC" w:rsidP="008E3204">
      <w:pPr>
        <w:spacing w:after="0" w:line="20" w:lineRule="atLeast"/>
        <w:rPr>
          <w:rFonts w:cs="Times New Roman"/>
          <w:color w:val="FF0000"/>
          <w:sz w:val="12"/>
          <w:szCs w:val="12"/>
        </w:rPr>
      </w:pPr>
    </w:p>
    <w:p w:rsidR="00C038AC" w:rsidRDefault="00C038AC" w:rsidP="008E3204">
      <w:pPr>
        <w:spacing w:after="0" w:line="20" w:lineRule="atLeast"/>
        <w:rPr>
          <w:rFonts w:cs="Times New Roman"/>
          <w:color w:val="FF0000"/>
          <w:sz w:val="12"/>
          <w:szCs w:val="12"/>
        </w:rPr>
      </w:pPr>
    </w:p>
    <w:p w:rsidR="00C038AC" w:rsidRDefault="00C038AC" w:rsidP="008E3204">
      <w:pPr>
        <w:spacing w:after="0" w:line="20" w:lineRule="atLeast"/>
        <w:rPr>
          <w:rFonts w:cs="Times New Roman"/>
          <w:color w:val="FF0000"/>
          <w:sz w:val="12"/>
          <w:szCs w:val="12"/>
        </w:rPr>
      </w:pPr>
    </w:p>
    <w:p w:rsidR="00C038AC" w:rsidRDefault="00C038AC" w:rsidP="008E3204">
      <w:pPr>
        <w:spacing w:after="0" w:line="20" w:lineRule="atLeast"/>
        <w:rPr>
          <w:rFonts w:cs="Times New Roman"/>
          <w:color w:val="FF0000"/>
          <w:sz w:val="12"/>
          <w:szCs w:val="12"/>
        </w:rPr>
      </w:pPr>
    </w:p>
    <w:p w:rsidR="00C038AC" w:rsidRDefault="00C038AC" w:rsidP="008E3204">
      <w:pPr>
        <w:spacing w:after="0" w:line="20" w:lineRule="atLeast"/>
        <w:rPr>
          <w:rFonts w:cs="Times New Roman"/>
          <w:color w:val="FF0000"/>
          <w:sz w:val="12"/>
          <w:szCs w:val="12"/>
        </w:rPr>
      </w:pPr>
    </w:p>
    <w:p w:rsidR="00C038AC" w:rsidRDefault="00C038AC" w:rsidP="008E3204">
      <w:pPr>
        <w:spacing w:after="0" w:line="20" w:lineRule="atLeast"/>
        <w:rPr>
          <w:rFonts w:cs="Times New Roman"/>
          <w:color w:val="FF0000"/>
          <w:sz w:val="12"/>
          <w:szCs w:val="12"/>
        </w:rPr>
      </w:pPr>
    </w:p>
    <w:p w:rsidR="00C038AC" w:rsidRDefault="00C038AC" w:rsidP="008E3204">
      <w:pPr>
        <w:spacing w:after="0" w:line="20" w:lineRule="atLeast"/>
        <w:rPr>
          <w:rFonts w:cs="Times New Roman"/>
          <w:color w:val="FF0000"/>
          <w:sz w:val="12"/>
          <w:szCs w:val="12"/>
        </w:rPr>
      </w:pPr>
    </w:p>
    <w:p w:rsidR="00C038AC" w:rsidRDefault="00C038AC" w:rsidP="008E3204">
      <w:pPr>
        <w:spacing w:after="0" w:line="20" w:lineRule="atLeast"/>
        <w:rPr>
          <w:rFonts w:cs="Times New Roman"/>
          <w:color w:val="FF0000"/>
          <w:sz w:val="12"/>
          <w:szCs w:val="12"/>
        </w:rPr>
      </w:pPr>
    </w:p>
    <w:p w:rsidR="00C038AC" w:rsidRDefault="00C038AC" w:rsidP="008E3204">
      <w:pPr>
        <w:spacing w:after="0" w:line="20" w:lineRule="atLeast"/>
        <w:rPr>
          <w:rFonts w:cs="Times New Roman"/>
          <w:color w:val="FF0000"/>
          <w:sz w:val="12"/>
          <w:szCs w:val="12"/>
        </w:rPr>
      </w:pPr>
    </w:p>
    <w:p w:rsidR="00C038AC" w:rsidRDefault="00C038AC" w:rsidP="008E3204">
      <w:pPr>
        <w:spacing w:after="0" w:line="20" w:lineRule="atLeast"/>
        <w:rPr>
          <w:rFonts w:cs="Times New Roman"/>
          <w:color w:val="FF0000"/>
          <w:sz w:val="12"/>
          <w:szCs w:val="12"/>
        </w:rPr>
      </w:pPr>
    </w:p>
    <w:p w:rsidR="005B33C6" w:rsidRPr="00312209" w:rsidRDefault="005B33C6" w:rsidP="008E3204">
      <w:pPr>
        <w:spacing w:after="0" w:line="20" w:lineRule="atLeast"/>
        <w:rPr>
          <w:rFonts w:cs="Times New Roman"/>
          <w:b/>
          <w:color w:val="FF0000"/>
          <w:sz w:val="12"/>
          <w:szCs w:val="12"/>
        </w:rPr>
      </w:pPr>
      <w:proofErr w:type="gramStart"/>
      <w:r w:rsidRPr="00312209">
        <w:rPr>
          <w:rFonts w:cs="Times New Roman"/>
          <w:b/>
          <w:color w:val="FF0000"/>
          <w:sz w:val="12"/>
          <w:szCs w:val="12"/>
        </w:rPr>
        <w:lastRenderedPageBreak/>
        <w:t>25)Полевой</w:t>
      </w:r>
      <w:proofErr w:type="gramEnd"/>
      <w:r w:rsidRPr="00312209">
        <w:rPr>
          <w:rFonts w:cs="Times New Roman"/>
          <w:b/>
          <w:color w:val="FF0000"/>
          <w:sz w:val="12"/>
          <w:szCs w:val="12"/>
        </w:rPr>
        <w:t xml:space="preserve"> транзистор со встроенным каналом</w:t>
      </w:r>
    </w:p>
    <w:p w:rsidR="005B33C6" w:rsidRPr="00C038AC" w:rsidRDefault="005B33C6" w:rsidP="008E3204">
      <w:pPr>
        <w:spacing w:after="0" w:line="20" w:lineRule="atLeast"/>
        <w:rPr>
          <w:sz w:val="12"/>
          <w:szCs w:val="12"/>
        </w:rPr>
      </w:pPr>
      <w:r w:rsidRPr="00C038AC">
        <w:rPr>
          <w:sz w:val="12"/>
          <w:szCs w:val="12"/>
        </w:rPr>
        <w:t>. На стадии изготовления транзисторов между областями стока и истока создается тонкий слаболегированный слой (канал) с таким же типом электропроводности, что и области стока и истока.</w:t>
      </w:r>
    </w:p>
    <w:p w:rsidR="005B33C6" w:rsidRPr="00C038AC" w:rsidRDefault="005B33C6" w:rsidP="008E3204">
      <w:pPr>
        <w:spacing w:after="0" w:line="20" w:lineRule="atLeast"/>
        <w:rPr>
          <w:sz w:val="12"/>
          <w:szCs w:val="12"/>
        </w:rPr>
      </w:pPr>
      <w:r w:rsidRPr="00C038AC">
        <w:rPr>
          <w:noProof/>
          <w:sz w:val="12"/>
          <w:szCs w:val="12"/>
          <w:lang w:eastAsia="ru-RU"/>
        </w:rPr>
        <w:drawing>
          <wp:anchor distT="0" distB="0" distL="114300" distR="114300" simplePos="0" relativeHeight="251658240" behindDoc="1" locked="0" layoutInCell="1" allowOverlap="1" wp14:anchorId="669057E6" wp14:editId="4A88FE3A">
            <wp:simplePos x="0" y="0"/>
            <wp:positionH relativeFrom="column">
              <wp:posOffset>42545</wp:posOffset>
            </wp:positionH>
            <wp:positionV relativeFrom="paragraph">
              <wp:posOffset>52705</wp:posOffset>
            </wp:positionV>
            <wp:extent cx="1224915" cy="1123950"/>
            <wp:effectExtent l="0" t="0" r="0" b="0"/>
            <wp:wrapTight wrapText="bothSides">
              <wp:wrapPolygon edited="0">
                <wp:start x="0" y="0"/>
                <wp:lineTo x="0" y="21234"/>
                <wp:lineTo x="21163" y="21234"/>
                <wp:lineTo x="21163" y="0"/>
                <wp:lineTo x="0" y="0"/>
              </wp:wrapPolygon>
            </wp:wrapTight>
            <wp:docPr id="21510" name="Рисунок 2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24915" cy="1123950"/>
                    </a:xfrm>
                    <a:prstGeom prst="rect">
                      <a:avLst/>
                    </a:prstGeom>
                    <a:noFill/>
                  </pic:spPr>
                </pic:pic>
              </a:graphicData>
            </a:graphic>
            <wp14:sizeRelH relativeFrom="page">
              <wp14:pctWidth>0</wp14:pctWidth>
            </wp14:sizeRelH>
            <wp14:sizeRelV relativeFrom="page">
              <wp14:pctHeight>0</wp14:pctHeight>
            </wp14:sizeRelV>
          </wp:anchor>
        </w:drawing>
      </w:r>
      <w:r w:rsidRPr="00C038AC">
        <w:rPr>
          <w:sz w:val="12"/>
          <w:szCs w:val="12"/>
        </w:rPr>
        <w:t>При нулевом напряжении на затворе и наличии внешнего напряжения между стоком и истоком протекает ток стока. Отрицательное напряжение, приложенное к затвору относительно истока и подложки, будет выталкивать электроны из канала, а в канал втягивать дырки из подложки, канал обедняется носителями. Толщина канала и его электропроводность уменьшается, что приводит к уменьшению тока стока. При некотором отрицательном напряжении на затворе, называемом напряжением отсечки</w:t>
      </w:r>
      <m:oMath>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U</m:t>
            </m:r>
          </m:e>
          <m:sub>
            <m:r>
              <w:rPr>
                <w:rFonts w:ascii="Cambria Math" w:hAnsi="Cambria Math"/>
                <w:sz w:val="12"/>
                <w:szCs w:val="12"/>
              </w:rPr>
              <m:t>зи отс</m:t>
            </m:r>
          </m:sub>
        </m:sSub>
      </m:oMath>
      <w:r w:rsidRPr="00C038AC">
        <w:rPr>
          <w:sz w:val="12"/>
          <w:szCs w:val="12"/>
        </w:rPr>
        <w:t>, происходит инверсия типа электропроводности канала. Области истока и стока оказываются разделенными областью p-полупроводника.</w:t>
      </w:r>
    </w:p>
    <w:p w:rsidR="005B33C6" w:rsidRPr="00C038AC" w:rsidRDefault="005B33C6" w:rsidP="008E3204">
      <w:pPr>
        <w:spacing w:after="0" w:line="20" w:lineRule="atLeast"/>
        <w:rPr>
          <w:sz w:val="12"/>
          <w:szCs w:val="12"/>
        </w:rPr>
      </w:pPr>
      <w:r w:rsidRPr="00C038AC">
        <w:rPr>
          <w:sz w:val="12"/>
          <w:szCs w:val="12"/>
        </w:rPr>
        <w:t>Увеличение положительного напряжения на затворе МДП-транзистора встроенным каналом n-типа вызывает приток электронов в канал из подложки. Канал расширяется, обогащаясь носителями, сопротивление его уменьшается, а ток стока возрастает.</w:t>
      </w:r>
    </w:p>
    <w:p w:rsidR="005B33C6" w:rsidRPr="00C038AC" w:rsidRDefault="005B33C6" w:rsidP="008E3204">
      <w:pPr>
        <w:spacing w:after="0" w:line="20" w:lineRule="atLeast"/>
        <w:rPr>
          <w:sz w:val="12"/>
          <w:szCs w:val="12"/>
        </w:rPr>
      </w:pPr>
    </w:p>
    <w:p w:rsidR="005B33C6" w:rsidRPr="00C038AC" w:rsidRDefault="005B33C6" w:rsidP="008E3204">
      <w:pPr>
        <w:spacing w:after="0" w:line="20" w:lineRule="atLeast"/>
        <w:rPr>
          <w:sz w:val="12"/>
          <w:szCs w:val="12"/>
        </w:rPr>
      </w:pPr>
      <w:r w:rsidRPr="00C038AC">
        <w:rPr>
          <w:noProof/>
          <w:sz w:val="12"/>
          <w:szCs w:val="12"/>
          <w:lang w:eastAsia="ru-RU"/>
        </w:rPr>
        <w:drawing>
          <wp:anchor distT="0" distB="0" distL="114300" distR="114300" simplePos="0" relativeHeight="251659264" behindDoc="1" locked="0" layoutInCell="1" allowOverlap="1" wp14:anchorId="048DD196" wp14:editId="4FAE2B27">
            <wp:simplePos x="0" y="0"/>
            <wp:positionH relativeFrom="column">
              <wp:posOffset>88900</wp:posOffset>
            </wp:positionH>
            <wp:positionV relativeFrom="paragraph">
              <wp:posOffset>344805</wp:posOffset>
            </wp:positionV>
            <wp:extent cx="2146935" cy="784225"/>
            <wp:effectExtent l="0" t="0" r="5715" b="0"/>
            <wp:wrapTight wrapText="bothSides">
              <wp:wrapPolygon edited="0">
                <wp:start x="0" y="0"/>
                <wp:lineTo x="0" y="20988"/>
                <wp:lineTo x="21466" y="20988"/>
                <wp:lineTo x="21466" y="0"/>
                <wp:lineTo x="0" y="0"/>
              </wp:wrapPolygon>
            </wp:wrapTight>
            <wp:docPr id="21512" name="Рисунок 2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46935" cy="784225"/>
                    </a:xfrm>
                    <a:prstGeom prst="rect">
                      <a:avLst/>
                    </a:prstGeom>
                    <a:noFill/>
                  </pic:spPr>
                </pic:pic>
              </a:graphicData>
            </a:graphic>
            <wp14:sizeRelH relativeFrom="page">
              <wp14:pctWidth>0</wp14:pctWidth>
            </wp14:sizeRelH>
            <wp14:sizeRelV relativeFrom="page">
              <wp14:pctHeight>0</wp14:pctHeight>
            </wp14:sizeRelV>
          </wp:anchor>
        </w:drawing>
      </w:r>
      <w:r w:rsidRPr="00C038AC">
        <w:rPr>
          <w:sz w:val="12"/>
          <w:szCs w:val="12"/>
        </w:rPr>
        <w:t xml:space="preserve">Режим работы полевого транзистора, при котором   увеличение по абсолютной величине напряжения на затворе вызывает уменьшение тока стока, называемое режимом обеднения. Транзисторы со встроенным каналом работают как в режиме обеднения, так и в режиме обогащения.  </w:t>
      </w:r>
    </w:p>
    <w:p w:rsidR="005B33C6" w:rsidRPr="00C038AC" w:rsidRDefault="005B33C6" w:rsidP="008E3204">
      <w:pPr>
        <w:spacing w:after="0" w:line="20" w:lineRule="atLeast"/>
        <w:rPr>
          <w:sz w:val="12"/>
          <w:szCs w:val="12"/>
        </w:rPr>
      </w:pPr>
      <w:r w:rsidRPr="00C038AC">
        <w:rPr>
          <w:sz w:val="12"/>
          <w:szCs w:val="12"/>
        </w:rPr>
        <w:t>Отличие стоковых (выходных) характеристик МДП-транзистора со встроенным каналом от аналогичных характеристик транзисторов обогащенного типа заключается в том, что ток стока</w:t>
      </w:r>
      <m:oMath>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I</m:t>
            </m:r>
          </m:e>
          <m:sub>
            <m:r>
              <w:rPr>
                <w:rFonts w:ascii="Cambria Math" w:hAnsi="Cambria Math"/>
                <w:sz w:val="12"/>
                <w:szCs w:val="12"/>
              </w:rPr>
              <m:t>с</m:t>
            </m:r>
          </m:sub>
        </m:sSub>
      </m:oMath>
      <w:r w:rsidRPr="00C038AC">
        <w:rPr>
          <w:sz w:val="12"/>
          <w:szCs w:val="12"/>
        </w:rPr>
        <w:t xml:space="preserve"> существует как при положительном, так и при отрицательном напряжении на затворе и описывается аналитическими зависимостями, как и транзисторы с управляющим p–n переходом. </w:t>
      </w:r>
    </w:p>
    <w:p w:rsidR="005B33C6" w:rsidRPr="00C038AC" w:rsidRDefault="005B33C6" w:rsidP="008E3204">
      <w:pPr>
        <w:spacing w:after="0" w:line="20" w:lineRule="atLeast"/>
        <w:rPr>
          <w:sz w:val="12"/>
          <w:szCs w:val="12"/>
        </w:rPr>
      </w:pPr>
      <w:r w:rsidRPr="00C038AC">
        <w:rPr>
          <w:sz w:val="12"/>
          <w:szCs w:val="12"/>
        </w:rPr>
        <w:t>При напряжении</w:t>
      </w:r>
      <m:oMath>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U</m:t>
            </m:r>
          </m:e>
          <m:sub>
            <m:r>
              <w:rPr>
                <w:rFonts w:ascii="Cambria Math" w:hAnsi="Cambria Math"/>
                <w:sz w:val="12"/>
                <w:szCs w:val="12"/>
              </w:rPr>
              <m:t>зи</m:t>
            </m:r>
          </m:sub>
        </m:sSub>
        <m:r>
          <w:rPr>
            <w:rFonts w:ascii="Cambria Math" w:hAnsi="Cambria Math"/>
            <w:sz w:val="12"/>
            <w:szCs w:val="12"/>
          </w:rPr>
          <m:t>=0</m:t>
        </m:r>
      </m:oMath>
      <w:r w:rsidRPr="00C038AC">
        <w:rPr>
          <w:sz w:val="12"/>
          <w:szCs w:val="12"/>
        </w:rPr>
        <w:t xml:space="preserve"> в цепи стока протекает ток</w:t>
      </w:r>
      <m:oMath>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I</m:t>
            </m:r>
          </m:e>
          <m:sub>
            <m:r>
              <w:rPr>
                <w:rFonts w:ascii="Cambria Math" w:hAnsi="Cambria Math"/>
                <w:sz w:val="12"/>
                <w:szCs w:val="12"/>
              </w:rPr>
              <m:t>с нас</m:t>
            </m:r>
          </m:sub>
        </m:sSub>
      </m:oMath>
      <w:r w:rsidRPr="00C038AC">
        <w:rPr>
          <w:sz w:val="12"/>
          <w:szCs w:val="12"/>
        </w:rPr>
        <w:t>. При подаче отрицательного напряжения на затвор канал сужается, обедняясь носителями, и уменьшается ток стока. При</w:t>
      </w:r>
      <m:oMath>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U</m:t>
            </m:r>
          </m:e>
          <m:sub>
            <m:r>
              <w:rPr>
                <w:rFonts w:ascii="Cambria Math" w:hAnsi="Cambria Math"/>
                <w:sz w:val="12"/>
                <w:szCs w:val="12"/>
              </w:rPr>
              <m:t>зи отс</m:t>
            </m:r>
          </m:sub>
        </m:sSub>
      </m:oMath>
      <w:r w:rsidRPr="00C038AC">
        <w:rPr>
          <w:sz w:val="12"/>
          <w:szCs w:val="12"/>
        </w:rPr>
        <w:t xml:space="preserve"> канал исчезает, происходит инверсия электропроводности. С увеличением положительного напряжения на затворе канал расширяется, обогащается носителями, сопротивление его уменьшается, а ток стока увеличивается.</w:t>
      </w:r>
    </w:p>
    <w:p w:rsidR="00524F26" w:rsidRDefault="00524F26" w:rsidP="00524F26">
      <w:pPr>
        <w:spacing w:after="0" w:line="20" w:lineRule="atLeast"/>
        <w:rPr>
          <w:rFonts w:cs="Times New Roman"/>
          <w:color w:val="FF0000"/>
          <w:sz w:val="12"/>
          <w:szCs w:val="12"/>
        </w:rPr>
      </w:pPr>
    </w:p>
    <w:p w:rsidR="009E53D1" w:rsidRPr="00C038AC" w:rsidRDefault="009E53D1" w:rsidP="009E53D1">
      <w:pPr>
        <w:spacing w:after="0" w:line="20" w:lineRule="atLeast"/>
        <w:rPr>
          <w:sz w:val="12"/>
          <w:szCs w:val="12"/>
        </w:rPr>
      </w:pPr>
      <w:proofErr w:type="gramStart"/>
      <w:r w:rsidRPr="00312209">
        <w:rPr>
          <w:rFonts w:cs="Times New Roman"/>
          <w:b/>
          <w:color w:val="FF0000"/>
          <w:sz w:val="12"/>
          <w:szCs w:val="12"/>
        </w:rPr>
        <w:t>30)Усилительный</w:t>
      </w:r>
      <w:proofErr w:type="gramEnd"/>
      <w:r w:rsidRPr="00312209">
        <w:rPr>
          <w:rFonts w:cs="Times New Roman"/>
          <w:b/>
          <w:color w:val="FF0000"/>
          <w:sz w:val="12"/>
          <w:szCs w:val="12"/>
        </w:rPr>
        <w:t xml:space="preserve"> каскад на БТ с ОБ</w:t>
      </w:r>
      <w:r w:rsidRPr="00312209">
        <w:rPr>
          <w:rFonts w:cs="Times New Roman"/>
          <w:b/>
          <w:noProof/>
          <w:color w:val="FF0000"/>
          <w:sz w:val="12"/>
          <w:szCs w:val="12"/>
          <w:lang w:eastAsia="ru-RU"/>
        </w:rPr>
        <w:drawing>
          <wp:anchor distT="0" distB="0" distL="0" distR="0" simplePos="0" relativeHeight="251679744" behindDoc="1" locked="0" layoutInCell="1" allowOverlap="1" wp14:anchorId="67BA51D4" wp14:editId="71E229F9">
            <wp:simplePos x="0" y="0"/>
            <wp:positionH relativeFrom="column">
              <wp:posOffset>1905</wp:posOffset>
            </wp:positionH>
            <wp:positionV relativeFrom="paragraph">
              <wp:posOffset>738505</wp:posOffset>
            </wp:positionV>
            <wp:extent cx="1687195" cy="2122170"/>
            <wp:effectExtent l="0" t="0" r="8255" b="0"/>
            <wp:wrapTight wrapText="largest">
              <wp:wrapPolygon edited="0">
                <wp:start x="0" y="0"/>
                <wp:lineTo x="0" y="21329"/>
                <wp:lineTo x="21462" y="21329"/>
                <wp:lineTo x="21462" y="0"/>
                <wp:lineTo x="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87195" cy="21221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C038AC">
        <w:rPr>
          <w:rFonts w:cs="Times New Roman"/>
          <w:color w:val="FF0000"/>
          <w:sz w:val="12"/>
          <w:szCs w:val="12"/>
        </w:rPr>
        <w:t xml:space="preserve"> </w:t>
      </w:r>
      <w:r w:rsidRPr="00C038AC">
        <w:rPr>
          <w:sz w:val="12"/>
          <w:szCs w:val="12"/>
          <w:u w:val="single"/>
        </w:rPr>
        <w:t>Усилительный каскад на биполярном транзисторе, вклю</w:t>
      </w:r>
      <w:r w:rsidRPr="00C038AC">
        <w:rPr>
          <w:sz w:val="12"/>
          <w:szCs w:val="12"/>
          <w:u w:val="single"/>
        </w:rPr>
        <w:softHyphen/>
        <w:t>ченном по схеме с общей базой</w:t>
      </w:r>
      <w:r w:rsidRPr="00C038AC">
        <w:rPr>
          <w:sz w:val="12"/>
          <w:szCs w:val="12"/>
        </w:rPr>
        <w:t xml:space="preserve">, может использовать один или два источника питания. При подаче на вход рассматриваемого каскада положительной полуволны входного сигнала ток эмиттера и ток коллектора будут уменьшаться. Это приводит к уменьшению падения напряжения на </w:t>
      </w:r>
      <w:proofErr w:type="spellStart"/>
      <w:r w:rsidRPr="00C038AC">
        <w:rPr>
          <w:sz w:val="12"/>
          <w:szCs w:val="12"/>
        </w:rPr>
        <w:t>Rк</w:t>
      </w:r>
      <w:proofErr w:type="spellEnd"/>
      <w:r w:rsidRPr="00C038AC">
        <w:rPr>
          <w:sz w:val="12"/>
          <w:szCs w:val="12"/>
        </w:rPr>
        <w:t xml:space="preserve"> и увеличению </w:t>
      </w:r>
      <w:proofErr w:type="spellStart"/>
      <w:r w:rsidRPr="00C038AC">
        <w:rPr>
          <w:sz w:val="12"/>
          <w:szCs w:val="12"/>
        </w:rPr>
        <w:t>Uкб</w:t>
      </w:r>
      <w:proofErr w:type="spellEnd"/>
      <w:r w:rsidRPr="00C038AC">
        <w:rPr>
          <w:sz w:val="12"/>
          <w:szCs w:val="12"/>
        </w:rPr>
        <w:t xml:space="preserve">, что приводит к формированию положительной полуволны выходного напряжения </w:t>
      </w:r>
      <w:proofErr w:type="spellStart"/>
      <w:r w:rsidRPr="00C038AC">
        <w:rPr>
          <w:sz w:val="12"/>
          <w:szCs w:val="12"/>
        </w:rPr>
        <w:t>Uвых</w:t>
      </w:r>
      <w:proofErr w:type="spellEnd"/>
      <w:r w:rsidRPr="00C038AC">
        <w:rPr>
          <w:sz w:val="12"/>
          <w:szCs w:val="12"/>
        </w:rPr>
        <w:t xml:space="preserve">. Полярности входного и выходного напряжений совпадают, схема не инвертирует входной сигнал. Анализ работы усилительного каскада с общей базой по входным и выходным характеристикам проводится аналогично анализу работы каскада с ОЭ. Выходные характеристики транзистора в схеме с ОБ более линейны, чем в </w:t>
      </w:r>
      <w:r w:rsidRPr="009747AF">
        <w:rPr>
          <w:sz w:val="12"/>
          <w:szCs w:val="12"/>
        </w:rPr>
        <w:t xml:space="preserve">            </w:t>
      </w:r>
      <w:r w:rsidRPr="00C038AC">
        <w:rPr>
          <w:sz w:val="12"/>
          <w:szCs w:val="12"/>
        </w:rPr>
        <w:t>схеме с ОЭ, поэтому нелинейные искажения в каскаде с ОБ меньше, чем в каскаде с ОЭ.</w:t>
      </w:r>
      <w:r w:rsidRPr="00C038AC">
        <w:rPr>
          <w:sz w:val="12"/>
          <w:szCs w:val="12"/>
        </w:rPr>
        <w:tab/>
        <w:t xml:space="preserve">Расчет параметров усилительного каскада с ОБ по переменному сигналу в области средних частот проводится по эквивалентной схеме, представленной на рис1О.26, </w:t>
      </w:r>
      <w:r w:rsidRPr="00C038AC">
        <w:rPr>
          <w:i/>
          <w:iCs/>
          <w:sz w:val="12"/>
          <w:szCs w:val="12"/>
        </w:rPr>
        <w:t xml:space="preserve">б. </w:t>
      </w:r>
      <w:r w:rsidRPr="00C038AC">
        <w:rPr>
          <w:sz w:val="12"/>
          <w:szCs w:val="12"/>
        </w:rPr>
        <w:t xml:space="preserve">На ней не показаны разделительные </w:t>
      </w:r>
      <w:proofErr w:type="gramStart"/>
      <w:r w:rsidRPr="00C038AC">
        <w:rPr>
          <w:sz w:val="12"/>
          <w:szCs w:val="12"/>
        </w:rPr>
        <w:t>конденсаторы  С</w:t>
      </w:r>
      <w:r w:rsidRPr="00C038AC">
        <w:rPr>
          <w:sz w:val="12"/>
          <w:szCs w:val="12"/>
          <w:vertAlign w:val="subscript"/>
        </w:rPr>
        <w:t>р</w:t>
      </w:r>
      <w:proofErr w:type="gramEnd"/>
      <w:r w:rsidRPr="00C038AC">
        <w:rPr>
          <w:sz w:val="12"/>
          <w:szCs w:val="12"/>
          <w:vertAlign w:val="subscript"/>
        </w:rPr>
        <w:t>1</w:t>
      </w:r>
      <w:r w:rsidRPr="00C038AC">
        <w:rPr>
          <w:sz w:val="12"/>
          <w:szCs w:val="12"/>
        </w:rPr>
        <w:t>, С</w:t>
      </w:r>
      <w:r w:rsidRPr="00C038AC">
        <w:rPr>
          <w:sz w:val="12"/>
          <w:szCs w:val="12"/>
          <w:vertAlign w:val="subscript"/>
        </w:rPr>
        <w:t xml:space="preserve">р2 </w:t>
      </w:r>
      <w:r w:rsidRPr="00C038AC">
        <w:rPr>
          <w:sz w:val="12"/>
          <w:szCs w:val="12"/>
        </w:rPr>
        <w:t xml:space="preserve">и конденсатор </w:t>
      </w:r>
      <w:proofErr w:type="spellStart"/>
      <w:r w:rsidRPr="00C038AC">
        <w:rPr>
          <w:sz w:val="12"/>
          <w:szCs w:val="12"/>
        </w:rPr>
        <w:t>С</w:t>
      </w:r>
      <w:r w:rsidRPr="00C038AC">
        <w:rPr>
          <w:sz w:val="12"/>
          <w:szCs w:val="12"/>
          <w:vertAlign w:val="subscript"/>
        </w:rPr>
        <w:t>б</w:t>
      </w:r>
      <w:proofErr w:type="spellEnd"/>
      <w:r w:rsidRPr="00C038AC">
        <w:rPr>
          <w:sz w:val="12"/>
          <w:szCs w:val="12"/>
        </w:rPr>
        <w:t>, с помощью которого заземляется база транзистора по переменному току, так как их номиналы выбраны такими, что емкостные сопротивления даже в области низких частот невелики и при анализе их можно не учитывать.</w:t>
      </w:r>
    </w:p>
    <w:p w:rsidR="009E53D1" w:rsidRPr="00C038AC" w:rsidRDefault="009E53D1" w:rsidP="009E53D1">
      <w:pPr>
        <w:spacing w:after="0" w:line="20" w:lineRule="atLeast"/>
        <w:rPr>
          <w:rFonts w:cs="Times New Roman"/>
          <w:color w:val="FF0000"/>
          <w:sz w:val="12"/>
          <w:szCs w:val="12"/>
        </w:rPr>
      </w:pPr>
    </w:p>
    <w:p w:rsidR="009E53D1" w:rsidRPr="00C038AC" w:rsidRDefault="009E53D1" w:rsidP="009E53D1">
      <w:pPr>
        <w:spacing w:after="0" w:line="20" w:lineRule="atLeast"/>
        <w:rPr>
          <w:rFonts w:cs="Times New Roman"/>
          <w:color w:val="FF0000"/>
          <w:sz w:val="12"/>
          <w:szCs w:val="12"/>
        </w:rPr>
      </w:pPr>
    </w:p>
    <w:p w:rsidR="009E53D1" w:rsidRDefault="009E53D1" w:rsidP="009E53D1">
      <w:pPr>
        <w:spacing w:after="0" w:line="20" w:lineRule="atLeast"/>
        <w:rPr>
          <w:rFonts w:cs="Times New Roman"/>
          <w:color w:val="FF0000"/>
          <w:sz w:val="12"/>
          <w:szCs w:val="12"/>
        </w:rPr>
      </w:pPr>
    </w:p>
    <w:p w:rsidR="009E53D1" w:rsidRDefault="009E53D1" w:rsidP="009E53D1">
      <w:pPr>
        <w:spacing w:after="0" w:line="20" w:lineRule="atLeast"/>
        <w:rPr>
          <w:rFonts w:cs="Times New Roman"/>
          <w:color w:val="FF0000"/>
          <w:sz w:val="12"/>
          <w:szCs w:val="12"/>
        </w:rPr>
      </w:pPr>
    </w:p>
    <w:p w:rsidR="009E53D1" w:rsidRDefault="009E53D1" w:rsidP="009E53D1">
      <w:pPr>
        <w:spacing w:after="0" w:line="20" w:lineRule="atLeast"/>
        <w:rPr>
          <w:rFonts w:cs="Times New Roman"/>
          <w:color w:val="FF0000"/>
          <w:sz w:val="12"/>
          <w:szCs w:val="12"/>
        </w:rPr>
      </w:pPr>
    </w:p>
    <w:p w:rsidR="009E53D1" w:rsidRDefault="009E53D1" w:rsidP="009E53D1">
      <w:pPr>
        <w:spacing w:after="0" w:line="20" w:lineRule="atLeast"/>
        <w:rPr>
          <w:rFonts w:cs="Times New Roman"/>
          <w:color w:val="FF0000"/>
          <w:sz w:val="12"/>
          <w:szCs w:val="12"/>
        </w:rPr>
      </w:pPr>
    </w:p>
    <w:p w:rsidR="00524F26" w:rsidRPr="00312209" w:rsidRDefault="00524F26" w:rsidP="00524F26">
      <w:pPr>
        <w:spacing w:after="0" w:line="20" w:lineRule="atLeast"/>
        <w:rPr>
          <w:rFonts w:cs="Times New Roman"/>
          <w:b/>
          <w:color w:val="FF0000"/>
          <w:sz w:val="12"/>
          <w:szCs w:val="12"/>
        </w:rPr>
      </w:pPr>
      <w:proofErr w:type="gramStart"/>
      <w:r w:rsidRPr="00312209">
        <w:rPr>
          <w:rFonts w:cs="Times New Roman"/>
          <w:b/>
          <w:color w:val="FF0000"/>
          <w:sz w:val="12"/>
          <w:szCs w:val="12"/>
        </w:rPr>
        <w:lastRenderedPageBreak/>
        <w:t>28)Схемы</w:t>
      </w:r>
      <w:proofErr w:type="gramEnd"/>
      <w:r w:rsidRPr="00312209">
        <w:rPr>
          <w:rFonts w:cs="Times New Roman"/>
          <w:b/>
          <w:color w:val="FF0000"/>
          <w:sz w:val="12"/>
          <w:szCs w:val="12"/>
        </w:rPr>
        <w:t xml:space="preserve"> задания рабочей точки полевого транзистора</w:t>
      </w:r>
    </w:p>
    <w:p w:rsidR="00524F26" w:rsidRPr="00C038AC" w:rsidRDefault="00524F26" w:rsidP="00524F26">
      <w:pPr>
        <w:widowControl w:val="0"/>
        <w:shd w:val="clear" w:color="auto" w:fill="FFFFFF"/>
        <w:tabs>
          <w:tab w:val="left" w:pos="715"/>
        </w:tabs>
        <w:autoSpaceDE w:val="0"/>
        <w:autoSpaceDN w:val="0"/>
        <w:adjustRightInd w:val="0"/>
        <w:spacing w:after="0" w:line="20" w:lineRule="atLeast"/>
        <w:jc w:val="both"/>
        <w:rPr>
          <w:color w:val="000000"/>
          <w:spacing w:val="-7"/>
          <w:sz w:val="12"/>
          <w:szCs w:val="12"/>
        </w:rPr>
      </w:pPr>
      <w:r w:rsidRPr="00C038AC">
        <w:rPr>
          <w:sz w:val="12"/>
          <w:szCs w:val="12"/>
        </w:rPr>
        <w:t xml:space="preserve">  </w:t>
      </w:r>
      <w:r w:rsidRPr="00C038AC">
        <w:rPr>
          <w:color w:val="000000"/>
          <w:spacing w:val="-7"/>
          <w:sz w:val="12"/>
          <w:szCs w:val="12"/>
        </w:rPr>
        <w:t xml:space="preserve">      В зависимости от того, какой из электродов полевого транзистора в усилительной схеме является общим для входной и выходной цепей, используются схемы: с общим затвором (ОЗ), с общим истоком (ОИ) и общим стоком (ОС). Наиболее распространенной является схема с ОИ, аналогичная схеме включения биполярного транзистора с ОЭ (смотреть рисунок 3.9). Схема с общим стоком (истоковый повторитель) аналогична эмиттерному повторителю (смотреть рисунок 4.1).</w:t>
      </w:r>
    </w:p>
    <w:p w:rsidR="00524F26" w:rsidRPr="00C038AC" w:rsidRDefault="00524F26" w:rsidP="00524F26">
      <w:pPr>
        <w:spacing w:after="0" w:line="20" w:lineRule="atLeast"/>
        <w:jc w:val="both"/>
        <w:rPr>
          <w:sz w:val="12"/>
          <w:szCs w:val="12"/>
        </w:rPr>
      </w:pPr>
      <w:r w:rsidRPr="00C038AC">
        <w:rPr>
          <w:color w:val="000000"/>
          <w:spacing w:val="-7"/>
          <w:sz w:val="12"/>
          <w:szCs w:val="12"/>
        </w:rPr>
        <w:t xml:space="preserve">      </w:t>
      </w:r>
      <w:r w:rsidRPr="00C038AC">
        <w:rPr>
          <w:sz w:val="12"/>
          <w:szCs w:val="12"/>
        </w:rPr>
        <w:t xml:space="preserve">На практике питание схем осуществляется от одного общего источника напряжения. При подаче питания на полевые транзисторы </w:t>
      </w:r>
      <w:r w:rsidRPr="00C038AC">
        <w:rPr>
          <w:color w:val="000000"/>
          <w:spacing w:val="-7"/>
          <w:sz w:val="12"/>
          <w:szCs w:val="12"/>
        </w:rPr>
        <w:t>с управляющим</w:t>
      </w:r>
      <w:r w:rsidRPr="00C038AC">
        <w:rPr>
          <w:sz w:val="12"/>
          <w:szCs w:val="12"/>
        </w:rPr>
        <w:t xml:space="preserve"> p–n переходом, для которых стоковое напряжение и напряжение на затворе должны быть разного знака, необходимое напряжение на затворе может быть создано с помощью цепочки автоматического смещения R</w:t>
      </w:r>
      <w:r w:rsidRPr="00C038AC">
        <w:rPr>
          <w:sz w:val="12"/>
          <w:szCs w:val="12"/>
          <w:vertAlign w:val="subscript"/>
        </w:rPr>
        <w:t>и</w:t>
      </w:r>
      <w:r w:rsidRPr="00C038AC">
        <w:rPr>
          <w:sz w:val="12"/>
          <w:szCs w:val="12"/>
        </w:rPr>
        <w:t>C</w:t>
      </w:r>
      <w:r w:rsidRPr="00C038AC">
        <w:rPr>
          <w:sz w:val="12"/>
          <w:szCs w:val="12"/>
          <w:vertAlign w:val="subscript"/>
        </w:rPr>
        <w:t>и</w:t>
      </w:r>
      <w:r w:rsidRPr="00C038AC">
        <w:rPr>
          <w:sz w:val="12"/>
          <w:szCs w:val="12"/>
        </w:rPr>
        <w:t>, включенной в цепь истока (рис. 4.14).</w:t>
      </w:r>
    </w:p>
    <w:p w:rsidR="00524F26" w:rsidRPr="00C038AC" w:rsidRDefault="00524F26" w:rsidP="00524F26">
      <w:pPr>
        <w:spacing w:after="0" w:line="20" w:lineRule="atLeast"/>
        <w:jc w:val="both"/>
        <w:rPr>
          <w:sz w:val="12"/>
          <w:szCs w:val="12"/>
        </w:rPr>
      </w:pPr>
      <w:r w:rsidRPr="00C038AC">
        <w:rPr>
          <w:color w:val="000000"/>
          <w:spacing w:val="-7"/>
          <w:sz w:val="12"/>
          <w:szCs w:val="12"/>
        </w:rPr>
        <w:t xml:space="preserve">      </w:t>
      </w:r>
      <w:r w:rsidRPr="00C038AC">
        <w:rPr>
          <w:sz w:val="12"/>
          <w:szCs w:val="12"/>
        </w:rPr>
        <w:t>Полевые транзисторы с индуцированным каналом, у которых стоковое напряжение и напряжение на затворе имеют одинаковую полярность, смещение на затвор подается обычно с помощью делителя напряжений R</w:t>
      </w:r>
      <w:r w:rsidRPr="00C038AC">
        <w:rPr>
          <w:sz w:val="12"/>
          <w:szCs w:val="12"/>
          <w:vertAlign w:val="subscript"/>
        </w:rPr>
        <w:t xml:space="preserve">1 </w:t>
      </w:r>
      <w:r w:rsidRPr="00C038AC">
        <w:rPr>
          <w:sz w:val="12"/>
          <w:szCs w:val="12"/>
        </w:rPr>
        <w:t>и R</w:t>
      </w:r>
      <w:r w:rsidRPr="00C038AC">
        <w:rPr>
          <w:sz w:val="12"/>
          <w:szCs w:val="12"/>
          <w:vertAlign w:val="subscript"/>
        </w:rPr>
        <w:t xml:space="preserve">3 </w:t>
      </w:r>
      <w:r w:rsidRPr="00C038AC">
        <w:rPr>
          <w:sz w:val="12"/>
          <w:szCs w:val="12"/>
        </w:rPr>
        <w:t>(рис. 4.15).</w:t>
      </w:r>
    </w:p>
    <w:p w:rsidR="00524F26" w:rsidRPr="00C038AC" w:rsidRDefault="00524F26" w:rsidP="00524F26">
      <w:pPr>
        <w:spacing w:after="0" w:line="20" w:lineRule="atLeast"/>
        <w:jc w:val="both"/>
        <w:rPr>
          <w:b/>
          <w:sz w:val="12"/>
          <w:szCs w:val="12"/>
        </w:rPr>
      </w:pPr>
      <w:r w:rsidRPr="00C038AC">
        <w:rPr>
          <w:noProof/>
          <w:sz w:val="12"/>
          <w:szCs w:val="12"/>
          <w:lang w:eastAsia="ru-RU"/>
        </w:rPr>
        <w:drawing>
          <wp:inline distT="0" distB="0" distL="0" distR="0" wp14:anchorId="2A5C665D" wp14:editId="35CFBA41">
            <wp:extent cx="3028950" cy="990600"/>
            <wp:effectExtent l="0" t="0" r="0" b="0"/>
            <wp:docPr id="104" name="Рисунок 1"/>
            <wp:cNvGraphicFramePr/>
            <a:graphic xmlns:a="http://schemas.openxmlformats.org/drawingml/2006/main">
              <a:graphicData uri="http://schemas.openxmlformats.org/drawingml/2006/picture">
                <pic:pic xmlns:pic="http://schemas.openxmlformats.org/drawingml/2006/picture">
                  <pic:nvPicPr>
                    <pic:cNvPr id="104" name="Рисунок 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28950" cy="990600"/>
                    </a:xfrm>
                    <a:prstGeom prst="rect">
                      <a:avLst/>
                    </a:prstGeom>
                    <a:noFill/>
                    <a:ln>
                      <a:noFill/>
                    </a:ln>
                  </pic:spPr>
                </pic:pic>
              </a:graphicData>
            </a:graphic>
          </wp:inline>
        </w:drawing>
      </w:r>
    </w:p>
    <w:p w:rsidR="00524F26" w:rsidRPr="00C038AC" w:rsidRDefault="00524F26" w:rsidP="00524F26">
      <w:pPr>
        <w:spacing w:after="0" w:line="20" w:lineRule="atLeast"/>
        <w:jc w:val="both"/>
        <w:rPr>
          <w:b/>
          <w:sz w:val="12"/>
          <w:szCs w:val="12"/>
        </w:rPr>
      </w:pPr>
      <w:r w:rsidRPr="00C038AC">
        <w:rPr>
          <w:noProof/>
          <w:sz w:val="12"/>
          <w:szCs w:val="12"/>
          <w:lang w:eastAsia="ru-RU"/>
        </w:rPr>
        <w:drawing>
          <wp:inline distT="0" distB="0" distL="0" distR="0" wp14:anchorId="68E1B9F4" wp14:editId="36A7C4DF">
            <wp:extent cx="1190625" cy="1148317"/>
            <wp:effectExtent l="0" t="0" r="0" b="0"/>
            <wp:docPr id="105" name="Рисунок 2"/>
            <wp:cNvGraphicFramePr/>
            <a:graphic xmlns:a="http://schemas.openxmlformats.org/drawingml/2006/main">
              <a:graphicData uri="http://schemas.openxmlformats.org/drawingml/2006/picture">
                <pic:pic xmlns:pic="http://schemas.openxmlformats.org/drawingml/2006/picture">
                  <pic:nvPicPr>
                    <pic:cNvPr id="105" name="Рисунок 2"/>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91615" cy="1149272"/>
                    </a:xfrm>
                    <a:prstGeom prst="rect">
                      <a:avLst/>
                    </a:prstGeom>
                    <a:noFill/>
                    <a:ln>
                      <a:noFill/>
                    </a:ln>
                  </pic:spPr>
                </pic:pic>
              </a:graphicData>
            </a:graphic>
          </wp:inline>
        </w:drawing>
      </w:r>
      <w:r w:rsidRPr="00C038AC">
        <w:rPr>
          <w:noProof/>
          <w:sz w:val="12"/>
          <w:szCs w:val="12"/>
          <w:lang w:eastAsia="ru-RU"/>
        </w:rPr>
        <w:drawing>
          <wp:inline distT="0" distB="0" distL="0" distR="0" wp14:anchorId="5D3862D2" wp14:editId="5733FAE3">
            <wp:extent cx="1509395" cy="1130935"/>
            <wp:effectExtent l="0" t="0" r="0" b="0"/>
            <wp:docPr id="106" name="Рисунок 7"/>
            <wp:cNvGraphicFramePr/>
            <a:graphic xmlns:a="http://schemas.openxmlformats.org/drawingml/2006/main">
              <a:graphicData uri="http://schemas.openxmlformats.org/drawingml/2006/picture">
                <pic:pic xmlns:pic="http://schemas.openxmlformats.org/drawingml/2006/picture">
                  <pic:nvPicPr>
                    <pic:cNvPr id="106" name="Рисунок 7"/>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09395" cy="1130935"/>
                    </a:xfrm>
                    <a:prstGeom prst="rect">
                      <a:avLst/>
                    </a:prstGeom>
                    <a:noFill/>
                    <a:ln>
                      <a:noFill/>
                    </a:ln>
                  </pic:spPr>
                </pic:pic>
              </a:graphicData>
            </a:graphic>
          </wp:inline>
        </w:drawing>
      </w:r>
    </w:p>
    <w:p w:rsidR="00EE6313" w:rsidRPr="00C038AC" w:rsidRDefault="00EE6313" w:rsidP="008E3204">
      <w:pPr>
        <w:spacing w:after="0" w:line="20" w:lineRule="atLeast"/>
        <w:rPr>
          <w:rFonts w:cs="Times New Roman"/>
          <w:color w:val="FF0000"/>
          <w:sz w:val="12"/>
          <w:szCs w:val="12"/>
        </w:rPr>
      </w:pPr>
    </w:p>
    <w:p w:rsidR="00E45AF5" w:rsidRPr="00312209" w:rsidRDefault="00E45AF5" w:rsidP="008E3204">
      <w:pPr>
        <w:spacing w:after="0" w:line="20" w:lineRule="atLeast"/>
        <w:rPr>
          <w:rFonts w:cs="Times New Roman"/>
          <w:b/>
          <w:color w:val="FF0000"/>
          <w:sz w:val="12"/>
          <w:szCs w:val="12"/>
        </w:rPr>
      </w:pPr>
      <w:proofErr w:type="gramStart"/>
      <w:r w:rsidRPr="00312209">
        <w:rPr>
          <w:rFonts w:cs="Times New Roman"/>
          <w:b/>
          <w:color w:val="FF0000"/>
          <w:sz w:val="12"/>
          <w:szCs w:val="12"/>
        </w:rPr>
        <w:t>27)Схемы</w:t>
      </w:r>
      <w:proofErr w:type="gramEnd"/>
      <w:r w:rsidRPr="00312209">
        <w:rPr>
          <w:rFonts w:cs="Times New Roman"/>
          <w:b/>
          <w:color w:val="FF0000"/>
          <w:sz w:val="12"/>
          <w:szCs w:val="12"/>
        </w:rPr>
        <w:t xml:space="preserve"> задания рабочей точки ьиполярного транзистора</w:t>
      </w:r>
    </w:p>
    <w:p w:rsidR="00411192" w:rsidRPr="00C038AC" w:rsidRDefault="00411192" w:rsidP="008E3204">
      <w:pPr>
        <w:spacing w:after="0" w:line="20" w:lineRule="atLeast"/>
        <w:rPr>
          <w:sz w:val="12"/>
          <w:szCs w:val="12"/>
        </w:rPr>
      </w:pPr>
      <w:r w:rsidRPr="00C038AC">
        <w:rPr>
          <w:sz w:val="12"/>
          <w:szCs w:val="12"/>
        </w:rPr>
        <w:t xml:space="preserve">      Необходимый режим работы транзистора можно установить путём подачи на базу относительно эмиттера смещения напряжения, которое в зависимости от типа транзистора и режима его работы может иметь величину 0.1-0.4 В. Смещение можно задать либо включением в цепь базы специальной батареи, либо путём использования коллекторной батареи. Чаще всего питание входной (базовой) и выходной (коллекторной) цепей транзистора осуществляется от одного источника с использованием делителя напряжения или гасящего сопротивления. При этом эмиттерный переход включается в прямом направлении, а коллекторных – в обратном. </w:t>
      </w:r>
    </w:p>
    <w:p w:rsidR="00411192" w:rsidRPr="00C038AC" w:rsidRDefault="00411192" w:rsidP="008E3204">
      <w:pPr>
        <w:spacing w:after="0" w:line="20" w:lineRule="atLeast"/>
        <w:rPr>
          <w:sz w:val="12"/>
          <w:szCs w:val="12"/>
        </w:rPr>
      </w:pPr>
      <w:r w:rsidRPr="00C038AC">
        <w:rPr>
          <w:noProof/>
          <w:sz w:val="12"/>
          <w:szCs w:val="12"/>
          <w:lang w:eastAsia="ru-RU"/>
        </w:rPr>
        <w:drawing>
          <wp:anchor distT="0" distB="0" distL="114300" distR="114300" simplePos="0" relativeHeight="251665408" behindDoc="1" locked="0" layoutInCell="1" allowOverlap="1" wp14:anchorId="5BB0B58B" wp14:editId="25317495">
            <wp:simplePos x="0" y="0"/>
            <wp:positionH relativeFrom="column">
              <wp:posOffset>-30480</wp:posOffset>
            </wp:positionH>
            <wp:positionV relativeFrom="paragraph">
              <wp:posOffset>653415</wp:posOffset>
            </wp:positionV>
            <wp:extent cx="2355850" cy="1647825"/>
            <wp:effectExtent l="0" t="0" r="6350" b="9525"/>
            <wp:wrapTight wrapText="bothSides">
              <wp:wrapPolygon edited="0">
                <wp:start x="0" y="0"/>
                <wp:lineTo x="0" y="21475"/>
                <wp:lineTo x="21484" y="21475"/>
                <wp:lineTo x="21484" y="0"/>
                <wp:lineTo x="0" y="0"/>
              </wp:wrapPolygon>
            </wp:wrapTight>
            <wp:docPr id="101" name="Рисунок 119"/>
            <wp:cNvGraphicFramePr/>
            <a:graphic xmlns:a="http://schemas.openxmlformats.org/drawingml/2006/main">
              <a:graphicData uri="http://schemas.openxmlformats.org/drawingml/2006/picture">
                <pic:pic xmlns:pic="http://schemas.openxmlformats.org/drawingml/2006/picture">
                  <pic:nvPicPr>
                    <pic:cNvPr id="101" name="Рисунок 119"/>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5585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8AC">
        <w:rPr>
          <w:sz w:val="12"/>
          <w:szCs w:val="12"/>
        </w:rPr>
        <w:t xml:space="preserve">      Простейшие способы подачи смещения во входную цепь транзистора приведены на рис. 6.15. Указанные полярности напряжений и направления токов соответствуют транзисторам типа </w:t>
      </w:r>
      <w:r w:rsidRPr="00C038AC">
        <w:rPr>
          <w:sz w:val="12"/>
          <w:szCs w:val="12"/>
          <w:lang w:val="en-US"/>
        </w:rPr>
        <w:t>p</w:t>
      </w:r>
      <w:r w:rsidRPr="00C038AC">
        <w:rPr>
          <w:sz w:val="12"/>
          <w:szCs w:val="12"/>
        </w:rPr>
        <w:t>-</w:t>
      </w:r>
      <w:r w:rsidRPr="00C038AC">
        <w:rPr>
          <w:sz w:val="12"/>
          <w:szCs w:val="12"/>
          <w:lang w:val="en-US"/>
        </w:rPr>
        <w:t>n</w:t>
      </w:r>
      <w:r w:rsidRPr="00C038AC">
        <w:rPr>
          <w:sz w:val="12"/>
          <w:szCs w:val="12"/>
        </w:rPr>
        <w:t>-</w:t>
      </w:r>
      <w:r w:rsidRPr="00C038AC">
        <w:rPr>
          <w:sz w:val="12"/>
          <w:szCs w:val="12"/>
          <w:lang w:val="en-US"/>
        </w:rPr>
        <w:t>p</w:t>
      </w:r>
      <w:r w:rsidRPr="00C038AC">
        <w:rPr>
          <w:sz w:val="12"/>
          <w:szCs w:val="12"/>
        </w:rPr>
        <w:t>. Смещение на транзистор можно подавать либо параллельно с источником входного сигнала, либо последовательно с ним. Если источник сигнала подключён к общей нулевой шине усилителя или необходимо отделить по постоянному току выход источника сигнала от управляющего электрода транзистора, то источник должен быть подключён к базе (или эмиттеру) через разделительный конденсатор. В этом случае источник сигнала шунтируется цепью смещения и входным сопротивлением усилителя (рис. 6.15а и рис. 6.15б). Если источник сигнала не требует подсоединения к нулевой шине и обладает гальванической проводимостью, то его можно подсоединить последовательно с цепью смещения. Цепь смещения при этом необходимо блокировать конденсатором большой ёмкости для того, чтобы входной сигнал без потерь поступал на эмиттерных переход (рис. 6.15г).</w:t>
      </w:r>
    </w:p>
    <w:p w:rsidR="005D1F99" w:rsidRPr="00306616" w:rsidRDefault="005D1F99" w:rsidP="008E3204">
      <w:pPr>
        <w:spacing w:after="0" w:line="20" w:lineRule="atLeast"/>
        <w:rPr>
          <w:rFonts w:cs="Times New Roman"/>
          <w:b/>
          <w:color w:val="FF0000"/>
          <w:sz w:val="12"/>
          <w:szCs w:val="12"/>
        </w:rPr>
      </w:pPr>
      <w:proofErr w:type="gramStart"/>
      <w:r w:rsidRPr="00306616">
        <w:rPr>
          <w:rFonts w:cs="Times New Roman"/>
          <w:b/>
          <w:color w:val="FF0000"/>
          <w:sz w:val="12"/>
          <w:szCs w:val="12"/>
        </w:rPr>
        <w:lastRenderedPageBreak/>
        <w:t>29)Усилительный</w:t>
      </w:r>
      <w:proofErr w:type="gramEnd"/>
      <w:r w:rsidRPr="00306616">
        <w:rPr>
          <w:rFonts w:cs="Times New Roman"/>
          <w:b/>
          <w:color w:val="FF0000"/>
          <w:sz w:val="12"/>
          <w:szCs w:val="12"/>
        </w:rPr>
        <w:t xml:space="preserve"> каскад на БТ с ОЭ</w:t>
      </w:r>
    </w:p>
    <w:p w:rsidR="00592C29" w:rsidRPr="00C038AC" w:rsidRDefault="00592C29" w:rsidP="008E3204">
      <w:pPr>
        <w:spacing w:after="0" w:line="20" w:lineRule="atLeast"/>
        <w:rPr>
          <w:rFonts w:cs="Times New Roman"/>
          <w:color w:val="FF0000"/>
          <w:sz w:val="12"/>
          <w:szCs w:val="12"/>
        </w:rPr>
      </w:pPr>
      <w:r>
        <w:rPr>
          <w:noProof/>
          <w:lang w:eastAsia="ru-RU"/>
        </w:rPr>
        <w:drawing>
          <wp:anchor distT="0" distB="0" distL="114300" distR="114300" simplePos="0" relativeHeight="251677696" behindDoc="1" locked="0" layoutInCell="1" allowOverlap="1" wp14:anchorId="37B98768" wp14:editId="638C7E11">
            <wp:simplePos x="0" y="0"/>
            <wp:positionH relativeFrom="column">
              <wp:posOffset>0</wp:posOffset>
            </wp:positionH>
            <wp:positionV relativeFrom="paragraph">
              <wp:posOffset>87630</wp:posOffset>
            </wp:positionV>
            <wp:extent cx="1520190" cy="1176655"/>
            <wp:effectExtent l="0" t="0" r="3810" b="4445"/>
            <wp:wrapTight wrapText="bothSides">
              <wp:wrapPolygon edited="0">
                <wp:start x="0" y="0"/>
                <wp:lineTo x="0" y="21332"/>
                <wp:lineTo x="21383" y="21332"/>
                <wp:lineTo x="21383" y="0"/>
                <wp:lineTo x="0" y="0"/>
              </wp:wrapPolygon>
            </wp:wrapTight>
            <wp:docPr id="183" name="Рисунок 3"/>
            <wp:cNvGraphicFramePr/>
            <a:graphic xmlns:a="http://schemas.openxmlformats.org/drawingml/2006/main">
              <a:graphicData uri="http://schemas.openxmlformats.org/drawingml/2006/picture">
                <pic:pic xmlns:pic="http://schemas.openxmlformats.org/drawingml/2006/picture">
                  <pic:nvPicPr>
                    <pic:cNvPr id="183" name="Рисунок 3"/>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0190" cy="1176655"/>
                    </a:xfrm>
                    <a:prstGeom prst="rect">
                      <a:avLst/>
                    </a:prstGeom>
                    <a:solidFill>
                      <a:srgbClr val="FFFFFF"/>
                    </a:solidFill>
                    <a:ln>
                      <a:noFill/>
                    </a:ln>
                  </pic:spPr>
                </pic:pic>
              </a:graphicData>
            </a:graphic>
          </wp:anchor>
        </w:drawing>
      </w:r>
    </w:p>
    <w:p w:rsidR="005D1F99" w:rsidRPr="00C038AC" w:rsidRDefault="005D1F99" w:rsidP="008E3204">
      <w:pPr>
        <w:spacing w:after="0" w:line="20" w:lineRule="atLeast"/>
        <w:jc w:val="both"/>
        <w:rPr>
          <w:sz w:val="12"/>
          <w:szCs w:val="12"/>
        </w:rPr>
      </w:pPr>
      <w:r w:rsidRPr="00C038AC">
        <w:rPr>
          <w:sz w:val="12"/>
          <w:szCs w:val="12"/>
        </w:rPr>
        <w:t>Усилительные каскады на биполярных транзисторах с резисторными нагрузками в цепи коллектора нашли широкое приме</w:t>
      </w:r>
      <w:r w:rsidRPr="00C038AC">
        <w:rPr>
          <w:sz w:val="12"/>
          <w:szCs w:val="12"/>
        </w:rPr>
        <w:softHyphen/>
        <w:t>нение в предварительных каскадах усиления. Они обеспечивают</w:t>
      </w:r>
      <w:r w:rsidRPr="00C038AC">
        <w:rPr>
          <w:noProof/>
          <w:sz w:val="12"/>
          <w:szCs w:val="12"/>
          <w:lang w:eastAsia="ru-RU"/>
        </w:rPr>
        <mc:AlternateContent>
          <mc:Choice Requires="wps">
            <w:drawing>
              <wp:anchor distT="0" distB="0" distL="24765" distR="24765" simplePos="0" relativeHeight="251662336" behindDoc="0" locked="0" layoutInCell="1" allowOverlap="1" wp14:anchorId="1A3DCA92" wp14:editId="4F910068">
                <wp:simplePos x="0" y="0"/>
                <wp:positionH relativeFrom="column">
                  <wp:posOffset>2468880</wp:posOffset>
                </wp:positionH>
                <wp:positionV relativeFrom="paragraph">
                  <wp:posOffset>230505</wp:posOffset>
                </wp:positionV>
                <wp:extent cx="13970" cy="142875"/>
                <wp:effectExtent l="1905" t="1905" r="3175" b="0"/>
                <wp:wrapSquare wrapText="largest"/>
                <wp:docPr id="51" name="Пол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38AC" w:rsidRDefault="00C038AC" w:rsidP="005D1F99">
                            <w:pPr>
                              <w:shd w:val="clear" w:color="auto" w:fill="FFFFFF"/>
                              <w:rPr>
                                <w:b/>
                                <w:b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3DCA92" id="_x0000_t202" coordsize="21600,21600" o:spt="202" path="m,l,21600r21600,l21600,xe">
                <v:stroke joinstyle="miter"/>
                <v:path gradientshapeok="t" o:connecttype="rect"/>
              </v:shapetype>
              <v:shape id="Поле 51" o:spid="_x0000_s1026" type="#_x0000_t202" style="position:absolute;left:0;text-align:left;margin-left:194.4pt;margin-top:18.15pt;width:1.1pt;height:11.25pt;z-index:251662336;visibility:visible;mso-wrap-style:square;mso-width-percent:0;mso-height-percent:0;mso-wrap-distance-left:1.95pt;mso-wrap-distance-top:0;mso-wrap-distance-right:1.9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" stroked="f">
                <v:textbox inset="0,0,0,0">
                  <w:txbxContent>
                    <w:p w:rsidR="00C038AC" w:rsidRDefault="00C038AC" w:rsidP="005D1F99">
                      <w:pPr>
                        <w:shd w:val="clear" w:color="auto" w:fill="FFFFFF"/>
                        <w:rPr>
                          <w:b/>
                          <w:bCs/>
                        </w:rPr>
                      </w:pPr>
                    </w:p>
                  </w:txbxContent>
                </v:textbox>
                <w10:wrap type="square" side="largest"/>
              </v:shape>
            </w:pict>
          </mc:Fallback>
        </mc:AlternateContent>
      </w:r>
      <w:r w:rsidRPr="00C038AC">
        <w:rPr>
          <w:sz w:val="12"/>
          <w:szCs w:val="12"/>
        </w:rPr>
        <w:t xml:space="preserve"> усиление по напряжению, току, мощности.Принципиальная </w:t>
      </w:r>
      <w:r w:rsidRPr="00C038AC">
        <w:rPr>
          <w:sz w:val="12"/>
          <w:szCs w:val="12"/>
          <w:u w:val="single"/>
        </w:rPr>
        <w:t>схема усилительного резисторного каскада с ОЭ</w:t>
      </w:r>
      <w:r w:rsidRPr="00C038AC">
        <w:rPr>
          <w:sz w:val="12"/>
          <w:szCs w:val="12"/>
        </w:rPr>
        <w:t xml:space="preserve"> представлена на рис. 10.22. Входной сигнал поступает </w:t>
      </w:r>
      <w:r w:rsidRPr="00C038AC">
        <w:rPr>
          <w:i/>
          <w:iCs/>
          <w:sz w:val="12"/>
          <w:szCs w:val="12"/>
        </w:rPr>
        <w:t xml:space="preserve">на </w:t>
      </w:r>
      <w:r w:rsidRPr="00C038AC">
        <w:rPr>
          <w:sz w:val="12"/>
          <w:szCs w:val="12"/>
        </w:rPr>
        <w:t>базу транзистора от генератора напряжения с внут</w:t>
      </w:r>
      <w:r w:rsidRPr="00C038AC">
        <w:rPr>
          <w:sz w:val="12"/>
          <w:szCs w:val="12"/>
        </w:rPr>
        <w:softHyphen/>
        <w:t xml:space="preserve">ренним сопротивлением </w:t>
      </w:r>
      <w:r w:rsidRPr="00C038AC">
        <w:rPr>
          <w:i/>
          <w:iCs/>
          <w:sz w:val="12"/>
          <w:szCs w:val="12"/>
          <w:lang w:val="en-US"/>
        </w:rPr>
        <w:t>R</w:t>
      </w:r>
      <w:r w:rsidRPr="00C038AC">
        <w:rPr>
          <w:i/>
          <w:iCs/>
          <w:sz w:val="12"/>
          <w:szCs w:val="12"/>
          <w:vertAlign w:val="subscript"/>
          <w:lang w:val="en-US"/>
        </w:rPr>
        <w:t>r</w:t>
      </w:r>
      <w:r w:rsidRPr="00C038AC">
        <w:rPr>
          <w:i/>
          <w:iCs/>
          <w:sz w:val="12"/>
          <w:szCs w:val="12"/>
        </w:rPr>
        <w:t xml:space="preserve">. </w:t>
      </w:r>
      <w:r w:rsidRPr="00C038AC">
        <w:rPr>
          <w:sz w:val="12"/>
          <w:szCs w:val="12"/>
        </w:rPr>
        <w:t>Раз</w:t>
      </w:r>
      <w:r w:rsidRPr="00C038AC">
        <w:rPr>
          <w:sz w:val="12"/>
          <w:szCs w:val="12"/>
        </w:rPr>
        <w:softHyphen/>
        <w:t>делительный   конденсатор   С</w:t>
      </w:r>
      <w:r w:rsidRPr="00C038AC">
        <w:rPr>
          <w:sz w:val="12"/>
          <w:szCs w:val="12"/>
          <w:vertAlign w:val="subscript"/>
        </w:rPr>
        <w:t>р</w:t>
      </w:r>
      <w:proofErr w:type="gramStart"/>
      <w:r w:rsidRPr="00C038AC">
        <w:rPr>
          <w:sz w:val="12"/>
          <w:szCs w:val="12"/>
          <w:vertAlign w:val="subscript"/>
        </w:rPr>
        <w:t xml:space="preserve">1  </w:t>
      </w:r>
      <w:r w:rsidRPr="00C038AC">
        <w:rPr>
          <w:sz w:val="12"/>
          <w:szCs w:val="12"/>
        </w:rPr>
        <w:t>служит</w:t>
      </w:r>
      <w:proofErr w:type="gramEnd"/>
      <w:r w:rsidRPr="00C038AC">
        <w:rPr>
          <w:sz w:val="12"/>
          <w:szCs w:val="12"/>
        </w:rPr>
        <w:t xml:space="preserve"> для предотвращения протекания постоянной состав</w:t>
      </w:r>
      <w:r w:rsidRPr="00C038AC">
        <w:rPr>
          <w:sz w:val="12"/>
          <w:szCs w:val="12"/>
        </w:rPr>
        <w:softHyphen/>
        <w:t>ляющей тока базы через источ</w:t>
      </w:r>
      <w:r w:rsidRPr="00C038AC">
        <w:rPr>
          <w:sz w:val="12"/>
          <w:szCs w:val="12"/>
        </w:rPr>
        <w:softHyphen/>
        <w:t xml:space="preserve">ник  входного  сигнала.   </w:t>
      </w:r>
      <w:proofErr w:type="gramStart"/>
      <w:r w:rsidRPr="00C038AC">
        <w:rPr>
          <w:sz w:val="12"/>
          <w:szCs w:val="12"/>
        </w:rPr>
        <w:t>При  отсутствии</w:t>
      </w:r>
      <w:proofErr w:type="gramEnd"/>
      <w:r w:rsidRPr="00C038AC">
        <w:rPr>
          <w:sz w:val="12"/>
          <w:szCs w:val="12"/>
        </w:rPr>
        <w:t xml:space="preserve">  С</w:t>
      </w:r>
      <w:r w:rsidRPr="00C038AC">
        <w:rPr>
          <w:sz w:val="12"/>
          <w:szCs w:val="12"/>
          <w:vertAlign w:val="subscript"/>
        </w:rPr>
        <w:t xml:space="preserve">р1 </w:t>
      </w:r>
      <w:r w:rsidRPr="00C038AC">
        <w:rPr>
          <w:sz w:val="12"/>
          <w:szCs w:val="12"/>
        </w:rPr>
        <w:t xml:space="preserve"> в цепи источника входного сигнала</w:t>
      </w:r>
      <w:r w:rsidRPr="00C038AC">
        <w:rPr>
          <w:b/>
          <w:bCs/>
          <w:sz w:val="12"/>
          <w:szCs w:val="12"/>
        </w:rPr>
        <w:t xml:space="preserve"> </w:t>
      </w:r>
      <w:r w:rsidRPr="00C038AC">
        <w:rPr>
          <w:sz w:val="12"/>
          <w:szCs w:val="12"/>
        </w:rPr>
        <w:t>создавался бы постоянный</w:t>
      </w:r>
      <w:r w:rsidR="007A27A0" w:rsidRPr="007A27A0">
        <w:rPr>
          <w:sz w:val="12"/>
          <w:szCs w:val="12"/>
        </w:rPr>
        <w:t xml:space="preserve"> </w:t>
      </w:r>
      <w:r w:rsidR="007A27A0">
        <w:rPr>
          <w:sz w:val="12"/>
          <w:szCs w:val="12"/>
        </w:rPr>
        <w:t>источник</w:t>
      </w:r>
      <w:r w:rsidRPr="00C038AC">
        <w:rPr>
          <w:sz w:val="12"/>
          <w:szCs w:val="12"/>
        </w:rPr>
        <w:t xml:space="preserve"> питания </w:t>
      </w:r>
      <w:proofErr w:type="spellStart"/>
      <w:r w:rsidRPr="00C038AC">
        <w:rPr>
          <w:sz w:val="12"/>
          <w:szCs w:val="12"/>
        </w:rPr>
        <w:t>Uип</w:t>
      </w:r>
      <w:proofErr w:type="spellEnd"/>
      <w:r w:rsidRPr="00C038AC">
        <w:rPr>
          <w:sz w:val="12"/>
          <w:szCs w:val="12"/>
        </w:rPr>
        <w:t xml:space="preserve"> который мог бы вызвать падение напряжения на внутреннем сопротивлении Rг </w:t>
      </w:r>
      <w:r w:rsidRPr="00C038AC">
        <w:rPr>
          <w:i/>
          <w:iCs/>
          <w:sz w:val="12"/>
          <w:szCs w:val="12"/>
        </w:rPr>
        <w:t xml:space="preserve"> </w:t>
      </w:r>
      <w:r w:rsidRPr="00C038AC">
        <w:rPr>
          <w:sz w:val="12"/>
          <w:szCs w:val="12"/>
        </w:rPr>
        <w:t>источника сигнала, изменяющее режим работы транзистора и приводящее к нагреву источника сигнала.    Конденсатор    С</w:t>
      </w:r>
      <w:r w:rsidRPr="00C038AC">
        <w:rPr>
          <w:sz w:val="12"/>
          <w:szCs w:val="12"/>
          <w:vertAlign w:val="subscript"/>
          <w:lang w:val="en-US"/>
        </w:rPr>
        <w:t>p</w:t>
      </w:r>
      <w:r w:rsidRPr="00C038AC">
        <w:rPr>
          <w:sz w:val="12"/>
          <w:szCs w:val="12"/>
          <w:vertAlign w:val="subscript"/>
        </w:rPr>
        <w:t>2</w:t>
      </w:r>
      <w:r w:rsidRPr="00C038AC">
        <w:rPr>
          <w:sz w:val="12"/>
          <w:szCs w:val="12"/>
        </w:rPr>
        <w:t xml:space="preserve">      на   выходе   усилительного   каскада обеспечивает выделение переменной составляющей коллекторного напряжения, которая поступает на нагрузочное устройство с со</w:t>
      </w:r>
      <w:r w:rsidRPr="00C038AC">
        <w:rPr>
          <w:sz w:val="12"/>
          <w:szCs w:val="12"/>
        </w:rPr>
        <w:softHyphen/>
        <w:t xml:space="preserve">противлением </w:t>
      </w:r>
      <w:r w:rsidRPr="00C038AC">
        <w:rPr>
          <w:i/>
          <w:iCs/>
          <w:sz w:val="12"/>
          <w:szCs w:val="12"/>
          <w:lang w:val="en-US"/>
        </w:rPr>
        <w:t>R</w:t>
      </w:r>
      <w:r w:rsidRPr="00C038AC">
        <w:rPr>
          <w:i/>
          <w:iCs/>
          <w:sz w:val="12"/>
          <w:szCs w:val="12"/>
          <w:vertAlign w:val="subscript"/>
          <w:lang w:val="en-US"/>
        </w:rPr>
        <w:t>n</w:t>
      </w:r>
      <w:r w:rsidRPr="00C038AC">
        <w:rPr>
          <w:i/>
          <w:iCs/>
          <w:sz w:val="12"/>
          <w:szCs w:val="12"/>
        </w:rPr>
        <w:t xml:space="preserve">. </w:t>
      </w:r>
      <w:r w:rsidRPr="00C038AC">
        <w:rPr>
          <w:sz w:val="12"/>
          <w:szCs w:val="12"/>
        </w:rPr>
        <w:t xml:space="preserve">Элементы </w:t>
      </w:r>
      <w:r w:rsidRPr="00C038AC">
        <w:rPr>
          <w:i/>
          <w:iCs/>
          <w:sz w:val="12"/>
          <w:szCs w:val="12"/>
          <w:lang w:val="en-US"/>
        </w:rPr>
        <w:t>R</w:t>
      </w:r>
      <w:r w:rsidRPr="00C038AC">
        <w:rPr>
          <w:i/>
          <w:iCs/>
          <w:sz w:val="12"/>
          <w:szCs w:val="12"/>
          <w:vertAlign w:val="subscript"/>
        </w:rPr>
        <w:t>1</w:t>
      </w:r>
      <w:r w:rsidRPr="00C038AC">
        <w:rPr>
          <w:i/>
          <w:iCs/>
          <w:sz w:val="12"/>
          <w:szCs w:val="12"/>
        </w:rPr>
        <w:t xml:space="preserve">, </w:t>
      </w:r>
      <w:r w:rsidRPr="00C038AC">
        <w:rPr>
          <w:i/>
          <w:iCs/>
          <w:sz w:val="12"/>
          <w:szCs w:val="12"/>
          <w:lang w:val="en-US"/>
        </w:rPr>
        <w:t>R</w:t>
      </w:r>
      <w:r w:rsidRPr="00C038AC">
        <w:rPr>
          <w:i/>
          <w:iCs/>
          <w:sz w:val="12"/>
          <w:szCs w:val="12"/>
          <w:vertAlign w:val="subscript"/>
        </w:rPr>
        <w:t>3</w:t>
      </w:r>
      <w:r w:rsidRPr="00C038AC">
        <w:rPr>
          <w:i/>
          <w:iCs/>
          <w:sz w:val="12"/>
          <w:szCs w:val="12"/>
        </w:rPr>
        <w:t xml:space="preserve">, </w:t>
      </w:r>
      <w:r w:rsidRPr="00C038AC">
        <w:rPr>
          <w:i/>
          <w:iCs/>
          <w:sz w:val="12"/>
          <w:szCs w:val="12"/>
          <w:lang w:val="en-US"/>
        </w:rPr>
        <w:t>R</w:t>
      </w:r>
      <w:r w:rsidRPr="00C038AC">
        <w:rPr>
          <w:i/>
          <w:iCs/>
          <w:sz w:val="12"/>
          <w:szCs w:val="12"/>
          <w:vertAlign w:val="subscript"/>
        </w:rPr>
        <w:t>э</w:t>
      </w:r>
      <w:r w:rsidRPr="00C038AC">
        <w:rPr>
          <w:i/>
          <w:iCs/>
          <w:sz w:val="12"/>
          <w:szCs w:val="12"/>
        </w:rPr>
        <w:t xml:space="preserve"> </w:t>
      </w:r>
      <w:r w:rsidRPr="00C038AC">
        <w:rPr>
          <w:sz w:val="12"/>
          <w:szCs w:val="12"/>
        </w:rPr>
        <w:t xml:space="preserve">обеспечивают режим каскада по постоянному току и температурную стабилизацию. Параметры усилителя (коэффициенты усиления по току KI, напряжению KU и </w:t>
      </w:r>
      <w:r w:rsidRPr="00C038AC">
        <w:rPr>
          <w:color w:val="000000"/>
          <w:sz w:val="12"/>
          <w:szCs w:val="12"/>
        </w:rPr>
        <w:t xml:space="preserve">мощности </w:t>
      </w:r>
      <w:proofErr w:type="gramStart"/>
      <w:r w:rsidRPr="00C038AC">
        <w:rPr>
          <w:sz w:val="12"/>
          <w:szCs w:val="12"/>
          <w:lang w:val="en-US"/>
        </w:rPr>
        <w:t>Kp</w:t>
      </w:r>
      <w:r w:rsidRPr="00C038AC">
        <w:rPr>
          <w:color w:val="000000"/>
          <w:position w:val="-10"/>
          <w:sz w:val="12"/>
          <w:szCs w:val="12"/>
          <w:vertAlign w:val="subscript"/>
        </w:rPr>
        <w:t xml:space="preserve"> </w:t>
      </w:r>
      <w:r w:rsidRPr="00C038AC">
        <w:rPr>
          <w:color w:val="000000"/>
          <w:sz w:val="12"/>
          <w:szCs w:val="12"/>
        </w:rPr>
        <w:t>;</w:t>
      </w:r>
      <w:proofErr w:type="gramEnd"/>
      <w:r w:rsidRPr="00C038AC">
        <w:rPr>
          <w:color w:val="000000"/>
          <w:sz w:val="12"/>
          <w:szCs w:val="12"/>
        </w:rPr>
        <w:t xml:space="preserve"> входное </w:t>
      </w:r>
      <w:r w:rsidRPr="00C038AC">
        <w:rPr>
          <w:sz w:val="12"/>
          <w:szCs w:val="12"/>
        </w:rPr>
        <w:t>Rвх</w:t>
      </w:r>
      <w:r w:rsidRPr="00C038AC">
        <w:rPr>
          <w:color w:val="000000"/>
          <w:position w:val="-10"/>
          <w:sz w:val="12"/>
          <w:szCs w:val="12"/>
          <w:vertAlign w:val="subscript"/>
        </w:rPr>
        <w:t xml:space="preserve"> </w:t>
      </w:r>
      <w:r w:rsidRPr="00C038AC">
        <w:rPr>
          <w:color w:val="000000"/>
          <w:sz w:val="12"/>
          <w:szCs w:val="12"/>
        </w:rPr>
        <w:t xml:space="preserve">и выходное </w:t>
      </w:r>
      <w:r w:rsidRPr="00C038AC">
        <w:rPr>
          <w:sz w:val="12"/>
          <w:szCs w:val="12"/>
        </w:rPr>
        <w:t xml:space="preserve"> Rвых сопротивления) находятся с использованием аналитического метода, при котором на основе малосигнальной эквивалентной схемы транзистора строится </w:t>
      </w:r>
      <w:r w:rsidRPr="00C038AC">
        <w:rPr>
          <w:sz w:val="12"/>
          <w:szCs w:val="12"/>
          <w:u w:val="single"/>
        </w:rPr>
        <w:t>эквивалентное представление каскада по переменному току</w:t>
      </w:r>
      <w:r w:rsidRPr="00C038AC">
        <w:rPr>
          <w:sz w:val="12"/>
          <w:szCs w:val="12"/>
        </w:rPr>
        <w:t xml:space="preserve"> и проводится его расчет по переменному току</w:t>
      </w:r>
    </w:p>
    <w:p w:rsidR="00C038AC" w:rsidRDefault="00C038AC" w:rsidP="00524F26">
      <w:pPr>
        <w:spacing w:after="0" w:line="20" w:lineRule="atLeast"/>
        <w:rPr>
          <w:rFonts w:cs="Times New Roman"/>
          <w:color w:val="FF0000"/>
          <w:sz w:val="12"/>
          <w:szCs w:val="12"/>
        </w:rPr>
      </w:pPr>
    </w:p>
    <w:p w:rsidR="00524F26" w:rsidRPr="00C038AC" w:rsidRDefault="00524F26" w:rsidP="00524F26">
      <w:pPr>
        <w:spacing w:after="0" w:line="20" w:lineRule="atLeast"/>
        <w:rPr>
          <w:color w:val="000000"/>
          <w:spacing w:val="2"/>
          <w:sz w:val="12"/>
          <w:szCs w:val="12"/>
        </w:rPr>
      </w:pPr>
      <w:proofErr w:type="gramStart"/>
      <w:r w:rsidRPr="00306616">
        <w:rPr>
          <w:rFonts w:cs="Times New Roman"/>
          <w:b/>
          <w:color w:val="FF0000"/>
          <w:sz w:val="12"/>
          <w:szCs w:val="12"/>
        </w:rPr>
        <w:t>31)Усилительный</w:t>
      </w:r>
      <w:proofErr w:type="gramEnd"/>
      <w:r w:rsidRPr="00306616">
        <w:rPr>
          <w:rFonts w:cs="Times New Roman"/>
          <w:b/>
          <w:color w:val="FF0000"/>
          <w:sz w:val="12"/>
          <w:szCs w:val="12"/>
        </w:rPr>
        <w:t xml:space="preserve"> каскад на БТ с ОК</w:t>
      </w:r>
      <w:r w:rsidRPr="00306616">
        <w:rPr>
          <w:b/>
          <w:noProof/>
          <w:color w:val="000000"/>
          <w:spacing w:val="2"/>
          <w:sz w:val="12"/>
          <w:szCs w:val="12"/>
          <w:lang w:eastAsia="ru-RU"/>
        </w:rPr>
        <w:drawing>
          <wp:anchor distT="0" distB="0" distL="114300" distR="114300" simplePos="0" relativeHeight="251671552" behindDoc="0" locked="0" layoutInCell="1" allowOverlap="1" wp14:anchorId="51B43194" wp14:editId="08DEE2D8">
            <wp:simplePos x="0" y="0"/>
            <wp:positionH relativeFrom="column">
              <wp:posOffset>-2540</wp:posOffset>
            </wp:positionH>
            <wp:positionV relativeFrom="paragraph">
              <wp:posOffset>144145</wp:posOffset>
            </wp:positionV>
            <wp:extent cx="1670685" cy="2135505"/>
            <wp:effectExtent l="0" t="0" r="5715"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70685" cy="2135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8AC">
        <w:rPr>
          <w:rFonts w:cs="Times New Roman"/>
          <w:color w:val="FF0000"/>
          <w:sz w:val="12"/>
          <w:szCs w:val="12"/>
        </w:rPr>
        <w:t xml:space="preserve"> </w:t>
      </w:r>
      <w:r w:rsidRPr="00C038AC">
        <w:rPr>
          <w:color w:val="000000"/>
          <w:spacing w:val="2"/>
          <w:sz w:val="12"/>
          <w:szCs w:val="12"/>
        </w:rPr>
        <w:t xml:space="preserve">Схему рис. 10.27а называют каскадом с общим коллектором (ОК), потому что коллекторный вывод транзистора по переменному току является общим электродом для входной и выходной цепей каскада. Схема также называется эмиттерным повторителем, т.к. выходное напряжение, снимаемое с эмиттера транзистора близко по величине входному напряжению </w:t>
      </w:r>
      <w:proofErr w:type="gramStart"/>
      <w:r w:rsidRPr="00C038AC">
        <w:rPr>
          <w:color w:val="000000"/>
          <w:spacing w:val="2"/>
          <w:sz w:val="12"/>
          <w:szCs w:val="12"/>
        </w:rPr>
        <w:t>( U</w:t>
      </w:r>
      <w:proofErr w:type="gramEnd"/>
      <w:r w:rsidRPr="00C038AC">
        <w:rPr>
          <w:color w:val="000000"/>
          <w:spacing w:val="2"/>
          <w:sz w:val="12"/>
          <w:szCs w:val="12"/>
        </w:rPr>
        <w:t xml:space="preserve">вых = Uвх + Uбэ  Uвх ) и совпадает с ним по фазе.Расчет каскада по постоянному току проводят аналогично со схемой ОЭ. Резистор Rэ в схеме выполняет ту же функцию, что и резистор Rк в схеме ОЭ – создание изменяющегося напряжения в выходной цепи за счет протекания в ней тока, по цепи базы. Конденсаторы Ср1 и Ср2 являются разделительными, а резисторы R1 и R2 предназначены для задания рабочей точки, причем для повышения входного сопротивления резистор R2 в схему часто не вводят. </w:t>
      </w:r>
    </w:p>
    <w:p w:rsidR="00524F26" w:rsidRPr="00C038AC" w:rsidRDefault="00524F26" w:rsidP="008E3204">
      <w:pPr>
        <w:spacing w:after="0" w:line="20" w:lineRule="atLeast"/>
        <w:jc w:val="both"/>
        <w:rPr>
          <w:rFonts w:cs="Times New Roman"/>
          <w:color w:val="FF0000"/>
          <w:sz w:val="12"/>
          <w:szCs w:val="12"/>
        </w:rPr>
      </w:pPr>
    </w:p>
    <w:p w:rsidR="00524F26" w:rsidRPr="00C038AC" w:rsidRDefault="00524F26" w:rsidP="008E3204">
      <w:pPr>
        <w:spacing w:after="0" w:line="20" w:lineRule="atLeast"/>
        <w:jc w:val="both"/>
        <w:rPr>
          <w:rFonts w:cs="Times New Roman"/>
          <w:color w:val="FF0000"/>
          <w:sz w:val="12"/>
          <w:szCs w:val="12"/>
        </w:rPr>
      </w:pPr>
    </w:p>
    <w:p w:rsidR="00045A09" w:rsidRPr="00C038AC" w:rsidRDefault="00045A09" w:rsidP="00045A09">
      <w:pPr>
        <w:pStyle w:val="a3"/>
        <w:shd w:val="clear" w:color="auto" w:fill="FFFFFF"/>
        <w:tabs>
          <w:tab w:val="left" w:pos="0"/>
        </w:tabs>
        <w:spacing w:after="0" w:line="20" w:lineRule="atLeast"/>
        <w:ind w:left="0"/>
        <w:rPr>
          <w:rFonts w:cs="Times New Roman"/>
          <w:color w:val="FF0000"/>
          <w:sz w:val="12"/>
          <w:szCs w:val="12"/>
        </w:rPr>
      </w:pPr>
    </w:p>
    <w:p w:rsidR="00C038AC" w:rsidRDefault="00C038AC" w:rsidP="00045A09">
      <w:pPr>
        <w:pStyle w:val="a3"/>
        <w:shd w:val="clear" w:color="auto" w:fill="FFFFFF"/>
        <w:tabs>
          <w:tab w:val="left" w:pos="0"/>
        </w:tabs>
        <w:spacing w:after="0" w:line="20" w:lineRule="atLeast"/>
        <w:ind w:left="0"/>
        <w:rPr>
          <w:rFonts w:cs="Times New Roman"/>
          <w:color w:val="FF0000"/>
          <w:sz w:val="12"/>
          <w:szCs w:val="12"/>
        </w:rPr>
      </w:pPr>
    </w:p>
    <w:p w:rsidR="00045A09" w:rsidRPr="009D0C05" w:rsidRDefault="00045A09" w:rsidP="00045A09">
      <w:pPr>
        <w:pStyle w:val="a3"/>
        <w:shd w:val="clear" w:color="auto" w:fill="FFFFFF"/>
        <w:tabs>
          <w:tab w:val="left" w:pos="0"/>
        </w:tabs>
        <w:spacing w:after="0" w:line="20" w:lineRule="atLeast"/>
        <w:ind w:left="0"/>
        <w:rPr>
          <w:color w:val="000000"/>
          <w:spacing w:val="-9"/>
          <w:sz w:val="12"/>
          <w:szCs w:val="12"/>
        </w:rPr>
      </w:pPr>
      <w:proofErr w:type="gramStart"/>
      <w:r w:rsidRPr="00D93A7A">
        <w:rPr>
          <w:rFonts w:cs="Times New Roman"/>
          <w:b/>
          <w:color w:val="FF0000"/>
          <w:sz w:val="12"/>
          <w:szCs w:val="12"/>
        </w:rPr>
        <w:t>34)Глубокие</w:t>
      </w:r>
      <w:proofErr w:type="gramEnd"/>
      <w:r w:rsidRPr="00D93A7A">
        <w:rPr>
          <w:rFonts w:cs="Times New Roman"/>
          <w:b/>
          <w:color w:val="FF0000"/>
          <w:sz w:val="12"/>
          <w:szCs w:val="12"/>
        </w:rPr>
        <w:t xml:space="preserve"> обратные связи в УПТ</w:t>
      </w:r>
      <w:r w:rsidRPr="00C038AC">
        <w:rPr>
          <w:rFonts w:cs="Times New Roman"/>
          <w:color w:val="FF0000"/>
          <w:sz w:val="12"/>
          <w:szCs w:val="12"/>
        </w:rPr>
        <w:t xml:space="preserve"> </w:t>
      </w:r>
      <w:r w:rsidRPr="00C038AC">
        <w:rPr>
          <w:color w:val="000000"/>
          <w:spacing w:val="-9"/>
          <w:sz w:val="12"/>
          <w:szCs w:val="12"/>
        </w:rPr>
        <w:t xml:space="preserve">Отрицательная связь ослабляет влияние всех изменений коэффициента усиления К, в том числе связанных с неравномерностью частотной характеристики, расширяет полосу пропускания как в сторону низких, так и в сторону высоких частот, уменьшает частотные искажения. ОСС уменьшает возникающие в усилители нелинейные искажению. Если при ООС </w:t>
      </w:r>
      <m:oMath>
        <m:d>
          <m:dPr>
            <m:begChr m:val="|"/>
            <m:endChr m:val="|"/>
            <m:ctrlPr>
              <w:rPr>
                <w:rFonts w:ascii="Cambria Math" w:hAnsi="Cambria Math"/>
                <w:i/>
                <w:color w:val="000000"/>
                <w:spacing w:val="-9"/>
                <w:sz w:val="12"/>
                <w:szCs w:val="12"/>
              </w:rPr>
            </m:ctrlPr>
          </m:dPr>
          <m:e>
            <m:r>
              <w:rPr>
                <w:rFonts w:ascii="Cambria Math" w:hAnsi="Cambria Math"/>
                <w:color w:val="000000"/>
                <w:spacing w:val="-9"/>
                <w:sz w:val="12"/>
                <w:szCs w:val="12"/>
              </w:rPr>
              <m:t>β</m:t>
            </m:r>
            <m:r>
              <w:rPr>
                <w:rFonts w:ascii="Cambria Math" w:hAnsi="Cambria Math"/>
                <w:color w:val="000000"/>
                <w:spacing w:val="-9"/>
                <w:sz w:val="12"/>
                <w:szCs w:val="12"/>
                <w:lang w:val="en-US"/>
              </w:rPr>
              <m:t>k</m:t>
            </m:r>
          </m:e>
        </m:d>
        <m:r>
          <w:rPr>
            <w:rFonts w:ascii="Cambria Math" w:hAnsi="Cambria Math"/>
            <w:color w:val="000000"/>
            <w:spacing w:val="-9"/>
            <w:sz w:val="12"/>
            <w:szCs w:val="12"/>
          </w:rPr>
          <m:t>≫1</m:t>
        </m:r>
      </m:oMath>
      <w:r w:rsidR="009D0C05" w:rsidRPr="009D0C05">
        <w:rPr>
          <w:rFonts w:eastAsiaTheme="minorEastAsia"/>
          <w:color w:val="000000"/>
          <w:spacing w:val="-9"/>
          <w:sz w:val="12"/>
          <w:szCs w:val="12"/>
        </w:rPr>
        <w:t xml:space="preserve"> </w:t>
      </w:r>
    </w:p>
    <w:p w:rsidR="00045A09" w:rsidRPr="00C038AC" w:rsidRDefault="00045A09" w:rsidP="00045A09">
      <w:pPr>
        <w:widowControl w:val="0"/>
        <w:shd w:val="clear" w:color="auto" w:fill="FFFFFF"/>
        <w:tabs>
          <w:tab w:val="left" w:pos="0"/>
        </w:tabs>
        <w:autoSpaceDE w:val="0"/>
        <w:autoSpaceDN w:val="0"/>
        <w:adjustRightInd w:val="0"/>
        <w:spacing w:after="0" w:line="20" w:lineRule="atLeast"/>
        <w:rPr>
          <w:color w:val="000000"/>
          <w:spacing w:val="-9"/>
          <w:sz w:val="12"/>
          <w:szCs w:val="12"/>
        </w:rPr>
      </w:pPr>
      <w:r w:rsidRPr="00C038AC">
        <w:rPr>
          <w:color w:val="000000"/>
          <w:spacing w:val="-9"/>
          <w:sz w:val="12"/>
          <w:szCs w:val="12"/>
        </w:rPr>
        <w:t xml:space="preserve"> то говорят, что усилитель охвачен глубокой отрицательной обратной связью.Физический смысл повышения стабильности коэффициента усиления усилителя с глубокой отрицательной обратной связью заключается в том, что при изменения коэффициента усиления усилителя К изменяется напряжение обратной </w:t>
      </w:r>
      <w:proofErr w:type="gramStart"/>
      <w:r w:rsidRPr="00C038AC">
        <w:rPr>
          <w:color w:val="000000"/>
          <w:spacing w:val="-9"/>
          <w:sz w:val="12"/>
          <w:szCs w:val="12"/>
        </w:rPr>
        <w:t>связи.,</w:t>
      </w:r>
      <w:proofErr w:type="gramEnd"/>
      <w:r w:rsidRPr="00C038AC">
        <w:rPr>
          <w:color w:val="000000"/>
          <w:spacing w:val="-9"/>
          <w:sz w:val="12"/>
          <w:szCs w:val="12"/>
        </w:rPr>
        <w:t xml:space="preserve"> приводящее к изменений входного напряжения усилителя, препятствующему изменению выходного напряжения. Стабильность коэффициента ОСС широко используется для улучшения АЧХ усилителей.</w:t>
      </w:r>
    </w:p>
    <w:p w:rsidR="00C038AC" w:rsidRPr="00C038AC" w:rsidRDefault="00C038AC" w:rsidP="00C038AC">
      <w:pPr>
        <w:spacing w:after="0" w:line="20" w:lineRule="atLeast"/>
        <w:rPr>
          <w:rFonts w:cs="Times New Roman"/>
          <w:color w:val="FF0000"/>
          <w:sz w:val="12"/>
          <w:szCs w:val="12"/>
        </w:rPr>
      </w:pPr>
    </w:p>
    <w:p w:rsidR="00A5317D" w:rsidRDefault="00A5317D" w:rsidP="00C038AC">
      <w:pPr>
        <w:spacing w:after="0" w:line="20" w:lineRule="atLeast"/>
        <w:rPr>
          <w:rFonts w:cs="Times New Roman"/>
          <w:color w:val="FF0000"/>
          <w:sz w:val="12"/>
          <w:szCs w:val="12"/>
        </w:rPr>
      </w:pPr>
    </w:p>
    <w:p w:rsidR="00A5317D" w:rsidRDefault="00A5317D" w:rsidP="00C038AC">
      <w:pPr>
        <w:spacing w:after="0" w:line="20" w:lineRule="atLeast"/>
        <w:rPr>
          <w:rFonts w:cs="Times New Roman"/>
          <w:color w:val="FF0000"/>
          <w:sz w:val="12"/>
          <w:szCs w:val="12"/>
        </w:rPr>
      </w:pPr>
    </w:p>
    <w:p w:rsidR="00A5317D" w:rsidRDefault="00A5317D" w:rsidP="00C038AC">
      <w:pPr>
        <w:spacing w:after="0" w:line="20" w:lineRule="atLeast"/>
        <w:rPr>
          <w:rFonts w:cs="Times New Roman"/>
          <w:color w:val="FF0000"/>
          <w:sz w:val="12"/>
          <w:szCs w:val="12"/>
        </w:rPr>
      </w:pPr>
    </w:p>
    <w:p w:rsidR="00F948E2" w:rsidRDefault="00F948E2" w:rsidP="00C038AC">
      <w:pPr>
        <w:spacing w:after="0" w:line="20" w:lineRule="atLeast"/>
        <w:rPr>
          <w:rFonts w:cs="Times New Roman"/>
          <w:color w:val="FF0000"/>
          <w:sz w:val="12"/>
          <w:szCs w:val="12"/>
        </w:rPr>
      </w:pPr>
    </w:p>
    <w:p w:rsidR="00F948E2" w:rsidRDefault="00F948E2" w:rsidP="00C038AC">
      <w:pPr>
        <w:spacing w:after="0" w:line="20" w:lineRule="atLeast"/>
        <w:rPr>
          <w:rFonts w:cs="Times New Roman"/>
          <w:color w:val="FF0000"/>
          <w:sz w:val="12"/>
          <w:szCs w:val="12"/>
        </w:rPr>
      </w:pPr>
    </w:p>
    <w:p w:rsidR="00F948E2" w:rsidRDefault="00F948E2" w:rsidP="00C038AC">
      <w:pPr>
        <w:spacing w:after="0" w:line="20" w:lineRule="atLeast"/>
        <w:rPr>
          <w:rFonts w:cs="Times New Roman"/>
          <w:color w:val="FF0000"/>
          <w:sz w:val="12"/>
          <w:szCs w:val="12"/>
        </w:rPr>
      </w:pPr>
    </w:p>
    <w:p w:rsidR="00C038AC" w:rsidRPr="00C038AC" w:rsidRDefault="00C038AC" w:rsidP="00C038AC">
      <w:pPr>
        <w:spacing w:after="0" w:line="20" w:lineRule="atLeast"/>
        <w:rPr>
          <w:sz w:val="12"/>
          <w:szCs w:val="12"/>
        </w:rPr>
      </w:pPr>
      <w:proofErr w:type="gramStart"/>
      <w:r w:rsidRPr="00306616">
        <w:rPr>
          <w:rFonts w:cs="Times New Roman"/>
          <w:b/>
          <w:color w:val="FF0000"/>
          <w:sz w:val="12"/>
          <w:szCs w:val="12"/>
        </w:rPr>
        <w:lastRenderedPageBreak/>
        <w:t>36)Дифференциальный</w:t>
      </w:r>
      <w:proofErr w:type="gramEnd"/>
      <w:r w:rsidRPr="00306616">
        <w:rPr>
          <w:rFonts w:cs="Times New Roman"/>
          <w:b/>
          <w:color w:val="FF0000"/>
          <w:sz w:val="12"/>
          <w:szCs w:val="12"/>
        </w:rPr>
        <w:t xml:space="preserve"> каскад</w:t>
      </w:r>
      <w:r w:rsidRPr="00C038AC">
        <w:rPr>
          <w:sz w:val="12"/>
          <w:szCs w:val="12"/>
        </w:rPr>
        <w:t xml:space="preserve"> Схема замещения ОУ содержит входной дифференциальный каскад с коэффициентом передачи К</w:t>
      </w:r>
      <w:r w:rsidRPr="00C038AC">
        <w:rPr>
          <w:sz w:val="12"/>
          <w:szCs w:val="12"/>
          <w:vertAlign w:val="subscript"/>
        </w:rPr>
        <w:t xml:space="preserve">1 ,  </w:t>
      </w:r>
      <w:r w:rsidRPr="00C038AC">
        <w:rPr>
          <w:sz w:val="12"/>
          <w:szCs w:val="12"/>
        </w:rPr>
        <w:t>который преобразует входной дифференциальный сигнал в выходной ток,  поступающий на интегрирующее звено с коэффициентом передачи К</w:t>
      </w:r>
      <w:r w:rsidRPr="00C038AC">
        <w:rPr>
          <w:sz w:val="12"/>
          <w:szCs w:val="12"/>
          <w:vertAlign w:val="subscript"/>
        </w:rPr>
        <w:t xml:space="preserve">2 </w:t>
      </w:r>
      <w:r w:rsidRPr="00C038AC">
        <w:rPr>
          <w:sz w:val="12"/>
          <w:szCs w:val="12"/>
        </w:rPr>
        <w:t>. Выходной каскад является усилителем мощности и представляет собой повторитель напряжения. Их отличает высокая стабильность работы, малый дрейф нуля, большой коэффициент усиления дифференциального сигнала и большой коэффициент подавления синфазных помех. Любой ДУ выпол</w:t>
      </w:r>
      <w:r w:rsidRPr="00C038AC">
        <w:rPr>
          <w:sz w:val="12"/>
          <w:szCs w:val="12"/>
        </w:rPr>
        <w:softHyphen/>
        <w:t xml:space="preserve">няется по принципу сбалансированного моста, два плеча которого образованы резисторами </w:t>
      </w:r>
      <w:r w:rsidRPr="00C038AC">
        <w:rPr>
          <w:i/>
          <w:sz w:val="12"/>
          <w:szCs w:val="12"/>
          <w:lang w:val="en-US"/>
        </w:rPr>
        <w:t>R</w:t>
      </w:r>
      <w:r w:rsidRPr="00C038AC">
        <w:rPr>
          <w:i/>
          <w:sz w:val="12"/>
          <w:szCs w:val="12"/>
          <w:vertAlign w:val="subscript"/>
        </w:rPr>
        <w:t>к1</w:t>
      </w:r>
      <w:r w:rsidRPr="00C038AC">
        <w:rPr>
          <w:sz w:val="12"/>
          <w:szCs w:val="12"/>
        </w:rPr>
        <w:t xml:space="preserve"> и </w:t>
      </w:r>
      <w:r w:rsidRPr="00C038AC">
        <w:rPr>
          <w:i/>
          <w:sz w:val="12"/>
          <w:szCs w:val="12"/>
          <w:lang w:val="en-US"/>
        </w:rPr>
        <w:t>R</w:t>
      </w:r>
      <w:r w:rsidRPr="00C038AC">
        <w:rPr>
          <w:i/>
          <w:sz w:val="12"/>
          <w:szCs w:val="12"/>
          <w:vertAlign w:val="subscript"/>
        </w:rPr>
        <w:t>к</w:t>
      </w:r>
      <w:proofErr w:type="gramStart"/>
      <w:r w:rsidRPr="00C038AC">
        <w:rPr>
          <w:i/>
          <w:sz w:val="12"/>
          <w:szCs w:val="12"/>
          <w:vertAlign w:val="subscript"/>
        </w:rPr>
        <w:t>1</w:t>
      </w:r>
      <w:r w:rsidRPr="00C038AC">
        <w:rPr>
          <w:sz w:val="12"/>
          <w:szCs w:val="12"/>
        </w:rPr>
        <w:t xml:space="preserve"> ,</w:t>
      </w:r>
      <w:proofErr w:type="gramEnd"/>
      <w:r w:rsidRPr="00C038AC">
        <w:rPr>
          <w:sz w:val="12"/>
          <w:szCs w:val="12"/>
        </w:rPr>
        <w:t xml:space="preserve"> а два других — транзисторами Т1 и Т2. Сопротивление нагрузки включается между коллекторами транзисторов, т. е. в диагональ моста. Питание ДУ осуществляется от двух источников, напряжения </w:t>
      </w:r>
      <w:proofErr w:type="gramStart"/>
      <w:r w:rsidRPr="00C038AC">
        <w:rPr>
          <w:sz w:val="12"/>
          <w:szCs w:val="12"/>
        </w:rPr>
        <w:t>которых  равны</w:t>
      </w:r>
      <w:proofErr w:type="gramEnd"/>
      <w:r w:rsidRPr="00C038AC">
        <w:rPr>
          <w:sz w:val="12"/>
          <w:szCs w:val="12"/>
        </w:rPr>
        <w:t xml:space="preserve"> (по модулю) друг другу, таким образом, суммарное напряжение питания ДУ равно 2Е. В реальных усилителях требуется выполнить два основных требования, для обеспечения необходимых параметров </w:t>
      </w:r>
      <w:proofErr w:type="spellStart"/>
      <w:proofErr w:type="gramStart"/>
      <w:r w:rsidRPr="00C038AC">
        <w:rPr>
          <w:sz w:val="12"/>
          <w:szCs w:val="12"/>
        </w:rPr>
        <w:t>работ:симметрии</w:t>
      </w:r>
      <w:proofErr w:type="spellEnd"/>
      <w:proofErr w:type="gramEnd"/>
      <w:r w:rsidRPr="00C038AC">
        <w:rPr>
          <w:sz w:val="12"/>
          <w:szCs w:val="12"/>
        </w:rPr>
        <w:t xml:space="preserve"> обоих плеч ДУ. По нему необходимо обеспечить идентичность параметров каскадов </w:t>
      </w:r>
      <w:proofErr w:type="gramStart"/>
      <w:r w:rsidRPr="00C038AC">
        <w:rPr>
          <w:sz w:val="12"/>
          <w:szCs w:val="12"/>
        </w:rPr>
        <w:t>ОЭ(</w:t>
      </w:r>
      <w:proofErr w:type="gramEnd"/>
      <w:r w:rsidRPr="00C038AC">
        <w:rPr>
          <w:sz w:val="12"/>
          <w:szCs w:val="12"/>
          <w:u w:val="single"/>
        </w:rPr>
        <w:t xml:space="preserve">общим </w:t>
      </w:r>
      <w:proofErr w:type="spellStart"/>
      <w:r w:rsidRPr="00C038AC">
        <w:rPr>
          <w:sz w:val="12"/>
          <w:szCs w:val="12"/>
          <w:u w:val="single"/>
        </w:rPr>
        <w:t>эмитером</w:t>
      </w:r>
      <w:proofErr w:type="spellEnd"/>
      <w:r w:rsidRPr="00C038AC">
        <w:rPr>
          <w:sz w:val="12"/>
          <w:szCs w:val="12"/>
        </w:rPr>
        <w:t xml:space="preserve">), образующих ДУ. При этом должны быть одинаковы параметры транзисторов Т1 и Т2, а также </w:t>
      </w:r>
      <w:r w:rsidRPr="00C038AC">
        <w:rPr>
          <w:sz w:val="12"/>
          <w:szCs w:val="12"/>
          <w:lang w:val="en-US"/>
        </w:rPr>
        <w:t>R</w:t>
      </w:r>
      <w:r w:rsidRPr="00C038AC">
        <w:rPr>
          <w:sz w:val="12"/>
          <w:szCs w:val="12"/>
          <w:vertAlign w:val="subscript"/>
        </w:rPr>
        <w:t xml:space="preserve">к1 </w:t>
      </w:r>
      <w:r w:rsidRPr="00C038AC">
        <w:rPr>
          <w:sz w:val="12"/>
          <w:szCs w:val="12"/>
        </w:rPr>
        <w:t xml:space="preserve">= </w:t>
      </w:r>
      <w:r w:rsidRPr="00C038AC">
        <w:rPr>
          <w:sz w:val="12"/>
          <w:szCs w:val="12"/>
          <w:lang w:val="en-US"/>
        </w:rPr>
        <w:t>R</w:t>
      </w:r>
      <w:r w:rsidRPr="00C038AC">
        <w:rPr>
          <w:sz w:val="12"/>
          <w:szCs w:val="12"/>
          <w:vertAlign w:val="subscript"/>
        </w:rPr>
        <w:t>к2</w:t>
      </w:r>
      <w:r w:rsidRPr="00C038AC">
        <w:rPr>
          <w:sz w:val="12"/>
          <w:szCs w:val="12"/>
        </w:rPr>
        <w:t xml:space="preserve"> (и </w:t>
      </w:r>
      <w:r w:rsidRPr="00C038AC">
        <w:rPr>
          <w:sz w:val="12"/>
          <w:szCs w:val="12"/>
          <w:lang w:val="en-US"/>
        </w:rPr>
        <w:t>R</w:t>
      </w:r>
      <w:r w:rsidRPr="00C038AC">
        <w:rPr>
          <w:sz w:val="12"/>
          <w:szCs w:val="12"/>
          <w:vertAlign w:val="subscript"/>
        </w:rPr>
        <w:t xml:space="preserve">01 </w:t>
      </w:r>
      <w:r w:rsidRPr="00C038AC">
        <w:rPr>
          <w:sz w:val="12"/>
          <w:szCs w:val="12"/>
        </w:rPr>
        <w:t xml:space="preserve">= </w:t>
      </w:r>
      <w:r w:rsidRPr="00C038AC">
        <w:rPr>
          <w:sz w:val="12"/>
          <w:szCs w:val="12"/>
          <w:lang w:val="en-US"/>
        </w:rPr>
        <w:t>R</w:t>
      </w:r>
      <w:r w:rsidRPr="00C038AC">
        <w:rPr>
          <w:sz w:val="12"/>
          <w:szCs w:val="12"/>
          <w:vertAlign w:val="subscript"/>
        </w:rPr>
        <w:t>02</w:t>
      </w:r>
      <w:r w:rsidRPr="00C038AC">
        <w:rPr>
          <w:sz w:val="12"/>
          <w:szCs w:val="12"/>
        </w:rPr>
        <w:t xml:space="preserve">). Если первое требование выполнено полностью, то больше ничего и не требуется для получения идеального ДУ. Действительно, при </w:t>
      </w:r>
      <w:r w:rsidRPr="00C038AC">
        <w:rPr>
          <w:sz w:val="12"/>
          <w:szCs w:val="12"/>
          <w:lang w:val="en-US"/>
        </w:rPr>
        <w:t>U</w:t>
      </w:r>
      <w:r w:rsidRPr="00C038AC">
        <w:rPr>
          <w:sz w:val="12"/>
          <w:szCs w:val="12"/>
          <w:vertAlign w:val="subscript"/>
        </w:rPr>
        <w:t xml:space="preserve">вх1 </w:t>
      </w:r>
      <w:r w:rsidRPr="00C038AC">
        <w:rPr>
          <w:sz w:val="12"/>
          <w:szCs w:val="12"/>
        </w:rPr>
        <w:t xml:space="preserve">= </w:t>
      </w:r>
      <w:r w:rsidRPr="00C038AC">
        <w:rPr>
          <w:sz w:val="12"/>
          <w:szCs w:val="12"/>
          <w:lang w:val="en-US"/>
        </w:rPr>
        <w:t>U</w:t>
      </w:r>
      <w:r w:rsidRPr="00C038AC">
        <w:rPr>
          <w:sz w:val="12"/>
          <w:szCs w:val="12"/>
          <w:vertAlign w:val="subscript"/>
        </w:rPr>
        <w:t xml:space="preserve">вх2 </w:t>
      </w:r>
      <w:r w:rsidRPr="00C038AC">
        <w:rPr>
          <w:sz w:val="12"/>
          <w:szCs w:val="12"/>
        </w:rPr>
        <w:t xml:space="preserve">= 0 достигается полный баланс моста, т. е. потенциалы коллекторов транзисторов Т1 и Т2 одинаковы, следовательно, напряжение на нагрузке равно </w:t>
      </w:r>
      <w:proofErr w:type="spellStart"/>
      <w:r w:rsidRPr="00C038AC">
        <w:rPr>
          <w:sz w:val="12"/>
          <w:szCs w:val="12"/>
        </w:rPr>
        <w:t>нулю.обеспечить</w:t>
      </w:r>
      <w:proofErr w:type="spellEnd"/>
      <w:r w:rsidRPr="00C038AC">
        <w:rPr>
          <w:sz w:val="12"/>
          <w:szCs w:val="12"/>
        </w:rPr>
        <w:t xml:space="preserve"> глубокую ООС для синфазного сигнала. Синфазными называются одинаковые сигналы, т. е. сигналы, имеющие равные амплитуды, формы и фазы. Если на входах ДУ (рис. 10) присутствуют </w:t>
      </w:r>
      <w:r w:rsidRPr="00C038AC">
        <w:rPr>
          <w:i/>
          <w:iCs/>
          <w:sz w:val="12"/>
          <w:szCs w:val="12"/>
          <w:lang w:val="en-US"/>
        </w:rPr>
        <w:t>U</w:t>
      </w:r>
      <w:r w:rsidRPr="00C038AC">
        <w:rPr>
          <w:i/>
          <w:iCs/>
          <w:sz w:val="12"/>
          <w:szCs w:val="12"/>
          <w:vertAlign w:val="subscript"/>
        </w:rPr>
        <w:t>вх1</w:t>
      </w:r>
      <w:r w:rsidRPr="00C038AC">
        <w:rPr>
          <w:i/>
          <w:iCs/>
          <w:sz w:val="12"/>
          <w:szCs w:val="12"/>
        </w:rPr>
        <w:t>=</w:t>
      </w:r>
      <w:r w:rsidRPr="00C038AC">
        <w:rPr>
          <w:i/>
          <w:iCs/>
          <w:sz w:val="12"/>
          <w:szCs w:val="12"/>
          <w:lang w:val="en-US"/>
        </w:rPr>
        <w:t>U</w:t>
      </w:r>
      <w:r w:rsidRPr="00C038AC">
        <w:rPr>
          <w:i/>
          <w:iCs/>
          <w:sz w:val="12"/>
          <w:szCs w:val="12"/>
          <w:vertAlign w:val="subscript"/>
        </w:rPr>
        <w:t>вх2</w:t>
      </w:r>
      <w:r w:rsidRPr="00C038AC">
        <w:rPr>
          <w:i/>
          <w:iCs/>
          <w:sz w:val="12"/>
          <w:szCs w:val="12"/>
        </w:rPr>
        <w:t>,</w:t>
      </w:r>
      <w:r w:rsidRPr="00C038AC">
        <w:rPr>
          <w:sz w:val="12"/>
          <w:szCs w:val="12"/>
        </w:rPr>
        <w:t xml:space="preserve"> причем с совпадающими фазами, то можно говорить о поступлении на вход ДУ синфазного сигнала. Синфазные сигналы обычно обусловлены наличием помех, наводок и т. д. Выполнить второе основное требование позволяет введение в ДУ резистора </w:t>
      </w:r>
      <w:r w:rsidRPr="00C038AC">
        <w:rPr>
          <w:i/>
          <w:sz w:val="12"/>
          <w:szCs w:val="12"/>
          <w:lang w:val="en-US"/>
        </w:rPr>
        <w:t>R</w:t>
      </w:r>
      <w:proofErr w:type="gramStart"/>
      <w:r w:rsidRPr="00C038AC">
        <w:rPr>
          <w:i/>
          <w:sz w:val="12"/>
          <w:szCs w:val="12"/>
          <w:vertAlign w:val="subscript"/>
        </w:rPr>
        <w:t xml:space="preserve">Э </w:t>
      </w:r>
      <w:r w:rsidRPr="00C038AC">
        <w:rPr>
          <w:i/>
          <w:iCs/>
          <w:sz w:val="12"/>
          <w:szCs w:val="12"/>
        </w:rPr>
        <w:t>,</w:t>
      </w:r>
      <w:proofErr w:type="gramEnd"/>
      <w:r w:rsidRPr="00C038AC">
        <w:rPr>
          <w:sz w:val="12"/>
          <w:szCs w:val="12"/>
        </w:rPr>
        <w:t xml:space="preserve"> (или его электронного эквивалента). Если на вход ДУ поступает сигнал синфазной помехи, например, положительной полярности, то транзисторы Т1 и Т2 приотк</w:t>
      </w:r>
      <w:r w:rsidRPr="00C038AC">
        <w:rPr>
          <w:sz w:val="12"/>
          <w:szCs w:val="12"/>
        </w:rPr>
        <w:softHyphen/>
        <w:t xml:space="preserve">роются и токи их эмиттеров возрастут. В результате по резистору </w:t>
      </w:r>
      <w:r w:rsidRPr="00C038AC">
        <w:rPr>
          <w:i/>
          <w:iCs/>
          <w:sz w:val="12"/>
          <w:szCs w:val="12"/>
          <w:lang w:val="en-US"/>
        </w:rPr>
        <w:t>R</w:t>
      </w:r>
      <w:r w:rsidRPr="00C038AC">
        <w:rPr>
          <w:i/>
          <w:iCs/>
          <w:sz w:val="12"/>
          <w:szCs w:val="12"/>
          <w:vertAlign w:val="subscript"/>
        </w:rPr>
        <w:t>Э</w:t>
      </w:r>
      <w:r w:rsidRPr="00C038AC">
        <w:rPr>
          <w:sz w:val="12"/>
          <w:szCs w:val="12"/>
        </w:rPr>
        <w:t xml:space="preserve"> будет протекать суммарное приращение этих токов, об</w:t>
      </w:r>
      <w:r w:rsidRPr="00C038AC">
        <w:rPr>
          <w:sz w:val="12"/>
          <w:szCs w:val="12"/>
        </w:rPr>
        <w:softHyphen/>
        <w:t xml:space="preserve">разующее на нем сигнал ООС. Нетрудно показать, что </w:t>
      </w:r>
      <w:r w:rsidRPr="00C038AC">
        <w:rPr>
          <w:i/>
          <w:iCs/>
          <w:sz w:val="12"/>
          <w:szCs w:val="12"/>
          <w:lang w:val="en-US"/>
        </w:rPr>
        <w:t>R</w:t>
      </w:r>
      <w:r w:rsidRPr="00C038AC">
        <w:rPr>
          <w:i/>
          <w:iCs/>
          <w:sz w:val="12"/>
          <w:szCs w:val="12"/>
          <w:vertAlign w:val="subscript"/>
        </w:rPr>
        <w:t>Э</w:t>
      </w:r>
      <w:r w:rsidRPr="00C038AC">
        <w:rPr>
          <w:i/>
          <w:iCs/>
          <w:sz w:val="12"/>
          <w:szCs w:val="12"/>
        </w:rPr>
        <w:t xml:space="preserve"> </w:t>
      </w:r>
      <w:r w:rsidRPr="00C038AC">
        <w:rPr>
          <w:sz w:val="12"/>
          <w:szCs w:val="12"/>
        </w:rPr>
        <w:t>образует в ДУ последовательную ООС по току. будет наблюдаться уменьшение коэффициента усиления по на</w:t>
      </w:r>
      <w:r w:rsidRPr="00C038AC">
        <w:rPr>
          <w:sz w:val="12"/>
          <w:szCs w:val="12"/>
        </w:rPr>
        <w:softHyphen/>
        <w:t xml:space="preserve">пряжению для синфазного сигнала каскадов ОЭ, образующих общие плечи ДУ, </w:t>
      </w:r>
      <w:r w:rsidRPr="00C038AC">
        <w:rPr>
          <w:i/>
          <w:iCs/>
          <w:sz w:val="12"/>
          <w:szCs w:val="12"/>
          <w:lang w:val="en-US"/>
        </w:rPr>
        <w:t>K</w:t>
      </w:r>
      <w:r w:rsidRPr="00C038AC">
        <w:rPr>
          <w:i/>
          <w:iCs/>
          <w:sz w:val="12"/>
          <w:szCs w:val="12"/>
          <w:vertAlign w:val="subscript"/>
        </w:rPr>
        <w:t>исф1</w:t>
      </w:r>
      <w:r w:rsidRPr="00C038AC">
        <w:rPr>
          <w:sz w:val="12"/>
          <w:szCs w:val="12"/>
        </w:rPr>
        <w:t xml:space="preserve"> и </w:t>
      </w:r>
      <w:r w:rsidRPr="00C038AC">
        <w:rPr>
          <w:i/>
          <w:iCs/>
          <w:sz w:val="12"/>
          <w:szCs w:val="12"/>
        </w:rPr>
        <w:t>К</w:t>
      </w:r>
      <w:r w:rsidRPr="00C038AC">
        <w:rPr>
          <w:i/>
          <w:iCs/>
          <w:sz w:val="12"/>
          <w:szCs w:val="12"/>
          <w:vertAlign w:val="subscript"/>
        </w:rPr>
        <w:t>исф2</w:t>
      </w:r>
      <w:r w:rsidRPr="00C038AC">
        <w:rPr>
          <w:sz w:val="12"/>
          <w:szCs w:val="12"/>
        </w:rPr>
        <w:t xml:space="preserve"> . коэффициент усиления ДУ для синфазного сигнала </w:t>
      </w:r>
      <w:proofErr w:type="spellStart"/>
      <w:r w:rsidRPr="00C038AC">
        <w:rPr>
          <w:i/>
          <w:iCs/>
          <w:sz w:val="12"/>
          <w:szCs w:val="12"/>
        </w:rPr>
        <w:t>К</w:t>
      </w:r>
      <w:r w:rsidRPr="00C038AC">
        <w:rPr>
          <w:i/>
          <w:iCs/>
          <w:sz w:val="12"/>
          <w:szCs w:val="12"/>
          <w:vertAlign w:val="subscript"/>
        </w:rPr>
        <w:t>исф</w:t>
      </w:r>
      <w:proofErr w:type="spellEnd"/>
      <w:r w:rsidRPr="00C038AC">
        <w:rPr>
          <w:sz w:val="12"/>
          <w:szCs w:val="12"/>
        </w:rPr>
        <w:t xml:space="preserve"> </w:t>
      </w:r>
      <w:r w:rsidRPr="00C038AC">
        <w:rPr>
          <w:i/>
          <w:iCs/>
          <w:sz w:val="12"/>
          <w:szCs w:val="12"/>
        </w:rPr>
        <w:t>= К</w:t>
      </w:r>
      <w:r w:rsidRPr="00C038AC">
        <w:rPr>
          <w:i/>
          <w:iCs/>
          <w:sz w:val="12"/>
          <w:szCs w:val="12"/>
          <w:vertAlign w:val="subscript"/>
        </w:rPr>
        <w:t>исф1</w:t>
      </w:r>
      <w:r w:rsidRPr="00C038AC">
        <w:rPr>
          <w:sz w:val="12"/>
          <w:szCs w:val="12"/>
        </w:rPr>
        <w:t xml:space="preserve"> </w:t>
      </w:r>
      <w:r w:rsidRPr="00C038AC">
        <w:rPr>
          <w:i/>
          <w:iCs/>
          <w:sz w:val="12"/>
          <w:szCs w:val="12"/>
        </w:rPr>
        <w:t>- К</w:t>
      </w:r>
      <w:r w:rsidRPr="00C038AC">
        <w:rPr>
          <w:i/>
          <w:iCs/>
          <w:sz w:val="12"/>
          <w:szCs w:val="12"/>
          <w:vertAlign w:val="subscript"/>
        </w:rPr>
        <w:t>исф2</w:t>
      </w:r>
      <w:r w:rsidRPr="00C038AC">
        <w:rPr>
          <w:sz w:val="12"/>
          <w:szCs w:val="12"/>
        </w:rPr>
        <w:t xml:space="preserve"> и за счет выполнения первого основного требования </w:t>
      </w:r>
      <w:r w:rsidRPr="00C038AC">
        <w:rPr>
          <w:i/>
          <w:iCs/>
          <w:sz w:val="12"/>
          <w:szCs w:val="12"/>
        </w:rPr>
        <w:t>К</w:t>
      </w:r>
      <w:r w:rsidRPr="00C038AC">
        <w:rPr>
          <w:i/>
          <w:iCs/>
          <w:sz w:val="12"/>
          <w:szCs w:val="12"/>
          <w:vertAlign w:val="subscript"/>
        </w:rPr>
        <w:t xml:space="preserve">исф1 </w:t>
      </w:r>
      <w:r w:rsidRPr="00C038AC">
        <w:rPr>
          <w:i/>
          <w:iCs/>
          <w:sz w:val="12"/>
          <w:szCs w:val="12"/>
        </w:rPr>
        <w:t>≈ К</w:t>
      </w:r>
      <w:r w:rsidRPr="00C038AC">
        <w:rPr>
          <w:i/>
          <w:iCs/>
          <w:sz w:val="12"/>
          <w:szCs w:val="12"/>
          <w:vertAlign w:val="subscript"/>
        </w:rPr>
        <w:t>исф2</w:t>
      </w:r>
      <w:r w:rsidRPr="00C038AC">
        <w:rPr>
          <w:sz w:val="12"/>
          <w:szCs w:val="12"/>
          <w:vertAlign w:val="superscript"/>
        </w:rPr>
        <w:t xml:space="preserve"> </w:t>
      </w:r>
      <w:r w:rsidRPr="00C038AC">
        <w:rPr>
          <w:sz w:val="12"/>
          <w:szCs w:val="12"/>
        </w:rPr>
        <w:t xml:space="preserve">удается получить весьма малое значение </w:t>
      </w:r>
      <w:proofErr w:type="spellStart"/>
      <w:r w:rsidRPr="00C038AC">
        <w:rPr>
          <w:i/>
          <w:iCs/>
          <w:sz w:val="12"/>
          <w:szCs w:val="12"/>
        </w:rPr>
        <w:t>К</w:t>
      </w:r>
      <w:r w:rsidRPr="00C038AC">
        <w:rPr>
          <w:i/>
          <w:iCs/>
          <w:sz w:val="12"/>
          <w:szCs w:val="12"/>
          <w:vertAlign w:val="subscript"/>
        </w:rPr>
        <w:t>исф</w:t>
      </w:r>
      <w:proofErr w:type="spellEnd"/>
      <w:r w:rsidRPr="00C038AC">
        <w:rPr>
          <w:i/>
          <w:iCs/>
          <w:sz w:val="12"/>
          <w:szCs w:val="12"/>
        </w:rPr>
        <w:t>,</w:t>
      </w:r>
      <w:r w:rsidRPr="00C038AC">
        <w:rPr>
          <w:sz w:val="12"/>
          <w:szCs w:val="12"/>
        </w:rPr>
        <w:t xml:space="preserve"> т. е. значительно подавить синфазную </w:t>
      </w:r>
      <w:proofErr w:type="spellStart"/>
      <w:r w:rsidRPr="00C038AC">
        <w:rPr>
          <w:sz w:val="12"/>
          <w:szCs w:val="12"/>
        </w:rPr>
        <w:t>помеху.Таким</w:t>
      </w:r>
      <w:proofErr w:type="spellEnd"/>
      <w:r w:rsidRPr="00C038AC">
        <w:rPr>
          <w:sz w:val="12"/>
          <w:szCs w:val="12"/>
        </w:rPr>
        <w:t xml:space="preserve"> образом, при выполнении в ДУ двух основных требова</w:t>
      </w:r>
      <w:r w:rsidRPr="00C038AC">
        <w:rPr>
          <w:sz w:val="12"/>
          <w:szCs w:val="12"/>
        </w:rPr>
        <w:softHyphen/>
        <w:t>ний он обеспечивает стабильную работу с малым дрейфом нуля, с хорошим усилением дифференциального сигнала и со значитель</w:t>
      </w:r>
      <w:r w:rsidRPr="00C038AC">
        <w:rPr>
          <w:sz w:val="12"/>
          <w:szCs w:val="12"/>
        </w:rPr>
        <w:softHyphen/>
        <w:t>ным подавлением синфазной помехи.</w:t>
      </w:r>
    </w:p>
    <w:p w:rsidR="00C038AC" w:rsidRPr="00C038AC" w:rsidRDefault="00C038AC" w:rsidP="008E3204">
      <w:pPr>
        <w:spacing w:after="0" w:line="20" w:lineRule="atLeast"/>
        <w:rPr>
          <w:rFonts w:cs="Times New Roman"/>
          <w:color w:val="FF0000"/>
          <w:sz w:val="12"/>
          <w:szCs w:val="12"/>
        </w:rPr>
      </w:pPr>
    </w:p>
    <w:p w:rsidR="00C67148" w:rsidRPr="00C038AC" w:rsidRDefault="00E45AF5" w:rsidP="008E3204">
      <w:pPr>
        <w:spacing w:after="0" w:line="20" w:lineRule="atLeast"/>
        <w:rPr>
          <w:sz w:val="12"/>
          <w:szCs w:val="12"/>
        </w:rPr>
      </w:pPr>
      <w:proofErr w:type="gramStart"/>
      <w:r w:rsidRPr="00D93A7A">
        <w:rPr>
          <w:rFonts w:cs="Times New Roman"/>
          <w:b/>
          <w:color w:val="FF0000"/>
          <w:sz w:val="12"/>
          <w:szCs w:val="12"/>
        </w:rPr>
        <w:t>32)Усилители</w:t>
      </w:r>
      <w:proofErr w:type="gramEnd"/>
      <w:r w:rsidRPr="00D93A7A">
        <w:rPr>
          <w:rFonts w:cs="Times New Roman"/>
          <w:b/>
          <w:color w:val="FF0000"/>
          <w:sz w:val="12"/>
          <w:szCs w:val="12"/>
        </w:rPr>
        <w:t xml:space="preserve"> постоянного тока</w:t>
      </w:r>
      <w:r w:rsidR="00C67148" w:rsidRPr="00C038AC">
        <w:rPr>
          <w:rFonts w:cs="Times New Roman"/>
          <w:color w:val="FF0000"/>
          <w:sz w:val="12"/>
          <w:szCs w:val="12"/>
        </w:rPr>
        <w:t xml:space="preserve"> </w:t>
      </w:r>
      <w:r w:rsidR="00C67148" w:rsidRPr="00C038AC">
        <w:rPr>
          <w:sz w:val="12"/>
          <w:szCs w:val="12"/>
        </w:rPr>
        <w:t xml:space="preserve">Под усилителем постоянного тока (УПТ)) понимают усилитель, который наряду с сигналами переменного тока усиливает сигналы постоянного тока, то есть у таких усилителей </w:t>
      </w:r>
      <w:r w:rsidR="00C67148" w:rsidRPr="00C038AC">
        <w:rPr>
          <w:noProof/>
          <w:sz w:val="12"/>
          <w:szCs w:val="12"/>
          <w:lang w:eastAsia="ru-RU"/>
        </w:rPr>
        <w:drawing>
          <wp:inline distT="0" distB="0" distL="0" distR="0" wp14:anchorId="20360B7D" wp14:editId="54638D81">
            <wp:extent cx="429260" cy="158115"/>
            <wp:effectExtent l="0" t="0" r="889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9260" cy="158115"/>
                    </a:xfrm>
                    <a:prstGeom prst="rect">
                      <a:avLst/>
                    </a:prstGeom>
                    <a:noFill/>
                    <a:ln>
                      <a:noFill/>
                    </a:ln>
                  </pic:spPr>
                </pic:pic>
              </a:graphicData>
            </a:graphic>
          </wp:inline>
        </w:drawing>
      </w:r>
      <w:r w:rsidR="00C67148" w:rsidRPr="00C038AC">
        <w:rPr>
          <w:sz w:val="12"/>
          <w:szCs w:val="12"/>
        </w:rPr>
        <w:t xml:space="preserve">. На нижних частотах и при  </w:t>
      </w:r>
      <w:r w:rsidR="00C67148" w:rsidRPr="00C038AC">
        <w:rPr>
          <w:noProof/>
          <w:sz w:val="12"/>
          <w:szCs w:val="12"/>
          <w:lang w:eastAsia="ru-RU"/>
        </w:rPr>
        <w:drawing>
          <wp:inline distT="0" distB="0" distL="0" distR="0" wp14:anchorId="0A387891" wp14:editId="3375F8F7">
            <wp:extent cx="338455" cy="113030"/>
            <wp:effectExtent l="0" t="0" r="4445"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8455" cy="113030"/>
                    </a:xfrm>
                    <a:prstGeom prst="rect">
                      <a:avLst/>
                    </a:prstGeom>
                    <a:noFill/>
                    <a:ln>
                      <a:noFill/>
                    </a:ln>
                  </pic:spPr>
                </pic:pic>
              </a:graphicData>
            </a:graphic>
          </wp:inline>
        </w:drawing>
      </w:r>
      <w:r w:rsidR="00C67148" w:rsidRPr="00C038AC">
        <w:rPr>
          <w:sz w:val="12"/>
          <w:szCs w:val="12"/>
        </w:rPr>
        <w:t xml:space="preserve"> коэффициент усиления равен коэффициенту усиления на средних частотах. УПТ имеет полосу пропускания от 0 </w:t>
      </w:r>
      <w:proofErr w:type="gramStart"/>
      <w:r w:rsidR="00C67148" w:rsidRPr="00C038AC">
        <w:rPr>
          <w:sz w:val="12"/>
          <w:szCs w:val="12"/>
        </w:rPr>
        <w:t xml:space="preserve">до </w:t>
      </w:r>
      <w:r w:rsidR="00C67148" w:rsidRPr="00C038AC">
        <w:rPr>
          <w:noProof/>
          <w:sz w:val="12"/>
          <w:szCs w:val="12"/>
          <w:lang w:eastAsia="ru-RU"/>
        </w:rPr>
        <w:drawing>
          <wp:inline distT="0" distB="0" distL="0" distR="0" wp14:anchorId="4FDCEE9A" wp14:editId="69BA5FBC">
            <wp:extent cx="180340" cy="124460"/>
            <wp:effectExtent l="0" t="0" r="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340" cy="124460"/>
                    </a:xfrm>
                    <a:prstGeom prst="rect">
                      <a:avLst/>
                    </a:prstGeom>
                    <a:noFill/>
                    <a:ln>
                      <a:noFill/>
                    </a:ln>
                  </pic:spPr>
                </pic:pic>
              </a:graphicData>
            </a:graphic>
          </wp:inline>
        </w:drawing>
      </w:r>
      <w:r w:rsidR="00C67148" w:rsidRPr="00C038AC">
        <w:rPr>
          <w:sz w:val="12"/>
          <w:szCs w:val="12"/>
        </w:rPr>
        <w:t>.</w:t>
      </w:r>
      <w:proofErr w:type="gramEnd"/>
      <w:r w:rsidR="00C67148" w:rsidRPr="00C038AC">
        <w:rPr>
          <w:sz w:val="12"/>
          <w:szCs w:val="12"/>
        </w:rPr>
        <w:t xml:space="preserve"> </w:t>
      </w:r>
      <w:r w:rsidR="00C67148" w:rsidRPr="00C038AC">
        <w:rPr>
          <w:b/>
          <w:sz w:val="12"/>
          <w:szCs w:val="12"/>
        </w:rPr>
        <w:t>Основными параметрами</w:t>
      </w:r>
      <w:r w:rsidR="00C67148" w:rsidRPr="00C038AC">
        <w:rPr>
          <w:sz w:val="12"/>
          <w:szCs w:val="12"/>
        </w:rPr>
        <w:t xml:space="preserve"> УПТ </w:t>
      </w:r>
      <w:proofErr w:type="gramStart"/>
      <w:r w:rsidR="00C67148" w:rsidRPr="00C038AC">
        <w:rPr>
          <w:sz w:val="12"/>
          <w:szCs w:val="12"/>
        </w:rPr>
        <w:t>являются:  коэффициент</w:t>
      </w:r>
      <w:proofErr w:type="gramEnd"/>
      <w:r w:rsidR="00C67148" w:rsidRPr="00C038AC">
        <w:rPr>
          <w:sz w:val="12"/>
          <w:szCs w:val="12"/>
        </w:rPr>
        <w:t xml:space="preserve"> усиления по постоянному току </w:t>
      </w:r>
      <w:r w:rsidR="00C67148" w:rsidRPr="00C038AC">
        <w:rPr>
          <w:noProof/>
          <w:sz w:val="12"/>
          <w:szCs w:val="12"/>
          <w:lang w:eastAsia="ru-RU"/>
        </w:rPr>
        <w:drawing>
          <wp:inline distT="0" distB="0" distL="0" distR="0" wp14:anchorId="2DF7AEAD" wp14:editId="11F4F499">
            <wp:extent cx="203200" cy="158115"/>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3200" cy="158115"/>
                    </a:xfrm>
                    <a:prstGeom prst="rect">
                      <a:avLst/>
                    </a:prstGeom>
                    <a:noFill/>
                    <a:ln>
                      <a:noFill/>
                    </a:ln>
                  </pic:spPr>
                </pic:pic>
              </a:graphicData>
            </a:graphic>
          </wp:inline>
        </w:drawing>
      </w:r>
      <w:r w:rsidR="00C67148" w:rsidRPr="00C038AC">
        <w:rPr>
          <w:sz w:val="12"/>
          <w:szCs w:val="12"/>
        </w:rPr>
        <w:t xml:space="preserve">; верхняя граничная частота </w:t>
      </w:r>
      <w:r w:rsidR="00C67148" w:rsidRPr="00C038AC">
        <w:rPr>
          <w:noProof/>
          <w:sz w:val="12"/>
          <w:szCs w:val="12"/>
          <w:lang w:eastAsia="ru-RU"/>
        </w:rPr>
        <w:drawing>
          <wp:inline distT="0" distB="0" distL="0" distR="0" wp14:anchorId="7D584B93" wp14:editId="3F5836DF">
            <wp:extent cx="158115" cy="124460"/>
            <wp:effectExtent l="0" t="0" r="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8115" cy="124460"/>
                    </a:xfrm>
                    <a:prstGeom prst="rect">
                      <a:avLst/>
                    </a:prstGeom>
                    <a:noFill/>
                    <a:ln>
                      <a:noFill/>
                    </a:ln>
                  </pic:spPr>
                </pic:pic>
              </a:graphicData>
            </a:graphic>
          </wp:inline>
        </w:drawing>
      </w:r>
      <w:r w:rsidR="00C67148" w:rsidRPr="00C038AC">
        <w:rPr>
          <w:sz w:val="12"/>
          <w:szCs w:val="12"/>
        </w:rPr>
        <w:t xml:space="preserve">, определяющая ширину полосы пропускания. Фазочастотная характеристика имеет отрицательный фазовый сдвиг в области верхних частот. </w:t>
      </w:r>
      <w:r w:rsidR="00C67148" w:rsidRPr="00C038AC">
        <w:rPr>
          <w:b/>
          <w:sz w:val="12"/>
          <w:szCs w:val="12"/>
        </w:rPr>
        <w:t>Особенностью</w:t>
      </w:r>
      <w:r w:rsidR="00C67148" w:rsidRPr="00C038AC">
        <w:rPr>
          <w:sz w:val="12"/>
          <w:szCs w:val="12"/>
        </w:rPr>
        <w:t xml:space="preserve"> УПТ является то, что связь с источником сигнала, с нагрузкой и между каскадами не должна осуществляться при помощи реактивных элементов, так как они оказывают сопротивление переменной составляющей. Эти связи могут быть только непосредственными (гальваническими) - в этом случае выходное напряжение предыдущего </w:t>
      </w:r>
      <w:r w:rsidR="00045A09" w:rsidRPr="00C038AC">
        <w:rPr>
          <w:sz w:val="12"/>
          <w:szCs w:val="12"/>
        </w:rPr>
        <w:t xml:space="preserve">каскада, содержащего постоянную </w:t>
      </w:r>
      <w:r w:rsidR="00C67148" w:rsidRPr="00C038AC">
        <w:rPr>
          <w:sz w:val="12"/>
          <w:szCs w:val="12"/>
        </w:rPr>
        <w:t xml:space="preserve">составляющую режима покоя и приращение, вызванное воздействием входного сигнала, полностью подается на вход следующего каскада. </w:t>
      </w:r>
    </w:p>
    <w:p w:rsidR="001C3A3E" w:rsidRPr="00C038AC" w:rsidRDefault="001C3A3E" w:rsidP="008E3204">
      <w:pPr>
        <w:spacing w:after="0" w:line="20" w:lineRule="atLeast"/>
        <w:rPr>
          <w:sz w:val="12"/>
          <w:szCs w:val="12"/>
        </w:rPr>
      </w:pPr>
    </w:p>
    <w:p w:rsidR="00E45AF5" w:rsidRPr="00C038AC" w:rsidRDefault="00E45AF5" w:rsidP="008E3204">
      <w:pPr>
        <w:spacing w:after="0" w:line="20" w:lineRule="atLeast"/>
        <w:rPr>
          <w:rFonts w:cs="Times New Roman"/>
          <w:color w:val="FF0000"/>
          <w:sz w:val="12"/>
          <w:szCs w:val="12"/>
        </w:rPr>
      </w:pPr>
      <w:proofErr w:type="gramStart"/>
      <w:r w:rsidRPr="00D93A7A">
        <w:rPr>
          <w:rFonts w:cs="Times New Roman"/>
          <w:b/>
          <w:color w:val="FF0000"/>
          <w:sz w:val="12"/>
          <w:szCs w:val="12"/>
        </w:rPr>
        <w:t>33)Методы</w:t>
      </w:r>
      <w:proofErr w:type="gramEnd"/>
      <w:r w:rsidRPr="00D93A7A">
        <w:rPr>
          <w:rFonts w:cs="Times New Roman"/>
          <w:b/>
          <w:color w:val="FF0000"/>
          <w:sz w:val="12"/>
          <w:szCs w:val="12"/>
        </w:rPr>
        <w:t xml:space="preserve"> борьбы с дрейфом нуля</w:t>
      </w:r>
      <w:r w:rsidRPr="00C038AC">
        <w:rPr>
          <w:rFonts w:cs="Times New Roman"/>
          <w:color w:val="FF0000"/>
          <w:sz w:val="12"/>
          <w:szCs w:val="12"/>
        </w:rPr>
        <w:t xml:space="preserve">. </w:t>
      </w:r>
      <w:r w:rsidR="00C67148" w:rsidRPr="00C038AC">
        <w:rPr>
          <w:sz w:val="12"/>
          <w:szCs w:val="12"/>
        </w:rPr>
        <w:t xml:space="preserve">Таким образом, в УПТ возникает явление, когда входной сигнал отсутствует, а на выходе усилителя присутствует постоянное напряжение некоторой величины. Такое явление называется </w:t>
      </w:r>
      <w:r w:rsidR="00C67148" w:rsidRPr="00C038AC">
        <w:rPr>
          <w:b/>
          <w:sz w:val="12"/>
          <w:szCs w:val="12"/>
        </w:rPr>
        <w:t>дрейфом нуля</w:t>
      </w:r>
      <w:r w:rsidR="00C67148" w:rsidRPr="00C038AC">
        <w:rPr>
          <w:sz w:val="12"/>
          <w:szCs w:val="12"/>
        </w:rPr>
        <w:t xml:space="preserve">. Различают абсолютный дрейф </w:t>
      </w:r>
      <w:proofErr w:type="gramStart"/>
      <w:r w:rsidR="00C67148" w:rsidRPr="00C038AC">
        <w:rPr>
          <w:sz w:val="12"/>
          <w:szCs w:val="12"/>
        </w:rPr>
        <w:t>нуля  (</w:t>
      </w:r>
      <w:proofErr w:type="gramEnd"/>
      <w:r w:rsidR="00C67148" w:rsidRPr="00C038AC">
        <w:rPr>
          <w:sz w:val="12"/>
          <w:szCs w:val="12"/>
        </w:rPr>
        <w:t xml:space="preserve">напряжение при нулевом входном сигнале) и приведенный </w:t>
      </w:r>
      <w:r w:rsidR="00C67148" w:rsidRPr="00C038AC">
        <w:rPr>
          <w:noProof/>
          <w:sz w:val="12"/>
          <w:szCs w:val="12"/>
          <w:lang w:eastAsia="ru-RU"/>
        </w:rPr>
        <w:drawing>
          <wp:inline distT="0" distB="0" distL="0" distR="0" wp14:anchorId="363DD537" wp14:editId="7D296E67">
            <wp:extent cx="406400" cy="257991"/>
            <wp:effectExtent l="0" t="0" r="0"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6400" cy="257991"/>
                    </a:xfrm>
                    <a:prstGeom prst="rect">
                      <a:avLst/>
                    </a:prstGeom>
                    <a:noFill/>
                    <a:ln>
                      <a:noFill/>
                    </a:ln>
                  </pic:spPr>
                </pic:pic>
              </a:graphicData>
            </a:graphic>
          </wp:inline>
        </w:drawing>
      </w:r>
      <w:r w:rsidR="00C67148" w:rsidRPr="00C038AC">
        <w:rPr>
          <w:sz w:val="12"/>
          <w:szCs w:val="12"/>
        </w:rPr>
        <w:t xml:space="preserve"> (показывающий, какое постоянное напряжение обратной полярности требуется подать на вход усилителя, чтобы скомпенсировать величину абсолютного дрейфа). Величина дрейфа может меняться с течением времени. Причины возникновения дрейфа: 1) Температурный дрейф, вызванный температурной нестабильностью режима покоя в каскадах. Наиболее существенный вклад в дрейф усилителя вносят первые каскады, так как их дрейф усиливается последующими каскадами. 2) Старение элементов схемы. С течением времени изменяются как параметры самих транзисторов, так и остальных элементов каскада. 3) Нестабильность источников питания. Колебания напряжения источника питания приводит к колебаниям напряжения покоя и положения рабочей точки: </w:t>
      </w:r>
      <w:r w:rsidR="00C67148" w:rsidRPr="00C038AC">
        <w:rPr>
          <w:noProof/>
          <w:sz w:val="12"/>
          <w:szCs w:val="12"/>
          <w:lang w:eastAsia="ru-RU"/>
        </w:rPr>
        <w:drawing>
          <wp:inline distT="0" distB="0" distL="0" distR="0" wp14:anchorId="397D53F0" wp14:editId="1809F508">
            <wp:extent cx="846667" cy="107781"/>
            <wp:effectExtent l="0" t="0" r="0" b="69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47047" cy="107829"/>
                    </a:xfrm>
                    <a:prstGeom prst="rect">
                      <a:avLst/>
                    </a:prstGeom>
                    <a:noFill/>
                    <a:ln>
                      <a:noFill/>
                    </a:ln>
                  </pic:spPr>
                </pic:pic>
              </a:graphicData>
            </a:graphic>
          </wp:inline>
        </w:drawing>
      </w:r>
      <w:r w:rsidR="00C67148" w:rsidRPr="00C038AC">
        <w:rPr>
          <w:sz w:val="12"/>
          <w:szCs w:val="12"/>
        </w:rPr>
        <w:t>При возникновении дрейфа нуля происходит смещение амплитудной характеристики усилителя.</w:t>
      </w:r>
    </w:p>
    <w:p w:rsidR="00E45AF5" w:rsidRPr="00C038AC" w:rsidRDefault="00E45AF5" w:rsidP="008E3204">
      <w:pPr>
        <w:spacing w:after="0" w:line="20" w:lineRule="atLeast"/>
        <w:rPr>
          <w:rFonts w:cs="Times New Roman"/>
          <w:color w:val="FF0000"/>
          <w:sz w:val="12"/>
          <w:szCs w:val="12"/>
        </w:rPr>
      </w:pPr>
    </w:p>
    <w:p w:rsidR="00A5317D" w:rsidRDefault="00A5317D" w:rsidP="00045A09">
      <w:pPr>
        <w:spacing w:afterLines="40" w:after="96" w:line="20" w:lineRule="atLeast"/>
        <w:jc w:val="both"/>
        <w:rPr>
          <w:rFonts w:cs="Times New Roman"/>
          <w:color w:val="FF0000"/>
          <w:sz w:val="12"/>
          <w:szCs w:val="12"/>
        </w:rPr>
      </w:pPr>
    </w:p>
    <w:p w:rsidR="00045A09" w:rsidRPr="00C038AC" w:rsidRDefault="00045A09" w:rsidP="00045A09">
      <w:pPr>
        <w:spacing w:afterLines="40" w:after="96" w:line="20" w:lineRule="atLeast"/>
        <w:jc w:val="both"/>
        <w:rPr>
          <w:sz w:val="12"/>
          <w:szCs w:val="12"/>
        </w:rPr>
      </w:pPr>
      <w:r w:rsidRPr="00306616">
        <w:rPr>
          <w:rFonts w:cs="Times New Roman"/>
          <w:b/>
          <w:color w:val="FF0000"/>
          <w:sz w:val="12"/>
          <w:szCs w:val="12"/>
        </w:rPr>
        <w:lastRenderedPageBreak/>
        <w:t>37) Метод модуляции – демодуляции в УПТ</w:t>
      </w:r>
      <w:r w:rsidRPr="00C038AC">
        <w:rPr>
          <w:sz w:val="12"/>
          <w:szCs w:val="12"/>
        </w:rPr>
        <w:t xml:space="preserve"> Использование аналитических многочастотных сигналов позволило добиться высоких значений спектральной эффективности радиочастотных систем.Процесс изменения параметров несущей в соответствии с передаваемым сигналом. Для модуляции может использоваться амплитуда, фаза или частота сигнала. Демодуляция сигнала обеспечивается квадратурным демодулятором. В этом демодуляторе производится перемножение принятого и задержанного сигнала с последующей низкочастотной фильтрацией результата перемножения. Если установить время задержки, то на выходе фильтра нижних частот будет присутствовать сигнал, пропорциональный отклонению частоты, </w:t>
      </w:r>
      <w:proofErr w:type="gramStart"/>
      <w:r w:rsidRPr="00C038AC">
        <w:rPr>
          <w:sz w:val="12"/>
          <w:szCs w:val="12"/>
        </w:rPr>
        <w:t>который  является</w:t>
      </w:r>
      <w:proofErr w:type="gramEnd"/>
      <w:r w:rsidRPr="00C038AC">
        <w:rPr>
          <w:sz w:val="12"/>
          <w:szCs w:val="12"/>
        </w:rPr>
        <w:t xml:space="preserve"> информационным. При модуляции осуществляется отклонение несущей частоты</w:t>
      </w:r>
    </w:p>
    <w:p w:rsidR="00973005" w:rsidRPr="00C038AC" w:rsidRDefault="00584078" w:rsidP="008E3204">
      <w:pPr>
        <w:spacing w:after="0" w:line="20" w:lineRule="atLeast"/>
        <w:rPr>
          <w:rFonts w:cs="Times New Roman"/>
          <w:color w:val="FF0000"/>
          <w:sz w:val="12"/>
          <w:szCs w:val="12"/>
        </w:rPr>
      </w:pPr>
      <w:r w:rsidRPr="00306616">
        <w:rPr>
          <w:b/>
          <w:noProof/>
          <w:sz w:val="12"/>
          <w:szCs w:val="12"/>
        </w:rPr>
        <w:object w:dxaOrig="1440" w:dyaOrig="1440">
          <v:shape id="_x0000_s1029" type="#_x0000_t75" style="position:absolute;margin-left:6.2pt;margin-top:13.7pt;width:79.1pt;height:64pt;z-index:251669504;mso-position-horizontal-relative:text;mso-position-vertical-relative:text" fillcolor="window" stroked="t" strokeweight=".5pt">
            <v:imagedata r:id="rId61" o:title="" blacklevel="-1966f"/>
            <w10:wrap type="square"/>
          </v:shape>
          <o:OLEObject Type="Embed" ProgID="Word.Picture.8" ShapeID="_x0000_s1029" DrawAspect="Content" ObjectID="_1481730997" r:id="rId62"/>
        </w:object>
      </w:r>
      <w:proofErr w:type="gramStart"/>
      <w:r w:rsidR="00E45AF5" w:rsidRPr="00306616">
        <w:rPr>
          <w:rFonts w:cs="Times New Roman"/>
          <w:b/>
          <w:color w:val="FF0000"/>
          <w:sz w:val="12"/>
          <w:szCs w:val="12"/>
        </w:rPr>
        <w:t>35)Балансные</w:t>
      </w:r>
      <w:proofErr w:type="gramEnd"/>
      <w:r w:rsidR="00E45AF5" w:rsidRPr="00306616">
        <w:rPr>
          <w:rFonts w:cs="Times New Roman"/>
          <w:b/>
          <w:color w:val="FF0000"/>
          <w:sz w:val="12"/>
          <w:szCs w:val="12"/>
        </w:rPr>
        <w:t xml:space="preserve"> (мостовые) схемы</w:t>
      </w:r>
      <w:r w:rsidR="00306616">
        <w:rPr>
          <w:rFonts w:cs="Times New Roman"/>
          <w:b/>
          <w:color w:val="FF0000"/>
          <w:sz w:val="12"/>
          <w:szCs w:val="12"/>
        </w:rPr>
        <w:t xml:space="preserve"> </w:t>
      </w:r>
      <w:r w:rsidR="00973005" w:rsidRPr="00306616">
        <w:rPr>
          <w:sz w:val="12"/>
          <w:szCs w:val="12"/>
        </w:rPr>
        <w:t xml:space="preserve">Балансные </w:t>
      </w:r>
      <w:r w:rsidR="00973005" w:rsidRPr="00306616">
        <w:rPr>
          <w:bCs/>
          <w:sz w:val="12"/>
          <w:szCs w:val="12"/>
        </w:rPr>
        <w:t>УПТ</w:t>
      </w:r>
      <w:r w:rsidR="00973005" w:rsidRPr="00C038AC">
        <w:rPr>
          <w:b/>
          <w:bCs/>
          <w:sz w:val="12"/>
          <w:szCs w:val="12"/>
        </w:rPr>
        <w:t xml:space="preserve"> </w:t>
      </w:r>
      <w:r w:rsidR="00973005" w:rsidRPr="00C038AC">
        <w:rPr>
          <w:sz w:val="12"/>
          <w:szCs w:val="12"/>
        </w:rPr>
        <w:t xml:space="preserve">строятся на основе схемы сбалансированного четырехплечного уравновешенного моста: два одинаковых усилительных элемента, работающие в идентичном режиме, образуют два плеча моста, а другими двумя плечами являются два одинаковых резистора </w:t>
      </w:r>
      <w:r w:rsidR="00973005" w:rsidRPr="00C038AC">
        <w:rPr>
          <w:i/>
          <w:iCs/>
          <w:sz w:val="12"/>
          <w:szCs w:val="12"/>
          <w:lang w:val="en-US"/>
        </w:rPr>
        <w:t>R</w:t>
      </w:r>
      <w:r w:rsidR="00973005" w:rsidRPr="00C038AC">
        <w:rPr>
          <w:i/>
          <w:iCs/>
          <w:sz w:val="12"/>
          <w:szCs w:val="12"/>
          <w:vertAlign w:val="subscript"/>
        </w:rPr>
        <w:t>к</w:t>
      </w:r>
      <w:r w:rsidR="00973005" w:rsidRPr="00C038AC">
        <w:rPr>
          <w:sz w:val="12"/>
          <w:szCs w:val="12"/>
        </w:rPr>
        <w:t xml:space="preserve"> в их коллекторной цепи. Каскады могут быть выполнены как на основе биполярных, так и полевых транзисторов.</w:t>
      </w:r>
      <w:r w:rsidR="00973005" w:rsidRPr="00C038AC">
        <w:rPr>
          <w:noProof/>
          <w:sz w:val="12"/>
          <w:szCs w:val="12"/>
        </w:rPr>
        <w:t xml:space="preserve"> </w:t>
      </w:r>
      <w:r w:rsidR="00973005" w:rsidRPr="00C038AC">
        <w:rPr>
          <w:color w:val="000000"/>
          <w:sz w:val="12"/>
          <w:szCs w:val="12"/>
        </w:rPr>
        <w:t xml:space="preserve">При полной симметрии плеч токи покоя обоих транзисторов, а также их отклонения в случае изменения режима (например, при изменении напряжения </w:t>
      </w:r>
      <w:r w:rsidR="00973005" w:rsidRPr="00C038AC">
        <w:rPr>
          <w:b/>
          <w:bCs/>
          <w:i/>
          <w:iCs/>
          <w:color w:val="000000"/>
          <w:sz w:val="12"/>
          <w:szCs w:val="12"/>
        </w:rPr>
        <w:t>Е</w:t>
      </w:r>
      <w:r w:rsidR="00973005" w:rsidRPr="00C038AC">
        <w:rPr>
          <w:b/>
          <w:bCs/>
          <w:i/>
          <w:iCs/>
          <w:color w:val="000000"/>
          <w:sz w:val="12"/>
          <w:szCs w:val="12"/>
          <w:vertAlign w:val="subscript"/>
        </w:rPr>
        <w:t>к</w:t>
      </w:r>
      <w:r w:rsidR="00973005" w:rsidRPr="00C038AC">
        <w:rPr>
          <w:color w:val="000000"/>
          <w:sz w:val="12"/>
          <w:szCs w:val="12"/>
        </w:rPr>
        <w:t xml:space="preserve"> изменении температуры и т. п.) имеют равную величину. Потенциалы коллекторов при этом также равны или получают одинаковые приращения напряжений. Поэтому при одинаковом воздействии дестабилизирующих факторов на оба транзистора одновременно баланс моста не нарушается и выходное напряжение не появляется, т.е. напряжение дрейфа равно нулю. </w:t>
      </w:r>
    </w:p>
    <w:p w:rsidR="00C038AC" w:rsidRDefault="00C038AC" w:rsidP="00045A09">
      <w:pPr>
        <w:shd w:val="clear" w:color="auto" w:fill="FFFFFF"/>
        <w:tabs>
          <w:tab w:val="left" w:pos="715"/>
        </w:tabs>
        <w:spacing w:after="0" w:line="20" w:lineRule="atLeast"/>
        <w:jc w:val="both"/>
        <w:rPr>
          <w:rFonts w:cs="Times New Roman"/>
          <w:color w:val="FF0000"/>
          <w:sz w:val="12"/>
          <w:szCs w:val="12"/>
        </w:rPr>
      </w:pPr>
    </w:p>
    <w:p w:rsidR="00045A09" w:rsidRDefault="00045A09" w:rsidP="00C038AC">
      <w:pPr>
        <w:shd w:val="clear" w:color="auto" w:fill="FFFFFF"/>
        <w:tabs>
          <w:tab w:val="left" w:pos="715"/>
        </w:tabs>
        <w:spacing w:after="0" w:line="20" w:lineRule="atLeast"/>
        <w:jc w:val="both"/>
        <w:rPr>
          <w:color w:val="000000"/>
          <w:spacing w:val="-7"/>
          <w:sz w:val="12"/>
          <w:szCs w:val="12"/>
        </w:rPr>
      </w:pPr>
      <w:proofErr w:type="gramStart"/>
      <w:r w:rsidRPr="00D93A7A">
        <w:rPr>
          <w:rFonts w:cs="Times New Roman"/>
          <w:b/>
          <w:color w:val="FF0000"/>
          <w:sz w:val="12"/>
          <w:szCs w:val="12"/>
        </w:rPr>
        <w:t>38)Операционные</w:t>
      </w:r>
      <w:proofErr w:type="gramEnd"/>
      <w:r w:rsidRPr="00D93A7A">
        <w:rPr>
          <w:rFonts w:cs="Times New Roman"/>
          <w:b/>
          <w:color w:val="FF0000"/>
          <w:sz w:val="12"/>
          <w:szCs w:val="12"/>
        </w:rPr>
        <w:t xml:space="preserve"> усилители. Характеристики, параметры</w:t>
      </w:r>
      <w:r w:rsidRPr="00C038AC">
        <w:rPr>
          <w:color w:val="000000"/>
          <w:sz w:val="12"/>
          <w:szCs w:val="12"/>
        </w:rPr>
        <w:t xml:space="preserve"> Операционный усилитель (ОУ) — усилитель постоянного тока с дифференциальным входом и, как правило, единственным выходом, имеющий высокий коэффициент усиления. ОУ почти всегда используются в схемах с глубокой отрицательной обратной связью, которая, благодаря высокому коэффициенту усиления ОУ, полностью определяет коэффициент </w:t>
      </w:r>
      <w:proofErr w:type="gramStart"/>
      <w:r w:rsidRPr="00C038AC">
        <w:rPr>
          <w:color w:val="000000"/>
          <w:sz w:val="12"/>
          <w:szCs w:val="12"/>
        </w:rPr>
        <w:t>передачи</w:t>
      </w:r>
      <w:proofErr w:type="gramEnd"/>
      <w:r w:rsidRPr="00C038AC">
        <w:rPr>
          <w:color w:val="000000"/>
          <w:sz w:val="12"/>
          <w:szCs w:val="12"/>
        </w:rPr>
        <w:t xml:space="preserve"> полученной схемы</w:t>
      </w:r>
      <w:r w:rsidRPr="00C038AC">
        <w:rPr>
          <w:color w:val="000000"/>
          <w:spacing w:val="-7"/>
          <w:sz w:val="12"/>
          <w:szCs w:val="12"/>
        </w:rPr>
        <w:t>Инвертирующий вход – Фаза на выходе не совпадает, неинвертирующий – совпадает.</w:t>
      </w:r>
      <w:r w:rsidRPr="00C038AC">
        <w:rPr>
          <w:color w:val="000000"/>
          <w:spacing w:val="-7"/>
          <w:sz w:val="12"/>
          <w:szCs w:val="12"/>
        </w:rPr>
        <w:tab/>
        <w:t xml:space="preserve">Идеальный ОУ имеет бесконечно большое входное сопротивление, нулевое выходное сопротивление и бесконечно большой коэффициент усиления.Параметры ОУ: смещение или напряжение сдвига нуля, входные токи смещения, разность входных токов, входное сопротивления, коэффициент ослабления синфазного сигнала, коэффициент шума, выходное напряжение и выходной ток, коэффициент усиления, полоса пропускания, скорость нарастания выходного напряжения, время установления выходного напряжения, время восстановления.Специфические параметры: коэффициент усиления дифференциального сигнала </w:t>
      </w:r>
      <w:r w:rsidRPr="00C038AC">
        <w:rPr>
          <w:color w:val="000000"/>
          <w:spacing w:val="-7"/>
          <w:sz w:val="12"/>
          <w:szCs w:val="12"/>
          <w:lang w:val="en-US"/>
        </w:rPr>
        <w:t>K</w:t>
      </w:r>
      <w:r w:rsidRPr="00C038AC">
        <w:rPr>
          <w:color w:val="000000"/>
          <w:spacing w:val="-7"/>
          <w:sz w:val="12"/>
          <w:szCs w:val="12"/>
        </w:rPr>
        <w:t xml:space="preserve">д = </w:t>
      </w:r>
      <w:r w:rsidRPr="00C038AC">
        <w:rPr>
          <w:color w:val="000000"/>
          <w:spacing w:val="-7"/>
          <w:sz w:val="12"/>
          <w:szCs w:val="12"/>
          <w:lang w:val="en-US"/>
        </w:rPr>
        <w:t>U</w:t>
      </w:r>
      <w:r w:rsidRPr="00C038AC">
        <w:rPr>
          <w:color w:val="000000"/>
          <w:spacing w:val="-7"/>
          <w:sz w:val="12"/>
          <w:szCs w:val="12"/>
        </w:rPr>
        <w:t>вых /</w:t>
      </w:r>
      <w:r w:rsidRPr="00C038AC">
        <w:rPr>
          <w:color w:val="000000"/>
          <w:spacing w:val="-7"/>
          <w:sz w:val="12"/>
          <w:szCs w:val="12"/>
          <w:lang w:val="en-US"/>
        </w:rPr>
        <w:t>U</w:t>
      </w:r>
      <w:r w:rsidRPr="00C038AC">
        <w:rPr>
          <w:color w:val="000000"/>
          <w:spacing w:val="-7"/>
          <w:sz w:val="12"/>
          <w:szCs w:val="12"/>
        </w:rPr>
        <w:t>вх д (дифференциальный сигнал –  напряжения между одним из входов и общей точкой системы);коэффициент ослабления синфазного сигнала – Косл сф = Кд / Ксф (показывает, во сколько раз коэффициент передачи дифференциального сигнала больше коэффициента передачи синфазных сигналов), дифференциальное входное сопротивление (сопротивление со стороны любого входа при подключении другого  к общей точке схемы).</w:t>
      </w:r>
    </w:p>
    <w:p w:rsidR="00E046FB" w:rsidRPr="00C038AC" w:rsidRDefault="00E046FB" w:rsidP="00C038AC">
      <w:pPr>
        <w:shd w:val="clear" w:color="auto" w:fill="FFFFFF"/>
        <w:tabs>
          <w:tab w:val="left" w:pos="715"/>
        </w:tabs>
        <w:spacing w:after="0" w:line="20" w:lineRule="atLeast"/>
        <w:jc w:val="both"/>
        <w:rPr>
          <w:rFonts w:cs="Times New Roman"/>
          <w:color w:val="FF0000"/>
          <w:sz w:val="12"/>
          <w:szCs w:val="12"/>
        </w:rPr>
      </w:pPr>
    </w:p>
    <w:p w:rsidR="00045A09" w:rsidRPr="00C038AC" w:rsidRDefault="00045A09" w:rsidP="008E3204">
      <w:pPr>
        <w:shd w:val="clear" w:color="auto" w:fill="FFFFFF"/>
        <w:tabs>
          <w:tab w:val="left" w:pos="715"/>
        </w:tabs>
        <w:spacing w:after="0" w:line="20" w:lineRule="atLeast"/>
        <w:jc w:val="center"/>
        <w:rPr>
          <w:rFonts w:cs="Times New Roman"/>
          <w:color w:val="FF0000"/>
          <w:sz w:val="12"/>
          <w:szCs w:val="12"/>
        </w:rPr>
      </w:pPr>
    </w:p>
    <w:p w:rsidR="00973005" w:rsidRPr="00C038AC" w:rsidRDefault="00E45AF5" w:rsidP="00C038AC">
      <w:pPr>
        <w:shd w:val="clear" w:color="auto" w:fill="FFFFFF"/>
        <w:tabs>
          <w:tab w:val="left" w:pos="715"/>
        </w:tabs>
        <w:spacing w:after="0" w:line="20" w:lineRule="atLeast"/>
        <w:rPr>
          <w:color w:val="000000"/>
          <w:spacing w:val="-7"/>
          <w:sz w:val="12"/>
          <w:szCs w:val="12"/>
        </w:rPr>
      </w:pPr>
      <w:proofErr w:type="gramStart"/>
      <w:r w:rsidRPr="00D93A7A">
        <w:rPr>
          <w:rFonts w:cs="Times New Roman"/>
          <w:b/>
          <w:color w:val="FF0000"/>
          <w:sz w:val="12"/>
          <w:szCs w:val="12"/>
        </w:rPr>
        <w:t>39)Линейные</w:t>
      </w:r>
      <w:proofErr w:type="gramEnd"/>
      <w:r w:rsidRPr="00D93A7A">
        <w:rPr>
          <w:rFonts w:cs="Times New Roman"/>
          <w:b/>
          <w:color w:val="FF0000"/>
          <w:sz w:val="12"/>
          <w:szCs w:val="12"/>
        </w:rPr>
        <w:t xml:space="preserve"> схемы на ОУ</w:t>
      </w:r>
      <w:r w:rsidR="00973005" w:rsidRPr="00C038AC">
        <w:rPr>
          <w:color w:val="000000"/>
          <w:spacing w:val="-7"/>
          <w:sz w:val="12"/>
          <w:szCs w:val="12"/>
        </w:rPr>
        <w:t xml:space="preserve"> Инвертирующий усилитель</w:t>
      </w:r>
    </w:p>
    <w:p w:rsidR="005C0558" w:rsidRPr="00C038AC" w:rsidRDefault="00E046FB" w:rsidP="008E3204">
      <w:pPr>
        <w:spacing w:after="0" w:line="20" w:lineRule="atLeast"/>
        <w:jc w:val="center"/>
        <w:rPr>
          <w:color w:val="000000"/>
          <w:spacing w:val="-7"/>
          <w:sz w:val="12"/>
          <w:szCs w:val="12"/>
          <w:lang w:val="en-US"/>
        </w:rPr>
      </w:pPr>
      <w:r w:rsidRPr="00C038AC">
        <w:rPr>
          <w:noProof/>
          <w:sz w:val="12"/>
          <w:szCs w:val="12"/>
          <w:lang w:eastAsia="ru-RU"/>
        </w:rPr>
        <w:drawing>
          <wp:anchor distT="0" distB="0" distL="114300" distR="114300" simplePos="0" relativeHeight="251645952" behindDoc="0" locked="0" layoutInCell="1" allowOverlap="1" wp14:anchorId="5109FB63" wp14:editId="06FDE9BF">
            <wp:simplePos x="0" y="0"/>
            <wp:positionH relativeFrom="column">
              <wp:posOffset>74295</wp:posOffset>
            </wp:positionH>
            <wp:positionV relativeFrom="paragraph">
              <wp:posOffset>52070</wp:posOffset>
            </wp:positionV>
            <wp:extent cx="1630045" cy="1011555"/>
            <wp:effectExtent l="0" t="0" r="8255" b="0"/>
            <wp:wrapSquare wrapText="bothSides"/>
            <wp:docPr id="40" name="Рисунок 40" descr="ОУ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ОУ2"/>
                    <pic:cNvPicPr>
                      <a:picLocks noChangeAspect="1" noChangeArrowheads="1"/>
                    </pic:cNvPicPr>
                  </pic:nvPicPr>
                  <pic:blipFill>
                    <a:blip r:embed="rId63" cstate="print">
                      <a:extLst>
                        <a:ext uri="{28A0092B-C50C-407E-A947-70E740481C1C}">
                          <a14:useLocalDpi xmlns:a14="http://schemas.microsoft.com/office/drawing/2010/main" val="0"/>
                        </a:ext>
                      </a:extLst>
                    </a:blip>
                    <a:srcRect r="20041" b="47865"/>
                    <a:stretch>
                      <a:fillRect/>
                    </a:stretch>
                  </pic:blipFill>
                  <pic:spPr bwMode="auto">
                    <a:xfrm>
                      <a:off x="0" y="0"/>
                      <a:ext cx="1630045" cy="1011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73005" w:rsidRPr="00C038AC">
        <w:rPr>
          <w:color w:val="000000"/>
          <w:spacing w:val="-7"/>
          <w:sz w:val="12"/>
          <w:szCs w:val="12"/>
          <w:lang w:val="en-US"/>
        </w:rPr>
        <w:t>I1 = U</w:t>
      </w:r>
      <w:r w:rsidR="00973005" w:rsidRPr="00C038AC">
        <w:rPr>
          <w:color w:val="000000"/>
          <w:spacing w:val="-7"/>
          <w:sz w:val="12"/>
          <w:szCs w:val="12"/>
        </w:rPr>
        <w:t>вх</w:t>
      </w:r>
      <w:r w:rsidR="00973005" w:rsidRPr="00C038AC">
        <w:rPr>
          <w:color w:val="000000"/>
          <w:spacing w:val="-7"/>
          <w:sz w:val="12"/>
          <w:szCs w:val="12"/>
          <w:lang w:val="en-US"/>
        </w:rPr>
        <w:t xml:space="preserve"> / R1;   I2 = U</w:t>
      </w:r>
      <w:r w:rsidR="00973005" w:rsidRPr="00C038AC">
        <w:rPr>
          <w:color w:val="000000"/>
          <w:spacing w:val="-7"/>
          <w:sz w:val="12"/>
          <w:szCs w:val="12"/>
        </w:rPr>
        <w:t>вых</w:t>
      </w:r>
      <w:r w:rsidR="00973005" w:rsidRPr="00C038AC">
        <w:rPr>
          <w:color w:val="000000"/>
          <w:spacing w:val="-7"/>
          <w:sz w:val="12"/>
          <w:szCs w:val="12"/>
          <w:lang w:val="en-US"/>
        </w:rPr>
        <w:t xml:space="preserve"> / R2</w:t>
      </w:r>
      <w:proofErr w:type="gramStart"/>
      <w:r w:rsidR="00973005" w:rsidRPr="00C038AC">
        <w:rPr>
          <w:color w:val="000000"/>
          <w:spacing w:val="-7"/>
          <w:sz w:val="12"/>
          <w:szCs w:val="12"/>
          <w:lang w:val="en-US"/>
        </w:rPr>
        <w:t>;  I1</w:t>
      </w:r>
      <w:proofErr w:type="gramEnd"/>
      <w:r w:rsidR="00973005" w:rsidRPr="00C038AC">
        <w:rPr>
          <w:color w:val="000000"/>
          <w:spacing w:val="-7"/>
          <w:sz w:val="12"/>
          <w:szCs w:val="12"/>
          <w:lang w:val="en-US"/>
        </w:rPr>
        <w:t xml:space="preserve"> = I2;  U</w:t>
      </w:r>
      <w:r w:rsidR="00973005" w:rsidRPr="00C038AC">
        <w:rPr>
          <w:color w:val="000000"/>
          <w:spacing w:val="-7"/>
          <w:sz w:val="12"/>
          <w:szCs w:val="12"/>
        </w:rPr>
        <w:t>вых</w:t>
      </w:r>
      <w:r w:rsidR="00973005" w:rsidRPr="00C038AC">
        <w:rPr>
          <w:color w:val="000000"/>
          <w:spacing w:val="-7"/>
          <w:sz w:val="12"/>
          <w:szCs w:val="12"/>
          <w:lang w:val="en-US"/>
        </w:rPr>
        <w:t xml:space="preserve"> / U</w:t>
      </w:r>
      <w:r w:rsidR="00973005" w:rsidRPr="00C038AC">
        <w:rPr>
          <w:color w:val="000000"/>
          <w:spacing w:val="-7"/>
          <w:sz w:val="12"/>
          <w:szCs w:val="12"/>
        </w:rPr>
        <w:t>вх</w:t>
      </w:r>
      <w:r w:rsidR="00973005" w:rsidRPr="00C038AC">
        <w:rPr>
          <w:color w:val="000000"/>
          <w:spacing w:val="-7"/>
          <w:sz w:val="12"/>
          <w:szCs w:val="12"/>
          <w:lang w:val="en-US"/>
        </w:rPr>
        <w:t xml:space="preserve"> = R1 / R2;  R2 / R1 &lt;&lt; K; R</w:t>
      </w:r>
      <w:r w:rsidR="00973005" w:rsidRPr="00C038AC">
        <w:rPr>
          <w:color w:val="000000"/>
          <w:spacing w:val="-7"/>
          <w:sz w:val="12"/>
          <w:szCs w:val="12"/>
        </w:rPr>
        <w:t>у</w:t>
      </w:r>
      <w:r w:rsidR="00973005" w:rsidRPr="00C038AC">
        <w:rPr>
          <w:color w:val="000000"/>
          <w:spacing w:val="-7"/>
          <w:sz w:val="12"/>
          <w:szCs w:val="12"/>
          <w:lang w:val="en-US"/>
        </w:rPr>
        <w:t xml:space="preserve"> – R </w:t>
      </w:r>
      <w:r w:rsidR="00973005" w:rsidRPr="00C038AC">
        <w:rPr>
          <w:color w:val="000000"/>
          <w:spacing w:val="-7"/>
          <w:sz w:val="12"/>
          <w:szCs w:val="12"/>
        </w:rPr>
        <w:t>утечки</w:t>
      </w:r>
    </w:p>
    <w:p w:rsidR="00973005" w:rsidRPr="00C038AC" w:rsidRDefault="00973005" w:rsidP="008E3204">
      <w:pPr>
        <w:spacing w:after="0" w:line="20" w:lineRule="atLeast"/>
        <w:jc w:val="center"/>
        <w:rPr>
          <w:color w:val="000000"/>
          <w:spacing w:val="-7"/>
          <w:sz w:val="12"/>
          <w:szCs w:val="12"/>
          <w:lang w:val="en-US"/>
        </w:rPr>
      </w:pPr>
      <w:proofErr w:type="spellStart"/>
      <w:r w:rsidRPr="00C038AC">
        <w:rPr>
          <w:color w:val="000000"/>
          <w:spacing w:val="-7"/>
          <w:sz w:val="12"/>
          <w:szCs w:val="12"/>
        </w:rPr>
        <w:t>Неинвертирующий</w:t>
      </w:r>
      <w:proofErr w:type="spellEnd"/>
      <w:r w:rsidRPr="00C038AC">
        <w:rPr>
          <w:color w:val="000000"/>
          <w:spacing w:val="-7"/>
          <w:sz w:val="12"/>
          <w:szCs w:val="12"/>
          <w:lang w:val="en-US"/>
        </w:rPr>
        <w:t xml:space="preserve"> </w:t>
      </w:r>
      <w:r w:rsidRPr="00C038AC">
        <w:rPr>
          <w:color w:val="000000"/>
          <w:spacing w:val="-7"/>
          <w:sz w:val="12"/>
          <w:szCs w:val="12"/>
        </w:rPr>
        <w:t>усилитель</w:t>
      </w:r>
    </w:p>
    <w:p w:rsidR="00973005" w:rsidRPr="00C038AC" w:rsidRDefault="00973005" w:rsidP="008E3204">
      <w:pPr>
        <w:shd w:val="clear" w:color="auto" w:fill="FFFFFF"/>
        <w:tabs>
          <w:tab w:val="left" w:pos="715"/>
        </w:tabs>
        <w:spacing w:after="0" w:line="20" w:lineRule="atLeast"/>
        <w:jc w:val="center"/>
        <w:rPr>
          <w:color w:val="000000"/>
          <w:spacing w:val="-7"/>
          <w:sz w:val="12"/>
          <w:szCs w:val="12"/>
          <w:lang w:val="en-US"/>
        </w:rPr>
      </w:pPr>
      <w:r w:rsidRPr="00C038AC">
        <w:rPr>
          <w:color w:val="000000"/>
          <w:spacing w:val="-7"/>
          <w:sz w:val="12"/>
          <w:szCs w:val="12"/>
          <w:lang w:val="en-US"/>
        </w:rPr>
        <w:t>U</w:t>
      </w:r>
      <w:r w:rsidRPr="00C038AC">
        <w:rPr>
          <w:color w:val="000000"/>
          <w:spacing w:val="-7"/>
          <w:sz w:val="12"/>
          <w:szCs w:val="12"/>
        </w:rPr>
        <w:t>вх</w:t>
      </w:r>
      <w:r w:rsidRPr="00C038AC">
        <w:rPr>
          <w:color w:val="000000"/>
          <w:spacing w:val="-7"/>
          <w:sz w:val="12"/>
          <w:szCs w:val="12"/>
          <w:lang w:val="en-US"/>
        </w:rPr>
        <w:t>’ = U</w:t>
      </w:r>
      <w:r w:rsidRPr="00C038AC">
        <w:rPr>
          <w:color w:val="000000"/>
          <w:spacing w:val="-7"/>
          <w:sz w:val="12"/>
          <w:szCs w:val="12"/>
        </w:rPr>
        <w:t>вх</w:t>
      </w:r>
      <w:r w:rsidRPr="00C038AC">
        <w:rPr>
          <w:color w:val="000000"/>
          <w:spacing w:val="-7"/>
          <w:sz w:val="12"/>
          <w:szCs w:val="12"/>
          <w:lang w:val="en-US"/>
        </w:rPr>
        <w:t xml:space="preserve"> * (R4 / (R3+R4))</w:t>
      </w:r>
      <w:proofErr w:type="gramStart"/>
      <w:r w:rsidRPr="00C038AC">
        <w:rPr>
          <w:color w:val="000000"/>
          <w:spacing w:val="-7"/>
          <w:sz w:val="12"/>
          <w:szCs w:val="12"/>
          <w:lang w:val="en-US"/>
        </w:rPr>
        <w:t>;  γ</w:t>
      </w:r>
      <w:proofErr w:type="gramEnd"/>
      <w:r w:rsidRPr="00C038AC">
        <w:rPr>
          <w:color w:val="000000"/>
          <w:spacing w:val="-7"/>
          <w:sz w:val="12"/>
          <w:szCs w:val="12"/>
          <w:lang w:val="en-US"/>
        </w:rPr>
        <w:t xml:space="preserve"> = R1 / (R1 + R2);  </w:t>
      </w:r>
      <w:r w:rsidRPr="00C038AC">
        <w:rPr>
          <w:color w:val="000000"/>
          <w:spacing w:val="-7"/>
          <w:sz w:val="12"/>
          <w:szCs w:val="12"/>
        </w:rPr>
        <w:t>Коос</w:t>
      </w:r>
      <w:r w:rsidRPr="00C038AC">
        <w:rPr>
          <w:color w:val="000000"/>
          <w:spacing w:val="-7"/>
          <w:sz w:val="12"/>
          <w:szCs w:val="12"/>
          <w:lang w:val="en-US"/>
        </w:rPr>
        <w:t xml:space="preserve"> = 1 / γ  = φ + R2/R1 = U</w:t>
      </w:r>
      <w:r w:rsidRPr="00C038AC">
        <w:rPr>
          <w:color w:val="000000"/>
          <w:spacing w:val="-7"/>
          <w:sz w:val="12"/>
          <w:szCs w:val="12"/>
        </w:rPr>
        <w:t>вых</w:t>
      </w:r>
      <w:r w:rsidRPr="00C038AC">
        <w:rPr>
          <w:color w:val="000000"/>
          <w:spacing w:val="-7"/>
          <w:sz w:val="12"/>
          <w:szCs w:val="12"/>
          <w:lang w:val="en-US"/>
        </w:rPr>
        <w:t xml:space="preserve"> / U</w:t>
      </w:r>
      <w:r w:rsidRPr="00C038AC">
        <w:rPr>
          <w:color w:val="000000"/>
          <w:spacing w:val="-7"/>
          <w:sz w:val="12"/>
          <w:szCs w:val="12"/>
        </w:rPr>
        <w:t>вх</w:t>
      </w:r>
      <w:r w:rsidRPr="00C038AC">
        <w:rPr>
          <w:color w:val="000000"/>
          <w:spacing w:val="-7"/>
          <w:sz w:val="12"/>
          <w:szCs w:val="12"/>
          <w:lang w:val="en-US"/>
        </w:rPr>
        <w:t xml:space="preserve">’;  </w:t>
      </w:r>
    </w:p>
    <w:p w:rsidR="00973005" w:rsidRPr="00C038AC" w:rsidRDefault="00973005" w:rsidP="008E3204">
      <w:pPr>
        <w:shd w:val="clear" w:color="auto" w:fill="FFFFFF"/>
        <w:tabs>
          <w:tab w:val="left" w:pos="715"/>
        </w:tabs>
        <w:spacing w:after="0" w:line="20" w:lineRule="atLeast"/>
        <w:jc w:val="center"/>
        <w:rPr>
          <w:color w:val="000000"/>
          <w:spacing w:val="-7"/>
          <w:sz w:val="12"/>
          <w:szCs w:val="12"/>
        </w:rPr>
      </w:pPr>
      <w:r w:rsidRPr="00C038AC">
        <w:rPr>
          <w:color w:val="000000"/>
          <w:spacing w:val="-7"/>
          <w:sz w:val="12"/>
          <w:szCs w:val="12"/>
        </w:rPr>
        <w:t xml:space="preserve">Кну = (1 + </w:t>
      </w:r>
      <w:r w:rsidRPr="00C038AC">
        <w:rPr>
          <w:color w:val="000000"/>
          <w:spacing w:val="-7"/>
          <w:sz w:val="12"/>
          <w:szCs w:val="12"/>
          <w:lang w:val="en-US"/>
        </w:rPr>
        <w:t>R</w:t>
      </w:r>
      <w:r w:rsidRPr="00C038AC">
        <w:rPr>
          <w:color w:val="000000"/>
          <w:spacing w:val="-7"/>
          <w:sz w:val="12"/>
          <w:szCs w:val="12"/>
        </w:rPr>
        <w:t xml:space="preserve">2 / </w:t>
      </w:r>
      <w:r w:rsidRPr="00C038AC">
        <w:rPr>
          <w:color w:val="000000"/>
          <w:spacing w:val="-7"/>
          <w:sz w:val="12"/>
          <w:szCs w:val="12"/>
          <w:lang w:val="en-US"/>
        </w:rPr>
        <w:t>R</w:t>
      </w:r>
      <w:r w:rsidRPr="00C038AC">
        <w:rPr>
          <w:color w:val="000000"/>
          <w:spacing w:val="-7"/>
          <w:sz w:val="12"/>
          <w:szCs w:val="12"/>
        </w:rPr>
        <w:t>1) *(</w:t>
      </w:r>
      <w:r w:rsidRPr="00C038AC">
        <w:rPr>
          <w:color w:val="000000"/>
          <w:spacing w:val="-7"/>
          <w:sz w:val="12"/>
          <w:szCs w:val="12"/>
          <w:lang w:val="en-US"/>
        </w:rPr>
        <w:t>R</w:t>
      </w:r>
      <w:r w:rsidRPr="00C038AC">
        <w:rPr>
          <w:color w:val="000000"/>
          <w:spacing w:val="-7"/>
          <w:sz w:val="12"/>
          <w:szCs w:val="12"/>
        </w:rPr>
        <w:t>4 / (</w:t>
      </w:r>
      <w:r w:rsidRPr="00C038AC">
        <w:rPr>
          <w:color w:val="000000"/>
          <w:spacing w:val="-7"/>
          <w:sz w:val="12"/>
          <w:szCs w:val="12"/>
          <w:lang w:val="en-US"/>
        </w:rPr>
        <w:t>R</w:t>
      </w:r>
      <w:r w:rsidRPr="00C038AC">
        <w:rPr>
          <w:color w:val="000000"/>
          <w:spacing w:val="-7"/>
          <w:sz w:val="12"/>
          <w:szCs w:val="12"/>
        </w:rPr>
        <w:t>3+</w:t>
      </w:r>
      <w:r w:rsidRPr="00C038AC">
        <w:rPr>
          <w:color w:val="000000"/>
          <w:spacing w:val="-7"/>
          <w:sz w:val="12"/>
          <w:szCs w:val="12"/>
          <w:lang w:val="en-US"/>
        </w:rPr>
        <w:t>R</w:t>
      </w:r>
      <w:r w:rsidRPr="00C038AC">
        <w:rPr>
          <w:color w:val="000000"/>
          <w:spacing w:val="-7"/>
          <w:sz w:val="12"/>
          <w:szCs w:val="12"/>
        </w:rPr>
        <w:t>4).</w:t>
      </w:r>
    </w:p>
    <w:p w:rsidR="00973005" w:rsidRPr="00C038AC" w:rsidRDefault="00973005" w:rsidP="008E3204">
      <w:pPr>
        <w:spacing w:after="0" w:line="20" w:lineRule="atLeast"/>
        <w:jc w:val="center"/>
        <w:rPr>
          <w:sz w:val="12"/>
          <w:szCs w:val="12"/>
        </w:rPr>
      </w:pPr>
    </w:p>
    <w:p w:rsidR="00045A09" w:rsidRPr="00C038AC" w:rsidRDefault="00A5317D" w:rsidP="008E3204">
      <w:pPr>
        <w:spacing w:after="0" w:line="20" w:lineRule="atLeast"/>
        <w:rPr>
          <w:rFonts w:cs="Times New Roman"/>
          <w:color w:val="FF0000"/>
          <w:sz w:val="12"/>
          <w:szCs w:val="12"/>
        </w:rPr>
      </w:pPr>
      <w:r w:rsidRPr="00C038AC">
        <w:rPr>
          <w:noProof/>
          <w:sz w:val="12"/>
          <w:szCs w:val="12"/>
          <w:lang w:eastAsia="ru-RU"/>
        </w:rPr>
        <w:drawing>
          <wp:anchor distT="0" distB="0" distL="114300" distR="114300" simplePos="0" relativeHeight="251681792" behindDoc="0" locked="0" layoutInCell="1" allowOverlap="1" wp14:anchorId="2D5E3A76" wp14:editId="12F5826F">
            <wp:simplePos x="0" y="0"/>
            <wp:positionH relativeFrom="margin">
              <wp:posOffset>8626490</wp:posOffset>
            </wp:positionH>
            <wp:positionV relativeFrom="paragraph">
              <wp:posOffset>151337</wp:posOffset>
            </wp:positionV>
            <wp:extent cx="1374775" cy="936625"/>
            <wp:effectExtent l="0" t="0" r="0" b="0"/>
            <wp:wrapSquare wrapText="bothSides"/>
            <wp:docPr id="39" name="Рисунок 39" descr="ОУ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ОУ3"/>
                    <pic:cNvPicPr>
                      <a:picLocks noChangeAspect="1" noChangeArrowheads="1"/>
                    </pic:cNvPicPr>
                  </pic:nvPicPr>
                  <pic:blipFill>
                    <a:blip r:embed="rId64" cstate="print">
                      <a:extLst>
                        <a:ext uri="{28A0092B-C50C-407E-A947-70E740481C1C}">
                          <a14:useLocalDpi xmlns:a14="http://schemas.microsoft.com/office/drawing/2010/main" val="0"/>
                        </a:ext>
                      </a:extLst>
                    </a:blip>
                    <a:srcRect r="21869" b="44136"/>
                    <a:stretch>
                      <a:fillRect/>
                    </a:stretch>
                  </pic:blipFill>
                  <pic:spPr bwMode="auto">
                    <a:xfrm>
                      <a:off x="0" y="0"/>
                      <a:ext cx="1374775" cy="936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5A09" w:rsidRPr="00C038AC" w:rsidRDefault="00045A09" w:rsidP="008E3204">
      <w:pPr>
        <w:spacing w:after="0" w:line="20" w:lineRule="atLeast"/>
        <w:rPr>
          <w:rFonts w:cs="Times New Roman"/>
          <w:color w:val="FF0000"/>
          <w:sz w:val="12"/>
          <w:szCs w:val="12"/>
        </w:rPr>
      </w:pPr>
    </w:p>
    <w:p w:rsidR="00045A09" w:rsidRPr="00C038AC" w:rsidRDefault="00045A09" w:rsidP="008E3204">
      <w:pPr>
        <w:spacing w:after="0" w:line="20" w:lineRule="atLeast"/>
        <w:rPr>
          <w:rFonts w:cs="Times New Roman"/>
          <w:color w:val="FF0000"/>
          <w:sz w:val="12"/>
          <w:szCs w:val="12"/>
        </w:rPr>
      </w:pPr>
    </w:p>
    <w:p w:rsidR="00045A09" w:rsidRPr="00C038AC" w:rsidRDefault="00045A09" w:rsidP="008E3204">
      <w:pPr>
        <w:spacing w:after="0" w:line="20" w:lineRule="atLeast"/>
        <w:rPr>
          <w:rFonts w:cs="Times New Roman"/>
          <w:color w:val="FF0000"/>
          <w:sz w:val="12"/>
          <w:szCs w:val="12"/>
        </w:rPr>
      </w:pPr>
    </w:p>
    <w:p w:rsidR="00045A09" w:rsidRPr="00C038AC" w:rsidRDefault="00045A09" w:rsidP="008E3204">
      <w:pPr>
        <w:spacing w:after="0" w:line="20" w:lineRule="atLeast"/>
        <w:rPr>
          <w:rFonts w:cs="Times New Roman"/>
          <w:color w:val="FF0000"/>
          <w:sz w:val="12"/>
          <w:szCs w:val="12"/>
        </w:rPr>
      </w:pPr>
    </w:p>
    <w:p w:rsidR="00045A09" w:rsidRPr="00C038AC" w:rsidRDefault="00045A09" w:rsidP="00045A09">
      <w:pPr>
        <w:spacing w:after="0" w:line="20" w:lineRule="atLeast"/>
        <w:rPr>
          <w:rFonts w:cs="Times New Roman"/>
          <w:color w:val="FF0000"/>
          <w:sz w:val="12"/>
          <w:szCs w:val="12"/>
        </w:rPr>
      </w:pPr>
    </w:p>
    <w:p w:rsidR="00E046FB" w:rsidRDefault="00E046FB" w:rsidP="00045A09">
      <w:pPr>
        <w:spacing w:after="0" w:line="20" w:lineRule="atLeast"/>
        <w:rPr>
          <w:rFonts w:cs="Times New Roman"/>
          <w:color w:val="FF0000"/>
          <w:sz w:val="12"/>
          <w:szCs w:val="12"/>
        </w:rPr>
      </w:pPr>
    </w:p>
    <w:p w:rsidR="00E046FB" w:rsidRDefault="00E046FB" w:rsidP="00045A09">
      <w:pPr>
        <w:spacing w:after="0" w:line="20" w:lineRule="atLeast"/>
        <w:rPr>
          <w:rFonts w:cs="Times New Roman"/>
          <w:color w:val="FF0000"/>
          <w:sz w:val="12"/>
          <w:szCs w:val="12"/>
        </w:rPr>
      </w:pPr>
    </w:p>
    <w:p w:rsidR="00E046FB" w:rsidRDefault="00E046FB" w:rsidP="00045A09">
      <w:pPr>
        <w:spacing w:after="0" w:line="20" w:lineRule="atLeast"/>
        <w:rPr>
          <w:rFonts w:cs="Times New Roman"/>
          <w:color w:val="FF0000"/>
          <w:sz w:val="12"/>
          <w:szCs w:val="12"/>
        </w:rPr>
      </w:pPr>
    </w:p>
    <w:p w:rsidR="00E046FB" w:rsidRDefault="00E046FB" w:rsidP="00045A09">
      <w:pPr>
        <w:spacing w:after="0" w:line="20" w:lineRule="atLeast"/>
        <w:rPr>
          <w:rFonts w:cs="Times New Roman"/>
          <w:color w:val="FF0000"/>
          <w:sz w:val="12"/>
          <w:szCs w:val="12"/>
        </w:rPr>
      </w:pPr>
    </w:p>
    <w:p w:rsidR="00E046FB" w:rsidRDefault="00E046FB" w:rsidP="00045A09">
      <w:pPr>
        <w:spacing w:after="0" w:line="20" w:lineRule="atLeast"/>
        <w:rPr>
          <w:rFonts w:cs="Times New Roman"/>
          <w:color w:val="FF0000"/>
          <w:sz w:val="12"/>
          <w:szCs w:val="12"/>
        </w:rPr>
      </w:pPr>
    </w:p>
    <w:p w:rsidR="00E046FB" w:rsidRDefault="00E046FB" w:rsidP="00045A09">
      <w:pPr>
        <w:spacing w:after="0" w:line="20" w:lineRule="atLeast"/>
        <w:rPr>
          <w:rFonts w:cs="Times New Roman"/>
          <w:color w:val="FF0000"/>
          <w:sz w:val="12"/>
          <w:szCs w:val="12"/>
        </w:rPr>
      </w:pPr>
    </w:p>
    <w:p w:rsidR="00E046FB" w:rsidRDefault="00E046FB" w:rsidP="00045A09">
      <w:pPr>
        <w:spacing w:after="0" w:line="20" w:lineRule="atLeast"/>
        <w:rPr>
          <w:rFonts w:cs="Times New Roman"/>
          <w:color w:val="FF0000"/>
          <w:sz w:val="12"/>
          <w:szCs w:val="12"/>
        </w:rPr>
      </w:pPr>
    </w:p>
    <w:p w:rsidR="00E046FB" w:rsidRDefault="00E046FB" w:rsidP="00045A09">
      <w:pPr>
        <w:spacing w:after="0" w:line="20" w:lineRule="atLeast"/>
        <w:rPr>
          <w:rFonts w:cs="Times New Roman"/>
          <w:color w:val="FF0000"/>
          <w:sz w:val="12"/>
          <w:szCs w:val="12"/>
        </w:rPr>
      </w:pPr>
    </w:p>
    <w:p w:rsidR="00DA1469" w:rsidRDefault="00DA1469" w:rsidP="00752535">
      <w:pPr>
        <w:spacing w:after="0" w:line="20" w:lineRule="atLeast"/>
        <w:rPr>
          <w:rFonts w:cs="Times New Roman"/>
          <w:color w:val="FF0000"/>
          <w:sz w:val="12"/>
          <w:szCs w:val="12"/>
        </w:rPr>
      </w:pPr>
    </w:p>
    <w:p w:rsidR="00DA1469" w:rsidRDefault="00DA1469" w:rsidP="00752535">
      <w:pPr>
        <w:spacing w:after="0" w:line="20" w:lineRule="atLeast"/>
        <w:rPr>
          <w:rFonts w:cs="Times New Roman"/>
          <w:color w:val="FF0000"/>
          <w:sz w:val="12"/>
          <w:szCs w:val="12"/>
        </w:rPr>
      </w:pPr>
    </w:p>
    <w:p w:rsidR="00752535" w:rsidRDefault="00752535" w:rsidP="00752535">
      <w:pPr>
        <w:spacing w:after="0" w:line="20" w:lineRule="atLeast"/>
        <w:rPr>
          <w:rFonts w:cs="Times New Roman"/>
          <w:color w:val="FF0000"/>
          <w:sz w:val="12"/>
          <w:szCs w:val="12"/>
        </w:rPr>
      </w:pPr>
      <w:proofErr w:type="gramStart"/>
      <w:r w:rsidRPr="006C5509">
        <w:rPr>
          <w:rFonts w:cs="Times New Roman"/>
          <w:b/>
          <w:color w:val="FF0000"/>
          <w:sz w:val="12"/>
          <w:szCs w:val="12"/>
        </w:rPr>
        <w:lastRenderedPageBreak/>
        <w:t>48)Логические</w:t>
      </w:r>
      <w:proofErr w:type="gramEnd"/>
      <w:r w:rsidRPr="006C5509">
        <w:rPr>
          <w:rFonts w:cs="Times New Roman"/>
          <w:b/>
          <w:color w:val="FF0000"/>
          <w:sz w:val="12"/>
          <w:szCs w:val="12"/>
        </w:rPr>
        <w:t xml:space="preserve"> элементы. Параметры,</w:t>
      </w:r>
      <w:r w:rsidRPr="00C038AC">
        <w:rPr>
          <w:rFonts w:cs="Times New Roman"/>
          <w:color w:val="FF0000"/>
          <w:sz w:val="12"/>
          <w:szCs w:val="12"/>
        </w:rPr>
        <w:t xml:space="preserve"> </w:t>
      </w:r>
      <w:r w:rsidRPr="006C5509">
        <w:rPr>
          <w:rFonts w:cs="Times New Roman"/>
          <w:b/>
          <w:color w:val="FF0000"/>
          <w:sz w:val="12"/>
          <w:szCs w:val="12"/>
        </w:rPr>
        <w:t>характеристики.</w:t>
      </w:r>
      <w:r w:rsidRPr="00C038AC">
        <w:rPr>
          <w:rFonts w:cs="Times New Roman"/>
          <w:color w:val="FF0000"/>
          <w:sz w:val="12"/>
          <w:szCs w:val="12"/>
        </w:rPr>
        <w:t xml:space="preserve"> </w:t>
      </w:r>
      <w:r w:rsidRPr="00C038AC">
        <w:rPr>
          <w:sz w:val="12"/>
          <w:szCs w:val="12"/>
        </w:rPr>
        <w:t xml:space="preserve">Логическим элементом называется электрическая схема, выполняющая какую-либо логическую операцию (операции) над входными данными и возвращающая результат операции в виде выходного уровня напряжения. Логический элемент воспринимает входные данные в виде высокого (напряжение логической 1) и низкого (напряжение логического 0) уровней напряжения на своих входах. Обычно, логические элементы собираются как отдельная интегральная микросхема. Логические операции: конъюнкция (логическое умножение, </w:t>
      </w:r>
      <w:proofErr w:type="gramStart"/>
      <w:r w:rsidRPr="00C038AC">
        <w:rPr>
          <w:sz w:val="12"/>
          <w:szCs w:val="12"/>
        </w:rPr>
        <w:t>И</w:t>
      </w:r>
      <w:proofErr w:type="gramEnd"/>
      <w:r w:rsidRPr="00C038AC">
        <w:rPr>
          <w:sz w:val="12"/>
          <w:szCs w:val="12"/>
        </w:rPr>
        <w:t xml:space="preserve">), дизъюнкция (логическое сложение, ИЛИ), отрицание (НЕ) и сложение по модулю 2 (исключающее ИЛИ). Рассмотрим основные типы логических элементов. Логический элемент </w:t>
      </w:r>
      <w:proofErr w:type="gramStart"/>
      <w:r w:rsidRPr="00C038AC">
        <w:rPr>
          <w:sz w:val="12"/>
          <w:szCs w:val="12"/>
        </w:rPr>
        <w:t>И</w:t>
      </w:r>
      <w:proofErr w:type="gramEnd"/>
      <w:r w:rsidRPr="00C038AC">
        <w:rPr>
          <w:sz w:val="12"/>
          <w:szCs w:val="12"/>
        </w:rPr>
        <w:t xml:space="preserve"> выполняет операцию логического умножения (конъюнкция) над своими входными данными и имеет от 2 до 8 входов и один </w:t>
      </w:r>
      <w:proofErr w:type="spellStart"/>
      <w:r w:rsidRPr="00C038AC">
        <w:rPr>
          <w:sz w:val="12"/>
          <w:szCs w:val="12"/>
        </w:rPr>
        <w:t>выходЛогический</w:t>
      </w:r>
      <w:proofErr w:type="spellEnd"/>
      <w:r w:rsidRPr="00C038AC">
        <w:rPr>
          <w:sz w:val="12"/>
          <w:szCs w:val="12"/>
        </w:rPr>
        <w:t xml:space="preserve"> элемент ИЛИ выполняет операцию логического сложения (дизъюнкция) над своими входными данными и, также как и логический элемент И, имеет от 2 до 8 входов и один выход. Логический элемент НЕ выполняет операцию логического отрицания над своими входными данными и имеет один вход и один выход. Логический элемент </w:t>
      </w:r>
      <w:proofErr w:type="gramStart"/>
      <w:r w:rsidRPr="00C038AC">
        <w:rPr>
          <w:sz w:val="12"/>
          <w:szCs w:val="12"/>
        </w:rPr>
        <w:t>И-НЕ</w:t>
      </w:r>
      <w:proofErr w:type="gramEnd"/>
      <w:r w:rsidRPr="00C038AC">
        <w:rPr>
          <w:sz w:val="12"/>
          <w:szCs w:val="12"/>
        </w:rPr>
        <w:t xml:space="preserve"> выполняет операцию логического умножения над своими входными данными, а затем инвертирует (отрицает) полученный результат и выдаёт его на выход</w:t>
      </w:r>
    </w:p>
    <w:p w:rsidR="00DA1469" w:rsidRPr="00C038AC" w:rsidRDefault="00DA1469" w:rsidP="00DA1469">
      <w:pPr>
        <w:spacing w:after="0" w:line="20" w:lineRule="atLeast"/>
        <w:rPr>
          <w:rFonts w:cs="Times New Roman"/>
          <w:color w:val="FF0000"/>
          <w:sz w:val="12"/>
          <w:szCs w:val="12"/>
        </w:rPr>
      </w:pPr>
    </w:p>
    <w:p w:rsidR="00DA1469" w:rsidRPr="00C038AC" w:rsidRDefault="00DA1469" w:rsidP="00DA1469">
      <w:pPr>
        <w:spacing w:after="0" w:line="20" w:lineRule="atLeast"/>
        <w:rPr>
          <w:rFonts w:cs="Times New Roman"/>
          <w:color w:val="FF0000"/>
          <w:sz w:val="12"/>
          <w:szCs w:val="12"/>
        </w:rPr>
      </w:pPr>
      <w:proofErr w:type="gramStart"/>
      <w:r w:rsidRPr="006C5509">
        <w:rPr>
          <w:rFonts w:cs="Times New Roman"/>
          <w:b/>
          <w:color w:val="FF0000"/>
          <w:sz w:val="12"/>
          <w:szCs w:val="12"/>
        </w:rPr>
        <w:t>46)Ключи</w:t>
      </w:r>
      <w:proofErr w:type="gramEnd"/>
      <w:r w:rsidRPr="006C5509">
        <w:rPr>
          <w:rFonts w:cs="Times New Roman"/>
          <w:b/>
          <w:color w:val="FF0000"/>
          <w:sz w:val="12"/>
          <w:szCs w:val="12"/>
        </w:rPr>
        <w:t xml:space="preserve"> на полевых транзисторах</w:t>
      </w:r>
      <w:r w:rsidRPr="00C038AC">
        <w:rPr>
          <w:sz w:val="12"/>
          <w:szCs w:val="12"/>
        </w:rPr>
        <w:t xml:space="preserve"> Полевой транзистор в области малых напряжений сток-исток ведет себя как резистор, сопротивление которого может изменяться во много раз при изменении управляющего напряжения затвор исток </w:t>
      </w:r>
      <w:proofErr w:type="spellStart"/>
      <w:r w:rsidRPr="00C038AC">
        <w:rPr>
          <w:sz w:val="12"/>
          <w:szCs w:val="12"/>
        </w:rPr>
        <w:t>Uзи</w:t>
      </w:r>
      <w:proofErr w:type="spellEnd"/>
      <w:r w:rsidRPr="00C038AC">
        <w:rPr>
          <w:sz w:val="12"/>
          <w:szCs w:val="12"/>
        </w:rPr>
        <w:t xml:space="preserve">. . Для того, чтобы транзистор был открыт, напряжение затвор-исток </w:t>
      </w:r>
      <w:proofErr w:type="spellStart"/>
      <w:r w:rsidRPr="00C038AC">
        <w:rPr>
          <w:sz w:val="12"/>
          <w:szCs w:val="12"/>
        </w:rPr>
        <w:t>U</w:t>
      </w:r>
      <w:r w:rsidRPr="00C038AC">
        <w:rPr>
          <w:sz w:val="12"/>
          <w:szCs w:val="12"/>
          <w:vertAlign w:val="subscript"/>
        </w:rPr>
        <w:t>зи</w:t>
      </w:r>
      <w:proofErr w:type="spellEnd"/>
      <w:r w:rsidRPr="00C038AC">
        <w:rPr>
          <w:sz w:val="12"/>
          <w:szCs w:val="12"/>
        </w:rPr>
        <w:t xml:space="preserve"> следует поддерживать равным нулю, что обеспечивает минимальное сопротивление канала. Если же это напряжение станет больше нуля, управляющий </w:t>
      </w:r>
      <w:proofErr w:type="spellStart"/>
      <w:r w:rsidRPr="00C038AC">
        <w:rPr>
          <w:sz w:val="12"/>
          <w:szCs w:val="12"/>
        </w:rPr>
        <w:t>pn</w:t>
      </w:r>
      <w:proofErr w:type="spellEnd"/>
      <w:r w:rsidRPr="00C038AC">
        <w:rPr>
          <w:sz w:val="12"/>
          <w:szCs w:val="12"/>
        </w:rPr>
        <w:t xml:space="preserve">-переход откроется, и выход ключа окажется соединенным с цепью управления. Если напряжение </w:t>
      </w:r>
      <w:proofErr w:type="spellStart"/>
      <w:r w:rsidRPr="00C038AC">
        <w:rPr>
          <w:sz w:val="12"/>
          <w:szCs w:val="12"/>
        </w:rPr>
        <w:t>U</w:t>
      </w:r>
      <w:r w:rsidRPr="00C038AC">
        <w:rPr>
          <w:sz w:val="12"/>
          <w:szCs w:val="12"/>
          <w:vertAlign w:val="subscript"/>
        </w:rPr>
        <w:t>упр</w:t>
      </w:r>
      <w:proofErr w:type="spellEnd"/>
      <w:r w:rsidRPr="00C038AC">
        <w:rPr>
          <w:sz w:val="12"/>
          <w:szCs w:val="12"/>
        </w:rPr>
        <w:t xml:space="preserve"> установить большим, чем максимально-возможное входное напряжение ключа, диод VD закроется и напряжение </w:t>
      </w:r>
      <w:proofErr w:type="spellStart"/>
      <w:r w:rsidRPr="00C038AC">
        <w:rPr>
          <w:sz w:val="12"/>
          <w:szCs w:val="12"/>
        </w:rPr>
        <w:t>U</w:t>
      </w:r>
      <w:r w:rsidRPr="00C038AC">
        <w:rPr>
          <w:sz w:val="12"/>
          <w:szCs w:val="12"/>
          <w:vertAlign w:val="subscript"/>
        </w:rPr>
        <w:t>зи</w:t>
      </w:r>
      <w:proofErr w:type="spellEnd"/>
      <w:r w:rsidRPr="00C038AC">
        <w:rPr>
          <w:sz w:val="12"/>
          <w:szCs w:val="12"/>
        </w:rPr>
        <w:t xml:space="preserve"> будет, как это и требуется, равно нулю. При достаточно большом отрицательном управляющем напряжении диод будет открыт, а полевой транзистор закрыт. В таком режиме работы через резистор R1 течет ток от источника входного сигнала в цепь управляющего сигнала.</w:t>
      </w:r>
    </w:p>
    <w:p w:rsidR="00752535" w:rsidRDefault="00752535" w:rsidP="00045A09">
      <w:pPr>
        <w:spacing w:after="0" w:line="20" w:lineRule="atLeast"/>
        <w:rPr>
          <w:rFonts w:cs="Times New Roman"/>
          <w:color w:val="FF0000"/>
          <w:sz w:val="12"/>
          <w:szCs w:val="12"/>
        </w:rPr>
      </w:pPr>
    </w:p>
    <w:p w:rsidR="00045A09" w:rsidRPr="006C5509" w:rsidRDefault="00045A09" w:rsidP="00045A09">
      <w:pPr>
        <w:spacing w:after="0" w:line="20" w:lineRule="atLeast"/>
        <w:rPr>
          <w:rFonts w:cs="Times New Roman"/>
          <w:b/>
          <w:color w:val="FF0000"/>
          <w:sz w:val="12"/>
          <w:szCs w:val="12"/>
        </w:rPr>
      </w:pPr>
      <w:proofErr w:type="gramStart"/>
      <w:r w:rsidRPr="006C5509">
        <w:rPr>
          <w:rFonts w:cs="Times New Roman"/>
          <w:b/>
          <w:color w:val="FF0000"/>
          <w:sz w:val="12"/>
          <w:szCs w:val="12"/>
        </w:rPr>
        <w:t>45)Улучшенные</w:t>
      </w:r>
      <w:proofErr w:type="gramEnd"/>
      <w:r w:rsidRPr="006C5509">
        <w:rPr>
          <w:rFonts w:cs="Times New Roman"/>
          <w:b/>
          <w:color w:val="FF0000"/>
          <w:sz w:val="12"/>
          <w:szCs w:val="12"/>
        </w:rPr>
        <w:t xml:space="preserve"> схемы ключей на БТ.</w:t>
      </w:r>
    </w:p>
    <w:p w:rsidR="00045A09" w:rsidRPr="00C038AC" w:rsidRDefault="00045A09" w:rsidP="00045A09">
      <w:pPr>
        <w:spacing w:after="0" w:line="20" w:lineRule="atLeast"/>
        <w:rPr>
          <w:b/>
          <w:sz w:val="12"/>
          <w:szCs w:val="12"/>
        </w:rPr>
      </w:pPr>
      <w:r w:rsidRPr="00C038AC">
        <w:rPr>
          <w:b/>
          <w:sz w:val="12"/>
          <w:szCs w:val="12"/>
        </w:rPr>
        <w:t>Схема с дополнительным источником смещения.</w:t>
      </w:r>
    </w:p>
    <w:p w:rsidR="00045A09" w:rsidRPr="00C038AC" w:rsidRDefault="00045A09" w:rsidP="00045A09">
      <w:pPr>
        <w:spacing w:after="0" w:line="20" w:lineRule="atLeast"/>
        <w:rPr>
          <w:sz w:val="12"/>
          <w:szCs w:val="12"/>
        </w:rPr>
      </w:pPr>
      <w:r w:rsidRPr="00C038AC">
        <w:rPr>
          <w:noProof/>
          <w:sz w:val="12"/>
          <w:szCs w:val="12"/>
          <w:lang w:eastAsia="ru-RU"/>
        </w:rPr>
        <w:drawing>
          <wp:inline distT="0" distB="0" distL="0" distR="0" wp14:anchorId="77B30A3A" wp14:editId="2A9C3E5F">
            <wp:extent cx="2362200" cy="1190625"/>
            <wp:effectExtent l="0" t="0" r="0" b="9525"/>
            <wp:docPr id="35" name="Рисунок 35" descr="DSC0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01216.jpg"/>
                    <pic:cNvPicPr>
                      <a:picLocks noChangeAspect="1" noChangeArrowheads="1"/>
                    </pic:cNvPicPr>
                  </pic:nvPicPr>
                  <pic:blipFill>
                    <a:blip r:embed="rId65" cstate="print">
                      <a:lum bright="20000" contrast="20000"/>
                      <a:extLst>
                        <a:ext uri="{28A0092B-C50C-407E-A947-70E740481C1C}">
                          <a14:useLocalDpi xmlns:a14="http://schemas.microsoft.com/office/drawing/2010/main" val="0"/>
                        </a:ext>
                      </a:extLst>
                    </a:blip>
                    <a:srcRect l="6258" t="26965" r="24559" b="46822"/>
                    <a:stretch>
                      <a:fillRect/>
                    </a:stretch>
                  </pic:blipFill>
                  <pic:spPr bwMode="auto">
                    <a:xfrm>
                      <a:off x="0" y="0"/>
                      <a:ext cx="2362200" cy="1190625"/>
                    </a:xfrm>
                    <a:prstGeom prst="rect">
                      <a:avLst/>
                    </a:prstGeom>
                    <a:noFill/>
                    <a:ln>
                      <a:noFill/>
                    </a:ln>
                  </pic:spPr>
                </pic:pic>
              </a:graphicData>
            </a:graphic>
          </wp:inline>
        </w:drawing>
      </w:r>
    </w:p>
    <w:p w:rsidR="00045A09" w:rsidRPr="00C038AC" w:rsidRDefault="00045A09" w:rsidP="00045A09">
      <w:pPr>
        <w:spacing w:after="0" w:line="20" w:lineRule="atLeast"/>
        <w:rPr>
          <w:b/>
          <w:sz w:val="12"/>
          <w:szCs w:val="12"/>
        </w:rPr>
      </w:pPr>
      <w:r w:rsidRPr="00C038AC">
        <w:rPr>
          <w:b/>
          <w:sz w:val="12"/>
          <w:szCs w:val="12"/>
        </w:rPr>
        <w:t>Схема с ускоряющей емкостью</w:t>
      </w:r>
    </w:p>
    <w:p w:rsidR="00045A09" w:rsidRPr="00C038AC" w:rsidRDefault="00045A09" w:rsidP="00045A09">
      <w:pPr>
        <w:spacing w:after="0" w:line="20" w:lineRule="atLeast"/>
        <w:rPr>
          <w:sz w:val="12"/>
          <w:szCs w:val="12"/>
        </w:rPr>
      </w:pPr>
      <w:r w:rsidRPr="00C038AC">
        <w:rPr>
          <w:noProof/>
          <w:sz w:val="12"/>
          <w:szCs w:val="12"/>
          <w:lang w:eastAsia="ru-RU"/>
        </w:rPr>
        <w:drawing>
          <wp:inline distT="0" distB="0" distL="0" distR="0" wp14:anchorId="47117A2F" wp14:editId="04893558">
            <wp:extent cx="3019425" cy="933450"/>
            <wp:effectExtent l="0" t="0" r="9525" b="0"/>
            <wp:docPr id="52" name="Рисунок 52" descr="DSC0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01216.jpg"/>
                    <pic:cNvPicPr>
                      <a:picLocks noChangeAspect="1" noChangeArrowheads="1"/>
                    </pic:cNvPicPr>
                  </pic:nvPicPr>
                  <pic:blipFill>
                    <a:blip r:embed="rId66" cstate="print">
                      <a:lum bright="20000" contrast="20000"/>
                      <a:extLst>
                        <a:ext uri="{28A0092B-C50C-407E-A947-70E740481C1C}">
                          <a14:useLocalDpi xmlns:a14="http://schemas.microsoft.com/office/drawing/2010/main" val="0"/>
                        </a:ext>
                      </a:extLst>
                    </a:blip>
                    <a:srcRect l="4761" t="59438" r="13631" b="21686"/>
                    <a:stretch>
                      <a:fillRect/>
                    </a:stretch>
                  </pic:blipFill>
                  <pic:spPr bwMode="auto">
                    <a:xfrm>
                      <a:off x="0" y="0"/>
                      <a:ext cx="3019425" cy="933450"/>
                    </a:xfrm>
                    <a:prstGeom prst="rect">
                      <a:avLst/>
                    </a:prstGeom>
                    <a:noFill/>
                    <a:ln>
                      <a:noFill/>
                    </a:ln>
                  </pic:spPr>
                </pic:pic>
              </a:graphicData>
            </a:graphic>
          </wp:inline>
        </w:drawing>
      </w:r>
    </w:p>
    <w:p w:rsidR="00045A09" w:rsidRPr="00C038AC" w:rsidRDefault="00045A09" w:rsidP="00045A09">
      <w:pPr>
        <w:spacing w:after="0" w:line="20" w:lineRule="atLeast"/>
        <w:rPr>
          <w:b/>
          <w:sz w:val="12"/>
          <w:szCs w:val="12"/>
        </w:rPr>
      </w:pPr>
      <w:r w:rsidRPr="00C038AC">
        <w:rPr>
          <w:b/>
          <w:sz w:val="12"/>
          <w:szCs w:val="12"/>
        </w:rPr>
        <w:t>Схема с нелинейной обратной связью</w:t>
      </w:r>
    </w:p>
    <w:p w:rsidR="00045A09" w:rsidRPr="00C038AC" w:rsidRDefault="00045A09" w:rsidP="00045A09">
      <w:pPr>
        <w:spacing w:after="0" w:line="20" w:lineRule="atLeast"/>
        <w:rPr>
          <w:b/>
          <w:sz w:val="12"/>
          <w:szCs w:val="12"/>
        </w:rPr>
      </w:pPr>
      <w:r w:rsidRPr="00C038AC">
        <w:rPr>
          <w:b/>
          <w:noProof/>
          <w:sz w:val="12"/>
          <w:szCs w:val="12"/>
          <w:lang w:eastAsia="ru-RU"/>
        </w:rPr>
        <w:drawing>
          <wp:inline distT="0" distB="0" distL="0" distR="0" wp14:anchorId="1ED02366" wp14:editId="31EABCE6">
            <wp:extent cx="3009900" cy="828675"/>
            <wp:effectExtent l="0" t="0" r="0" b="9525"/>
            <wp:docPr id="55" name="Рисунок 55" descr="DSC0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DSC01216.jpg"/>
                    <pic:cNvPicPr>
                      <a:picLocks noChangeAspect="1" noChangeArrowheads="1"/>
                    </pic:cNvPicPr>
                  </pic:nvPicPr>
                  <pic:blipFill>
                    <a:blip r:embed="rId67" cstate="print">
                      <a:lum bright="20000" contrast="20000"/>
                      <a:extLst>
                        <a:ext uri="{28A0092B-C50C-407E-A947-70E740481C1C}">
                          <a14:useLocalDpi xmlns:a14="http://schemas.microsoft.com/office/drawing/2010/main" val="0"/>
                        </a:ext>
                      </a:extLst>
                    </a:blip>
                    <a:srcRect l="4761" t="83932" r="40501" b="4832"/>
                    <a:stretch>
                      <a:fillRect/>
                    </a:stretch>
                  </pic:blipFill>
                  <pic:spPr bwMode="auto">
                    <a:xfrm>
                      <a:off x="0" y="0"/>
                      <a:ext cx="3009900" cy="828675"/>
                    </a:xfrm>
                    <a:prstGeom prst="rect">
                      <a:avLst/>
                    </a:prstGeom>
                    <a:noFill/>
                    <a:ln>
                      <a:noFill/>
                    </a:ln>
                  </pic:spPr>
                </pic:pic>
              </a:graphicData>
            </a:graphic>
          </wp:inline>
        </w:drawing>
      </w:r>
    </w:p>
    <w:p w:rsidR="00752535" w:rsidRDefault="00752535" w:rsidP="00752535">
      <w:pPr>
        <w:spacing w:after="0" w:line="20" w:lineRule="atLeast"/>
        <w:rPr>
          <w:rFonts w:cs="Times New Roman"/>
          <w:color w:val="FF0000"/>
          <w:sz w:val="12"/>
          <w:szCs w:val="12"/>
        </w:rPr>
      </w:pPr>
    </w:p>
    <w:p w:rsidR="00DA1469" w:rsidRDefault="00DA1469" w:rsidP="00752535">
      <w:pPr>
        <w:spacing w:after="0" w:line="20" w:lineRule="atLeast"/>
        <w:rPr>
          <w:rFonts w:cs="Times New Roman"/>
          <w:color w:val="FF0000"/>
          <w:sz w:val="12"/>
          <w:szCs w:val="12"/>
        </w:rPr>
      </w:pPr>
    </w:p>
    <w:p w:rsidR="00DA1469" w:rsidRDefault="00DA1469" w:rsidP="00752535">
      <w:pPr>
        <w:spacing w:after="0" w:line="20" w:lineRule="atLeast"/>
        <w:rPr>
          <w:rFonts w:cs="Times New Roman"/>
          <w:color w:val="FF0000"/>
          <w:sz w:val="12"/>
          <w:szCs w:val="12"/>
        </w:rPr>
      </w:pPr>
    </w:p>
    <w:p w:rsidR="00DA1469" w:rsidRDefault="00DA1469" w:rsidP="00752535">
      <w:pPr>
        <w:spacing w:after="0" w:line="20" w:lineRule="atLeast"/>
        <w:rPr>
          <w:rFonts w:cs="Times New Roman"/>
          <w:color w:val="FF0000"/>
          <w:sz w:val="12"/>
          <w:szCs w:val="12"/>
        </w:rPr>
      </w:pPr>
    </w:p>
    <w:p w:rsidR="00DA1469" w:rsidRDefault="00DA1469" w:rsidP="00752535">
      <w:pPr>
        <w:spacing w:after="0" w:line="20" w:lineRule="atLeast"/>
        <w:rPr>
          <w:rFonts w:cs="Times New Roman"/>
          <w:color w:val="FF0000"/>
          <w:sz w:val="12"/>
          <w:szCs w:val="12"/>
        </w:rPr>
      </w:pPr>
    </w:p>
    <w:p w:rsidR="00DA1469" w:rsidRDefault="00DA1469" w:rsidP="00752535">
      <w:pPr>
        <w:spacing w:after="0" w:line="20" w:lineRule="atLeast"/>
        <w:rPr>
          <w:rFonts w:cs="Times New Roman"/>
          <w:color w:val="FF0000"/>
          <w:sz w:val="12"/>
          <w:szCs w:val="12"/>
        </w:rPr>
      </w:pPr>
    </w:p>
    <w:p w:rsidR="00752535" w:rsidRPr="006C5509" w:rsidRDefault="00752535" w:rsidP="00752535">
      <w:pPr>
        <w:spacing w:after="0" w:line="20" w:lineRule="atLeast"/>
        <w:rPr>
          <w:rFonts w:cs="Times New Roman"/>
          <w:b/>
          <w:color w:val="FF0000"/>
          <w:sz w:val="12"/>
          <w:szCs w:val="12"/>
        </w:rPr>
      </w:pPr>
      <w:proofErr w:type="gramStart"/>
      <w:r w:rsidRPr="006C5509">
        <w:rPr>
          <w:rFonts w:cs="Times New Roman"/>
          <w:b/>
          <w:color w:val="FF0000"/>
          <w:sz w:val="12"/>
          <w:szCs w:val="12"/>
        </w:rPr>
        <w:lastRenderedPageBreak/>
        <w:t>47)Комплементарный</w:t>
      </w:r>
      <w:proofErr w:type="gramEnd"/>
      <w:r w:rsidRPr="006C5509">
        <w:rPr>
          <w:rFonts w:cs="Times New Roman"/>
          <w:b/>
          <w:color w:val="FF0000"/>
          <w:sz w:val="12"/>
          <w:szCs w:val="12"/>
        </w:rPr>
        <w:t xml:space="preserve"> ключ</w:t>
      </w:r>
    </w:p>
    <w:p w:rsidR="00752535" w:rsidRPr="00C038AC" w:rsidRDefault="00752535" w:rsidP="00752535">
      <w:pPr>
        <w:pStyle w:val="aa"/>
        <w:spacing w:line="20" w:lineRule="atLeast"/>
        <w:jc w:val="both"/>
        <w:rPr>
          <w:rFonts w:asciiTheme="minorHAnsi" w:hAnsiTheme="minorHAnsi"/>
          <w:color w:val="000000"/>
          <w:sz w:val="12"/>
          <w:szCs w:val="12"/>
        </w:rPr>
      </w:pPr>
      <w:r w:rsidRPr="00C038AC">
        <w:rPr>
          <w:noProof/>
          <w:sz w:val="12"/>
          <w:szCs w:val="12"/>
          <w:lang w:val="ru-RU" w:eastAsia="ru-RU"/>
        </w:rPr>
        <w:drawing>
          <wp:anchor distT="0" distB="0" distL="114300" distR="114300" simplePos="0" relativeHeight="251675648" behindDoc="0" locked="0" layoutInCell="1" allowOverlap="1" wp14:anchorId="13046569" wp14:editId="2AB32E7C">
            <wp:simplePos x="0" y="0"/>
            <wp:positionH relativeFrom="column">
              <wp:posOffset>4445</wp:posOffset>
            </wp:positionH>
            <wp:positionV relativeFrom="paragraph">
              <wp:posOffset>3810</wp:posOffset>
            </wp:positionV>
            <wp:extent cx="1271905" cy="860425"/>
            <wp:effectExtent l="0" t="0" r="4445" b="0"/>
            <wp:wrapSquare wrapText="bothSides"/>
            <wp:docPr id="41" name="Рисунок 41"/>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71905" cy="860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8AC">
        <w:rPr>
          <w:rFonts w:asciiTheme="minorHAnsi" w:hAnsiTheme="minorHAnsi"/>
          <w:color w:val="000000"/>
          <w:sz w:val="12"/>
          <w:szCs w:val="12"/>
        </w:rPr>
        <w:t>На входах всех микросхем устанавливаются защитные цепочки. Их функции:</w:t>
      </w:r>
    </w:p>
    <w:p w:rsidR="00752535" w:rsidRPr="00C038AC" w:rsidRDefault="00752535" w:rsidP="00752535">
      <w:pPr>
        <w:pStyle w:val="aa"/>
        <w:numPr>
          <w:ilvl w:val="0"/>
          <w:numId w:val="8"/>
        </w:numPr>
        <w:spacing w:line="20" w:lineRule="atLeast"/>
        <w:ind w:left="0" w:firstLine="0"/>
        <w:jc w:val="both"/>
        <w:rPr>
          <w:rFonts w:asciiTheme="minorHAnsi" w:hAnsiTheme="minorHAnsi"/>
          <w:color w:val="000000"/>
          <w:sz w:val="12"/>
          <w:szCs w:val="12"/>
        </w:rPr>
      </w:pPr>
      <w:r w:rsidRPr="00C038AC">
        <w:rPr>
          <w:rFonts w:asciiTheme="minorHAnsi" w:hAnsiTheme="minorHAnsi"/>
          <w:color w:val="000000"/>
          <w:sz w:val="12"/>
          <w:szCs w:val="12"/>
        </w:rPr>
        <w:t xml:space="preserve">Защищают от статического электричества и выбросов входного напряжения обоих полярностей. На схемах не изображаются никогда. </w:t>
      </w:r>
    </w:p>
    <w:p w:rsidR="00752535" w:rsidRPr="00C038AC" w:rsidRDefault="00752535" w:rsidP="00752535">
      <w:pPr>
        <w:pStyle w:val="aa"/>
        <w:numPr>
          <w:ilvl w:val="0"/>
          <w:numId w:val="8"/>
        </w:numPr>
        <w:spacing w:line="20" w:lineRule="atLeast"/>
        <w:ind w:left="0" w:firstLine="0"/>
        <w:jc w:val="both"/>
        <w:rPr>
          <w:rFonts w:asciiTheme="minorHAnsi" w:hAnsiTheme="minorHAnsi"/>
          <w:color w:val="000000"/>
          <w:sz w:val="12"/>
          <w:szCs w:val="12"/>
        </w:rPr>
      </w:pPr>
      <w:r w:rsidRPr="00C038AC">
        <w:rPr>
          <w:rFonts w:asciiTheme="minorHAnsi" w:hAnsiTheme="minorHAnsi"/>
          <w:color w:val="000000"/>
          <w:sz w:val="12"/>
          <w:szCs w:val="12"/>
        </w:rPr>
        <w:t xml:space="preserve">Внутри БИС цепочки не используются. Они включаются только к выводам, ко входам. </w:t>
      </w:r>
    </w:p>
    <w:p w:rsidR="00752535" w:rsidRPr="00C038AC" w:rsidRDefault="00752535" w:rsidP="00752535">
      <w:pPr>
        <w:pStyle w:val="aa"/>
        <w:numPr>
          <w:ilvl w:val="0"/>
          <w:numId w:val="8"/>
        </w:numPr>
        <w:spacing w:line="20" w:lineRule="atLeast"/>
        <w:ind w:left="0" w:firstLine="0"/>
        <w:jc w:val="both"/>
        <w:rPr>
          <w:rFonts w:asciiTheme="minorHAnsi" w:hAnsiTheme="minorHAnsi"/>
          <w:color w:val="000000"/>
          <w:sz w:val="12"/>
          <w:szCs w:val="12"/>
        </w:rPr>
      </w:pPr>
      <w:r w:rsidRPr="00C038AC">
        <w:rPr>
          <w:rFonts w:asciiTheme="minorHAnsi" w:hAnsiTheme="minorHAnsi"/>
          <w:color w:val="000000"/>
          <w:sz w:val="12"/>
          <w:szCs w:val="12"/>
        </w:rPr>
        <w:t xml:space="preserve">Защита от статики — обязательна при работе с МДП элементами! </w:t>
      </w:r>
    </w:p>
    <w:p w:rsidR="00752535" w:rsidRPr="00C038AC" w:rsidRDefault="00752535" w:rsidP="00752535">
      <w:pPr>
        <w:pStyle w:val="aa"/>
        <w:numPr>
          <w:ilvl w:val="0"/>
          <w:numId w:val="8"/>
        </w:numPr>
        <w:spacing w:line="20" w:lineRule="atLeast"/>
        <w:ind w:left="0" w:firstLine="0"/>
        <w:jc w:val="both"/>
        <w:rPr>
          <w:rFonts w:asciiTheme="minorHAnsi" w:hAnsiTheme="minorHAnsi"/>
          <w:color w:val="000000"/>
          <w:sz w:val="12"/>
          <w:szCs w:val="12"/>
          <w:lang w:val="ru-RU"/>
        </w:rPr>
      </w:pPr>
      <w:r w:rsidRPr="00C038AC">
        <w:rPr>
          <w:rFonts w:asciiTheme="minorHAnsi" w:hAnsiTheme="minorHAnsi"/>
          <w:color w:val="000000"/>
          <w:sz w:val="12"/>
          <w:szCs w:val="12"/>
        </w:rPr>
        <w:t xml:space="preserve">Уменьшение входных сопротивлений МДП миксросхем и, что существенно, увеличение входной мощности на два порядка. </w:t>
      </w:r>
    </w:p>
    <w:p w:rsidR="00752535" w:rsidRPr="00C038AC" w:rsidRDefault="00752535" w:rsidP="00752535">
      <w:pPr>
        <w:pStyle w:val="aa"/>
        <w:spacing w:line="20" w:lineRule="atLeast"/>
        <w:jc w:val="both"/>
        <w:rPr>
          <w:rFonts w:asciiTheme="minorHAnsi" w:hAnsiTheme="minorHAnsi"/>
          <w:color w:val="000000"/>
          <w:sz w:val="12"/>
          <w:szCs w:val="12"/>
          <w:u w:val="single"/>
        </w:rPr>
      </w:pPr>
      <w:r w:rsidRPr="00C038AC">
        <w:rPr>
          <w:rFonts w:asciiTheme="minorHAnsi" w:hAnsiTheme="minorHAnsi"/>
          <w:color w:val="000000"/>
          <w:sz w:val="12"/>
          <w:szCs w:val="12"/>
          <w:u w:val="single"/>
        </w:rPr>
        <w:t>Принцип действия КМДП ключа</w:t>
      </w:r>
    </w:p>
    <w:p w:rsidR="00752535" w:rsidRPr="00C038AC" w:rsidRDefault="00752535" w:rsidP="00752535">
      <w:pPr>
        <w:pStyle w:val="aa"/>
        <w:spacing w:line="20" w:lineRule="atLeast"/>
        <w:jc w:val="both"/>
        <w:rPr>
          <w:rFonts w:asciiTheme="minorHAnsi" w:hAnsiTheme="minorHAnsi"/>
          <w:color w:val="000000"/>
          <w:sz w:val="12"/>
          <w:szCs w:val="12"/>
        </w:rPr>
      </w:pPr>
    </w:p>
    <w:p w:rsidR="00752535" w:rsidRPr="00C038AC" w:rsidRDefault="00752535" w:rsidP="00752535">
      <w:pPr>
        <w:pStyle w:val="aa"/>
        <w:spacing w:line="20" w:lineRule="atLeast"/>
        <w:jc w:val="both"/>
        <w:rPr>
          <w:rFonts w:asciiTheme="minorHAnsi" w:hAnsiTheme="minorHAnsi"/>
          <w:color w:val="000000"/>
          <w:sz w:val="12"/>
          <w:szCs w:val="12"/>
          <w:lang w:val="ru-RU"/>
        </w:rPr>
      </w:pPr>
      <w:r w:rsidRPr="00C038AC">
        <w:rPr>
          <w:rFonts w:asciiTheme="minorHAnsi" w:hAnsiTheme="minorHAnsi"/>
          <w:noProof/>
          <w:color w:val="000000"/>
          <w:sz w:val="12"/>
          <w:szCs w:val="12"/>
          <w:lang w:val="ru-RU" w:eastAsia="ru-RU"/>
        </w:rPr>
        <w:drawing>
          <wp:inline distT="0" distB="0" distL="0" distR="0" wp14:anchorId="370B0D82" wp14:editId="3E12127D">
            <wp:extent cx="1085850" cy="8382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85850" cy="838200"/>
                    </a:xfrm>
                    <a:prstGeom prst="rect">
                      <a:avLst/>
                    </a:prstGeom>
                    <a:noFill/>
                    <a:ln>
                      <a:noFill/>
                    </a:ln>
                  </pic:spPr>
                </pic:pic>
              </a:graphicData>
            </a:graphic>
          </wp:inline>
        </w:drawing>
      </w:r>
      <w:r w:rsidRPr="00C038AC">
        <w:rPr>
          <w:rFonts w:asciiTheme="minorHAnsi" w:hAnsiTheme="minorHAnsi"/>
          <w:color w:val="000000"/>
          <w:sz w:val="12"/>
          <w:szCs w:val="12"/>
          <w:lang w:val="ru-RU"/>
        </w:rPr>
        <w:t xml:space="preserve">    </w:t>
      </w:r>
      <w:r w:rsidRPr="00C038AC">
        <w:rPr>
          <w:rFonts w:asciiTheme="minorHAnsi" w:hAnsiTheme="minorHAnsi"/>
          <w:noProof/>
          <w:color w:val="000000"/>
          <w:sz w:val="12"/>
          <w:szCs w:val="12"/>
          <w:lang w:val="ru-RU" w:eastAsia="ru-RU"/>
        </w:rPr>
        <w:drawing>
          <wp:inline distT="0" distB="0" distL="0" distR="0" wp14:anchorId="565C0C37" wp14:editId="244D8CC6">
            <wp:extent cx="990600" cy="80962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90600" cy="809625"/>
                    </a:xfrm>
                    <a:prstGeom prst="rect">
                      <a:avLst/>
                    </a:prstGeom>
                    <a:noFill/>
                    <a:ln>
                      <a:noFill/>
                    </a:ln>
                  </pic:spPr>
                </pic:pic>
              </a:graphicData>
            </a:graphic>
          </wp:inline>
        </w:drawing>
      </w:r>
      <w:r w:rsidRPr="00C038AC">
        <w:rPr>
          <w:rFonts w:asciiTheme="minorHAnsi" w:hAnsiTheme="minorHAnsi"/>
          <w:noProof/>
          <w:color w:val="000000"/>
          <w:sz w:val="12"/>
          <w:szCs w:val="12"/>
          <w:lang w:val="ru-RU" w:eastAsia="ru-RU"/>
        </w:rPr>
        <w:drawing>
          <wp:inline distT="0" distB="0" distL="0" distR="0" wp14:anchorId="4E1E45E5" wp14:editId="7A6C4458">
            <wp:extent cx="1076325" cy="8286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76325" cy="828675"/>
                    </a:xfrm>
                    <a:prstGeom prst="rect">
                      <a:avLst/>
                    </a:prstGeom>
                    <a:noFill/>
                    <a:ln>
                      <a:noFill/>
                    </a:ln>
                  </pic:spPr>
                </pic:pic>
              </a:graphicData>
            </a:graphic>
          </wp:inline>
        </w:drawing>
      </w:r>
    </w:p>
    <w:p w:rsidR="00752535" w:rsidRPr="00C038AC" w:rsidRDefault="00752535" w:rsidP="00752535">
      <w:pPr>
        <w:pStyle w:val="aa"/>
        <w:spacing w:line="20" w:lineRule="atLeast"/>
        <w:jc w:val="both"/>
        <w:rPr>
          <w:rFonts w:asciiTheme="minorHAnsi" w:hAnsiTheme="minorHAnsi"/>
          <w:color w:val="000000"/>
          <w:sz w:val="12"/>
          <w:szCs w:val="12"/>
          <w:lang w:val="ru-RU"/>
        </w:rPr>
      </w:pPr>
    </w:p>
    <w:p w:rsidR="00752535" w:rsidRPr="00C038AC" w:rsidRDefault="00752535" w:rsidP="00752535">
      <w:pPr>
        <w:pStyle w:val="aa"/>
        <w:spacing w:line="20" w:lineRule="atLeast"/>
        <w:jc w:val="both"/>
        <w:rPr>
          <w:rFonts w:asciiTheme="minorHAnsi" w:hAnsiTheme="minorHAnsi"/>
          <w:color w:val="000000"/>
          <w:sz w:val="12"/>
          <w:szCs w:val="12"/>
        </w:rPr>
      </w:pPr>
      <w:r w:rsidRPr="00C038AC">
        <w:rPr>
          <w:rFonts w:asciiTheme="minorHAnsi" w:hAnsiTheme="minorHAnsi"/>
          <w:color w:val="000000"/>
          <w:sz w:val="12"/>
          <w:szCs w:val="12"/>
        </w:rPr>
        <w:t>На входе высокий уровень.</w:t>
      </w:r>
      <m:oMath>
        <m:r>
          <w:rPr>
            <w:rFonts w:ascii="Cambria Math" w:hAnsi="Cambria Math"/>
            <w:color w:val="000000"/>
            <w:sz w:val="12"/>
            <w:szCs w:val="12"/>
          </w:rPr>
          <m:t xml:space="preserve"> </m:t>
        </m:r>
        <m:sSub>
          <m:sSubPr>
            <m:ctrlPr>
              <w:rPr>
                <w:rFonts w:ascii="Cambria Math" w:hAnsi="Cambria Math"/>
                <w:i/>
                <w:color w:val="000000"/>
                <w:sz w:val="12"/>
                <w:szCs w:val="12"/>
              </w:rPr>
            </m:ctrlPr>
          </m:sSubPr>
          <m:e>
            <m:r>
              <w:rPr>
                <w:rFonts w:ascii="Cambria Math" w:hAnsi="Cambria Math"/>
                <w:color w:val="000000"/>
                <w:sz w:val="12"/>
                <w:szCs w:val="12"/>
                <w:lang w:val="en-US"/>
              </w:rPr>
              <m:t>U</m:t>
            </m:r>
          </m:e>
          <m:sub>
            <m:r>
              <w:rPr>
                <w:rFonts w:ascii="Cambria Math" w:hAnsi="Cambria Math"/>
                <w:color w:val="000000"/>
                <w:sz w:val="12"/>
                <w:szCs w:val="12"/>
                <w:lang w:val="ru-RU"/>
              </w:rPr>
              <m:t>вх</m:t>
            </m:r>
          </m:sub>
        </m:sSub>
        <m:r>
          <w:rPr>
            <w:rFonts w:ascii="Cambria Math" w:hAnsi="Cambria Math"/>
            <w:color w:val="000000"/>
            <w:sz w:val="12"/>
            <w:szCs w:val="12"/>
          </w:rPr>
          <m:t>=</m:t>
        </m:r>
        <m:sSub>
          <m:sSubPr>
            <m:ctrlPr>
              <w:rPr>
                <w:rFonts w:ascii="Cambria Math" w:hAnsi="Cambria Math"/>
                <w:i/>
                <w:color w:val="000000"/>
                <w:sz w:val="12"/>
                <w:szCs w:val="12"/>
              </w:rPr>
            </m:ctrlPr>
          </m:sSubPr>
          <m:e>
            <m:r>
              <w:rPr>
                <w:rFonts w:ascii="Cambria Math" w:hAnsi="Cambria Math"/>
                <w:color w:val="000000"/>
                <w:sz w:val="12"/>
                <w:szCs w:val="12"/>
                <w:lang w:val="en-US"/>
              </w:rPr>
              <m:t>U</m:t>
            </m:r>
          </m:e>
          <m:sub>
            <m:r>
              <w:rPr>
                <w:rFonts w:ascii="Cambria Math" w:hAnsi="Cambria Math"/>
                <w:color w:val="000000"/>
                <w:sz w:val="12"/>
                <w:szCs w:val="12"/>
                <w:lang w:val="ru-RU"/>
              </w:rPr>
              <m:t>вх1</m:t>
            </m:r>
          </m:sub>
        </m:sSub>
        <m:r>
          <w:rPr>
            <w:rFonts w:ascii="Cambria Math" w:hAnsi="Cambria Math"/>
            <w:color w:val="000000"/>
            <w:sz w:val="12"/>
            <w:szCs w:val="12"/>
          </w:rPr>
          <m:t>.</m:t>
        </m:r>
      </m:oMath>
      <w:r w:rsidRPr="00C038AC">
        <w:rPr>
          <w:rFonts w:asciiTheme="minorHAnsi" w:hAnsiTheme="minorHAnsi"/>
          <w:color w:val="000000"/>
          <w:sz w:val="12"/>
          <w:szCs w:val="12"/>
        </w:rPr>
        <w:t xml:space="preserve"> </w:t>
      </w:r>
      <m:oMath>
        <m:r>
          <w:rPr>
            <w:rFonts w:ascii="Cambria Math" w:hAnsi="Cambria Math"/>
            <w:color w:val="000000"/>
            <w:sz w:val="12"/>
            <w:szCs w:val="12"/>
          </w:rPr>
          <m:t xml:space="preserve"> VT2</m:t>
        </m:r>
      </m:oMath>
      <w:r w:rsidRPr="00C038AC">
        <w:rPr>
          <w:rFonts w:asciiTheme="minorHAnsi" w:hAnsiTheme="minorHAnsi"/>
          <w:color w:val="000000"/>
          <w:sz w:val="12"/>
          <w:szCs w:val="12"/>
        </w:rPr>
        <w:t xml:space="preserve"> открыт,</w:t>
      </w:r>
      <m:oMath>
        <m:r>
          <w:rPr>
            <w:rFonts w:ascii="Cambria Math" w:hAnsi="Cambria Math"/>
            <w:color w:val="000000"/>
            <w:sz w:val="12"/>
            <w:szCs w:val="12"/>
          </w:rPr>
          <m:t xml:space="preserve"> VT1</m:t>
        </m:r>
      </m:oMath>
      <w:r w:rsidRPr="00C038AC">
        <w:rPr>
          <w:rFonts w:asciiTheme="minorHAnsi" w:hAnsiTheme="minorHAnsi"/>
          <w:color w:val="000000"/>
          <w:sz w:val="12"/>
          <w:szCs w:val="12"/>
        </w:rPr>
        <w:t xml:space="preserve"> закрыт. На выходе низкий уровень. Uвых практически равно нулю</w:t>
      </w:r>
      <m:oMath>
        <m:r>
          <w:rPr>
            <w:rFonts w:ascii="Cambria Math" w:hAnsi="Cambria Math"/>
            <w:color w:val="000000"/>
            <w:sz w:val="12"/>
            <w:szCs w:val="12"/>
          </w:rPr>
          <m:t xml:space="preserve">    I≈10 </m:t>
        </m:r>
        <m:r>
          <w:rPr>
            <w:rFonts w:ascii="Cambria Math" w:hAnsi="Cambria Math"/>
            <w:color w:val="000000"/>
            <w:sz w:val="12"/>
            <w:szCs w:val="12"/>
            <w:lang w:val="ru-RU"/>
          </w:rPr>
          <m:t>пА</m:t>
        </m:r>
      </m:oMath>
      <w:r w:rsidRPr="00C038AC">
        <w:rPr>
          <w:rFonts w:asciiTheme="minorHAnsi" w:hAnsiTheme="minorHAnsi"/>
          <w:color w:val="000000"/>
          <w:sz w:val="12"/>
          <w:szCs w:val="12"/>
          <w:lang w:val="ru-RU"/>
        </w:rPr>
        <w:t>.</w:t>
      </w:r>
      <m:oMath>
        <m:r>
          <w:rPr>
            <w:rFonts w:ascii="Cambria Math" w:hAnsi="Cambria Math"/>
            <w:color w:val="000000"/>
            <w:sz w:val="12"/>
            <w:szCs w:val="12"/>
            <w:lang w:val="ru-RU"/>
          </w:rPr>
          <m:t xml:space="preserve"> </m:t>
        </m:r>
        <m:sSub>
          <m:sSubPr>
            <m:ctrlPr>
              <w:rPr>
                <w:rFonts w:ascii="Cambria Math" w:hAnsi="Cambria Math"/>
                <w:i/>
                <w:color w:val="000000"/>
                <w:sz w:val="12"/>
                <w:szCs w:val="12"/>
              </w:rPr>
            </m:ctrlPr>
          </m:sSubPr>
          <m:e>
            <m:r>
              <w:rPr>
                <w:rFonts w:ascii="Cambria Math" w:hAnsi="Cambria Math"/>
                <w:color w:val="000000"/>
                <w:sz w:val="12"/>
                <w:szCs w:val="12"/>
                <w:lang w:val="en-US"/>
              </w:rPr>
              <m:t>U</m:t>
            </m:r>
          </m:e>
          <m:sub>
            <m:r>
              <w:rPr>
                <w:rFonts w:ascii="Cambria Math" w:hAnsi="Cambria Math"/>
                <w:color w:val="000000"/>
                <w:sz w:val="12"/>
                <w:szCs w:val="12"/>
                <w:lang w:val="ru-RU"/>
              </w:rPr>
              <m:t>вых</m:t>
            </m:r>
          </m:sub>
        </m:sSub>
        <m:r>
          <w:rPr>
            <w:rFonts w:ascii="Cambria Math" w:hAnsi="Cambria Math"/>
            <w:color w:val="000000"/>
            <w:sz w:val="12"/>
            <w:szCs w:val="12"/>
            <w:lang w:val="ru-RU"/>
          </w:rPr>
          <m:t>≈10 мкВ.</m:t>
        </m:r>
      </m:oMath>
      <w:r w:rsidRPr="00C038AC">
        <w:rPr>
          <w:rFonts w:asciiTheme="minorHAnsi" w:hAnsiTheme="minorHAnsi"/>
          <w:color w:val="000000"/>
          <w:sz w:val="12"/>
          <w:szCs w:val="12"/>
        </w:rPr>
        <w:t xml:space="preserve"> </w:t>
      </w:r>
    </w:p>
    <w:p w:rsidR="00752535" w:rsidRPr="00C038AC" w:rsidRDefault="00752535" w:rsidP="00752535">
      <w:pPr>
        <w:pStyle w:val="aa"/>
        <w:spacing w:line="20" w:lineRule="atLeast"/>
        <w:jc w:val="both"/>
        <w:rPr>
          <w:rFonts w:asciiTheme="minorHAnsi" w:hAnsiTheme="minorHAnsi"/>
          <w:color w:val="000000"/>
          <w:sz w:val="12"/>
          <w:szCs w:val="12"/>
        </w:rPr>
      </w:pPr>
      <m:oMath>
        <m:sSub>
          <m:sSubPr>
            <m:ctrlPr>
              <w:rPr>
                <w:rFonts w:ascii="Cambria Math" w:hAnsi="Cambria Math"/>
                <w:i/>
                <w:color w:val="000000"/>
                <w:sz w:val="12"/>
                <w:szCs w:val="12"/>
              </w:rPr>
            </m:ctrlPr>
          </m:sSubPr>
          <m:e>
            <m:r>
              <w:rPr>
                <w:rFonts w:ascii="Cambria Math" w:hAnsi="Cambria Math"/>
                <w:color w:val="000000"/>
                <w:sz w:val="12"/>
                <w:szCs w:val="12"/>
                <w:lang w:val="en-US"/>
              </w:rPr>
              <m:t>U</m:t>
            </m:r>
          </m:e>
          <m:sub>
            <m:r>
              <w:rPr>
                <w:rFonts w:ascii="Cambria Math" w:hAnsi="Cambria Math"/>
                <w:color w:val="000000"/>
                <w:sz w:val="12"/>
                <w:szCs w:val="12"/>
                <w:lang w:val="ru-RU"/>
              </w:rPr>
              <m:t>вх</m:t>
            </m:r>
          </m:sub>
        </m:sSub>
        <m:r>
          <w:rPr>
            <w:rFonts w:ascii="Cambria Math" w:hAnsi="Cambria Math"/>
            <w:color w:val="000000"/>
            <w:sz w:val="12"/>
            <w:szCs w:val="12"/>
          </w:rPr>
          <m:t>=</m:t>
        </m:r>
        <m:sSub>
          <m:sSubPr>
            <m:ctrlPr>
              <w:rPr>
                <w:rFonts w:ascii="Cambria Math" w:hAnsi="Cambria Math"/>
                <w:i/>
                <w:color w:val="000000"/>
                <w:sz w:val="12"/>
                <w:szCs w:val="12"/>
              </w:rPr>
            </m:ctrlPr>
          </m:sSubPr>
          <m:e>
            <m:r>
              <w:rPr>
                <w:rFonts w:ascii="Cambria Math" w:hAnsi="Cambria Math"/>
                <w:color w:val="000000"/>
                <w:sz w:val="12"/>
                <w:szCs w:val="12"/>
                <w:lang w:val="en-US"/>
              </w:rPr>
              <m:t>U</m:t>
            </m:r>
          </m:e>
          <m:sub>
            <m:r>
              <w:rPr>
                <w:rFonts w:ascii="Cambria Math" w:hAnsi="Cambria Math"/>
                <w:color w:val="000000"/>
                <w:sz w:val="12"/>
                <w:szCs w:val="12"/>
                <w:lang w:val="ru-RU"/>
              </w:rPr>
              <m:t>вх0</m:t>
            </m:r>
          </m:sub>
        </m:sSub>
        <m:r>
          <w:rPr>
            <w:rFonts w:ascii="Cambria Math" w:hAnsi="Cambria Math"/>
            <w:color w:val="000000"/>
            <w:sz w:val="12"/>
            <w:szCs w:val="12"/>
          </w:rPr>
          <m:t xml:space="preserve">. </m:t>
        </m:r>
      </m:oMath>
      <w:r w:rsidRPr="00C038AC">
        <w:rPr>
          <w:rFonts w:asciiTheme="minorHAnsi" w:hAnsiTheme="minorHAnsi"/>
          <w:color w:val="000000"/>
          <w:sz w:val="12"/>
          <w:szCs w:val="12"/>
        </w:rPr>
        <w:t>На входе низкий уровень.</w:t>
      </w:r>
      <m:oMath>
        <m:r>
          <w:rPr>
            <w:rFonts w:ascii="Cambria Math" w:hAnsi="Cambria Math"/>
            <w:color w:val="000000"/>
            <w:sz w:val="12"/>
            <w:szCs w:val="12"/>
          </w:rPr>
          <m:t xml:space="preserve"> </m:t>
        </m:r>
        <m:r>
          <w:rPr>
            <w:rFonts w:ascii="Cambria Math" w:hAnsi="Cambria Math"/>
            <w:color w:val="000000"/>
            <w:sz w:val="12"/>
            <w:szCs w:val="12"/>
            <w:lang w:val="en-US"/>
          </w:rPr>
          <m:t>VT</m:t>
        </m:r>
        <m:r>
          <w:rPr>
            <w:rFonts w:ascii="Cambria Math" w:hAnsi="Cambria Math"/>
            <w:color w:val="000000"/>
            <w:sz w:val="12"/>
            <w:szCs w:val="12"/>
            <w:lang w:val="ru-RU"/>
          </w:rPr>
          <m:t>2</m:t>
        </m:r>
      </m:oMath>
      <w:r w:rsidRPr="00C038AC">
        <w:rPr>
          <w:rFonts w:asciiTheme="minorHAnsi" w:hAnsiTheme="minorHAnsi"/>
          <w:color w:val="000000"/>
          <w:sz w:val="12"/>
          <w:szCs w:val="12"/>
        </w:rPr>
        <w:t xml:space="preserve"> закрыт. Транзистор отсчитывает напряжение на затворе относительно потенциала подложки. На затворе</w:t>
      </w:r>
      <m:oMath>
        <m:r>
          <w:rPr>
            <w:rFonts w:ascii="Cambria Math" w:hAnsi="Cambria Math"/>
            <w:color w:val="000000"/>
            <w:sz w:val="12"/>
            <w:szCs w:val="12"/>
          </w:rPr>
          <m:t xml:space="preserve"> </m:t>
        </m:r>
        <m:sSub>
          <m:sSubPr>
            <m:ctrlPr>
              <w:rPr>
                <w:rFonts w:ascii="Cambria Math" w:hAnsi="Cambria Math"/>
                <w:i/>
                <w:color w:val="000000"/>
                <w:sz w:val="12"/>
                <w:szCs w:val="12"/>
              </w:rPr>
            </m:ctrlPr>
          </m:sSubPr>
          <m:e>
            <m:r>
              <w:rPr>
                <w:rFonts w:ascii="Cambria Math" w:hAnsi="Cambria Math"/>
                <w:color w:val="000000"/>
                <w:sz w:val="12"/>
                <w:szCs w:val="12"/>
              </w:rPr>
              <m:t>U</m:t>
            </m:r>
          </m:e>
          <m:sub>
            <m:r>
              <w:rPr>
                <w:rFonts w:ascii="Cambria Math" w:hAnsi="Cambria Math"/>
                <w:color w:val="000000"/>
                <w:sz w:val="12"/>
                <w:szCs w:val="12"/>
                <w:lang w:val="ru-RU"/>
              </w:rPr>
              <m:t>з</m:t>
            </m:r>
            <m:r>
              <w:rPr>
                <w:rFonts w:ascii="Cambria Math" w:hAnsi="Cambria Math"/>
                <w:color w:val="000000"/>
                <w:sz w:val="12"/>
                <w:szCs w:val="12"/>
                <w:lang w:val="en-US"/>
              </w:rPr>
              <m:t>vt</m:t>
            </m:r>
          </m:sub>
        </m:sSub>
        <m:r>
          <w:rPr>
            <w:rFonts w:ascii="Cambria Math" w:hAnsi="Cambria Math"/>
            <w:color w:val="000000"/>
            <w:sz w:val="12"/>
            <w:szCs w:val="12"/>
          </w:rPr>
          <m:t>-</m:t>
        </m:r>
        <m:sSub>
          <m:sSubPr>
            <m:ctrlPr>
              <w:rPr>
                <w:rFonts w:ascii="Cambria Math" w:hAnsi="Cambria Math"/>
                <w:i/>
                <w:color w:val="000000"/>
                <w:sz w:val="12"/>
                <w:szCs w:val="12"/>
              </w:rPr>
            </m:ctrlPr>
          </m:sSubPr>
          <m:e>
            <m:r>
              <w:rPr>
                <w:rFonts w:ascii="Cambria Math" w:hAnsi="Cambria Math"/>
                <w:color w:val="000000"/>
                <w:sz w:val="12"/>
                <w:szCs w:val="12"/>
              </w:rPr>
              <m:t>U</m:t>
            </m:r>
          </m:e>
          <m:sub>
            <m:r>
              <w:rPr>
                <w:rFonts w:ascii="Cambria Math" w:hAnsi="Cambria Math"/>
                <w:color w:val="000000"/>
                <w:sz w:val="12"/>
                <w:szCs w:val="12"/>
                <w:lang w:val="ru-RU"/>
              </w:rPr>
              <m:t>п</m:t>
            </m:r>
          </m:sub>
        </m:sSub>
        <m:r>
          <w:rPr>
            <w:rFonts w:ascii="Cambria Math" w:hAnsi="Cambria Math"/>
            <w:color w:val="000000"/>
            <w:sz w:val="12"/>
            <w:szCs w:val="12"/>
          </w:rPr>
          <m:t xml:space="preserve">=-5 </m:t>
        </m:r>
        <m:r>
          <w:rPr>
            <w:rFonts w:ascii="Cambria Math" w:hAnsi="Cambria Math"/>
            <w:color w:val="000000"/>
            <w:sz w:val="12"/>
            <w:szCs w:val="12"/>
            <w:lang w:val="ru-RU"/>
          </w:rPr>
          <m:t>В</m:t>
        </m:r>
      </m:oMath>
      <w:r w:rsidRPr="00C038AC">
        <w:rPr>
          <w:rFonts w:asciiTheme="minorHAnsi" w:hAnsiTheme="minorHAnsi"/>
          <w:color w:val="000000"/>
          <w:sz w:val="12"/>
          <w:szCs w:val="12"/>
          <w:lang w:val="ru-RU"/>
        </w:rPr>
        <w:t>.</w:t>
      </w:r>
      <w:r w:rsidRPr="00C038AC">
        <w:rPr>
          <w:rFonts w:asciiTheme="minorHAnsi" w:hAnsiTheme="minorHAnsi"/>
          <w:color w:val="000000"/>
          <w:sz w:val="12"/>
          <w:szCs w:val="12"/>
        </w:rPr>
        <w:t xml:space="preserve"> Поэтому</w:t>
      </w:r>
      <m:oMath>
        <m:r>
          <w:rPr>
            <w:rFonts w:ascii="Cambria Math" w:hAnsi="Cambria Math"/>
            <w:color w:val="000000"/>
            <w:sz w:val="12"/>
            <w:szCs w:val="12"/>
          </w:rPr>
          <m:t xml:space="preserve"> </m:t>
        </m:r>
        <m:r>
          <w:rPr>
            <w:rFonts w:ascii="Cambria Math" w:hAnsi="Cambria Math"/>
            <w:color w:val="000000"/>
            <w:sz w:val="12"/>
            <w:szCs w:val="12"/>
            <w:lang w:val="en-US"/>
          </w:rPr>
          <m:t>VT</m:t>
        </m:r>
        <m:r>
          <w:rPr>
            <w:rFonts w:ascii="Cambria Math" w:hAnsi="Cambria Math"/>
            <w:color w:val="000000"/>
            <w:sz w:val="12"/>
            <w:szCs w:val="12"/>
            <w:lang w:val="ru-RU"/>
          </w:rPr>
          <m:t>1</m:t>
        </m:r>
      </m:oMath>
      <w:r w:rsidRPr="00C038AC">
        <w:rPr>
          <w:rFonts w:asciiTheme="minorHAnsi" w:hAnsiTheme="minorHAnsi"/>
          <w:color w:val="000000"/>
          <w:sz w:val="12"/>
          <w:szCs w:val="12"/>
        </w:rPr>
        <w:t xml:space="preserve"> открыт. Его характеристики в этом режиме симметричны.</w:t>
      </w:r>
    </w:p>
    <w:p w:rsidR="00752535" w:rsidRPr="00C038AC" w:rsidRDefault="00752535" w:rsidP="00752535">
      <w:pPr>
        <w:pStyle w:val="aa"/>
        <w:spacing w:line="20" w:lineRule="atLeast"/>
        <w:jc w:val="both"/>
        <w:rPr>
          <w:rFonts w:asciiTheme="minorHAnsi" w:hAnsiTheme="minorHAnsi"/>
          <w:color w:val="000000"/>
          <w:sz w:val="12"/>
          <w:szCs w:val="12"/>
        </w:rPr>
      </w:pPr>
      <m:oMath>
        <m:r>
          <w:rPr>
            <w:rFonts w:ascii="Cambria Math" w:hAnsi="Cambria Math"/>
            <w:color w:val="000000"/>
            <w:sz w:val="12"/>
            <w:szCs w:val="12"/>
          </w:rPr>
          <m:t xml:space="preserve"> </m:t>
        </m:r>
        <m:sSub>
          <m:sSubPr>
            <m:ctrlPr>
              <w:rPr>
                <w:rFonts w:ascii="Cambria Math" w:hAnsi="Cambria Math"/>
                <w:i/>
                <w:color w:val="000000"/>
                <w:sz w:val="12"/>
                <w:szCs w:val="12"/>
              </w:rPr>
            </m:ctrlPr>
          </m:sSubPr>
          <m:e>
            <m:r>
              <w:rPr>
                <w:rFonts w:ascii="Cambria Math" w:hAnsi="Cambria Math"/>
                <w:color w:val="000000"/>
                <w:sz w:val="12"/>
                <w:szCs w:val="12"/>
                <w:lang w:val="en-US"/>
              </w:rPr>
              <m:t>U</m:t>
            </m:r>
          </m:e>
          <m:sub>
            <m:r>
              <w:rPr>
                <w:rFonts w:ascii="Cambria Math" w:hAnsi="Cambria Math"/>
                <w:color w:val="000000"/>
                <w:sz w:val="12"/>
                <w:szCs w:val="12"/>
                <w:lang w:val="ru-RU"/>
              </w:rPr>
              <m:t>вых</m:t>
            </m:r>
          </m:sub>
        </m:sSub>
        <m:r>
          <w:rPr>
            <w:rFonts w:ascii="Cambria Math" w:hAnsi="Cambria Math"/>
            <w:color w:val="000000"/>
            <w:sz w:val="12"/>
            <w:szCs w:val="12"/>
          </w:rPr>
          <m:t xml:space="preserve">=+5.     </m:t>
        </m:r>
        <m:r>
          <w:rPr>
            <w:rFonts w:ascii="Cambria Math" w:hAnsi="Cambria Math"/>
            <w:color w:val="000000"/>
            <w:sz w:val="12"/>
            <w:szCs w:val="12"/>
            <w:lang w:val="en-US"/>
          </w:rPr>
          <m:t>U</m:t>
        </m:r>
        <m:r>
          <w:rPr>
            <w:rFonts w:ascii="Cambria Math" w:hAnsi="Cambria Math"/>
            <w:color w:val="000000"/>
            <w:sz w:val="12"/>
            <w:szCs w:val="12"/>
            <w:lang w:val="ru-RU"/>
          </w:rPr>
          <m:t>≈10 мкВ</m:t>
        </m:r>
      </m:oMath>
      <w:r w:rsidRPr="00C038AC">
        <w:rPr>
          <w:rFonts w:asciiTheme="minorHAnsi" w:hAnsiTheme="minorHAnsi"/>
          <w:color w:val="000000"/>
          <w:sz w:val="12"/>
          <w:szCs w:val="12"/>
        </w:rPr>
        <w:t xml:space="preserve"> (из-за токов утечки). </w:t>
      </w:r>
    </w:p>
    <w:p w:rsidR="00752535" w:rsidRPr="00C038AC" w:rsidRDefault="00752535" w:rsidP="00752535">
      <w:pPr>
        <w:pStyle w:val="aa"/>
        <w:spacing w:line="20" w:lineRule="atLeast"/>
        <w:jc w:val="both"/>
        <w:rPr>
          <w:rFonts w:asciiTheme="minorHAnsi" w:hAnsiTheme="minorHAnsi"/>
          <w:b/>
          <w:color w:val="000000"/>
          <w:sz w:val="12"/>
          <w:szCs w:val="12"/>
          <w:lang w:val="ru-RU"/>
        </w:rPr>
      </w:pPr>
      <w:r w:rsidRPr="00C038AC">
        <w:rPr>
          <w:rFonts w:asciiTheme="minorHAnsi" w:hAnsiTheme="minorHAnsi"/>
          <w:color w:val="000000"/>
          <w:sz w:val="12"/>
          <w:szCs w:val="12"/>
        </w:rPr>
        <w:t>КМДП ключ обеспечивает близкие к идеальному статические уровни на выходе.</w:t>
      </w:r>
      <w:r w:rsidRPr="00C038AC">
        <w:rPr>
          <w:rFonts w:asciiTheme="minorHAnsi" w:hAnsiTheme="minorHAnsi"/>
          <w:b/>
          <w:color w:val="000000"/>
          <w:sz w:val="12"/>
          <w:szCs w:val="12"/>
        </w:rPr>
        <w:t xml:space="preserve"> </w:t>
      </w:r>
    </w:p>
    <w:p w:rsidR="00045A09" w:rsidRPr="00C038AC" w:rsidRDefault="00045A09" w:rsidP="008E3204">
      <w:pPr>
        <w:spacing w:after="0" w:line="20" w:lineRule="atLeast"/>
        <w:rPr>
          <w:rFonts w:cs="Times New Roman"/>
          <w:color w:val="FF0000"/>
          <w:sz w:val="12"/>
          <w:szCs w:val="12"/>
        </w:rPr>
      </w:pPr>
    </w:p>
    <w:p w:rsidR="00DA1469" w:rsidRPr="00C038AC" w:rsidRDefault="00DA1469" w:rsidP="00DA1469">
      <w:pPr>
        <w:spacing w:after="0" w:line="20" w:lineRule="atLeast"/>
        <w:rPr>
          <w:color w:val="000000"/>
          <w:sz w:val="12"/>
          <w:szCs w:val="12"/>
        </w:rPr>
      </w:pPr>
      <w:proofErr w:type="gramStart"/>
      <w:r w:rsidRPr="006C5509">
        <w:rPr>
          <w:rFonts w:cs="Times New Roman"/>
          <w:b/>
          <w:color w:val="FF0000"/>
          <w:sz w:val="12"/>
          <w:szCs w:val="12"/>
        </w:rPr>
        <w:t>49)Базовый</w:t>
      </w:r>
      <w:proofErr w:type="gramEnd"/>
      <w:r w:rsidRPr="006C5509">
        <w:rPr>
          <w:rFonts w:cs="Times New Roman"/>
          <w:b/>
          <w:color w:val="FF0000"/>
          <w:sz w:val="12"/>
          <w:szCs w:val="12"/>
        </w:rPr>
        <w:t xml:space="preserve"> логический элемент ДТЛ</w:t>
      </w:r>
      <w:r w:rsidRPr="00C038AC">
        <w:rPr>
          <w:color w:val="000000"/>
          <w:sz w:val="12"/>
          <w:szCs w:val="12"/>
        </w:rPr>
        <w:t xml:space="preserve"> Принципиальная схема типового элемента 2И-НЕ </w:t>
      </w:r>
      <w:hyperlink r:id="rId72" w:history="1">
        <w:r w:rsidRPr="00C038AC">
          <w:rPr>
            <w:b/>
            <w:i/>
            <w:iCs/>
            <w:spacing w:val="12"/>
            <w:sz w:val="12"/>
            <w:szCs w:val="12"/>
            <w:u w:val="single"/>
          </w:rPr>
          <w:t>диодно-транзисторной логики</w:t>
        </w:r>
      </w:hyperlink>
      <w:r w:rsidRPr="00C038AC">
        <w:rPr>
          <w:b/>
          <w:sz w:val="12"/>
          <w:szCs w:val="12"/>
        </w:rPr>
        <w:t> </w:t>
      </w:r>
      <w:r w:rsidRPr="00C038AC">
        <w:rPr>
          <w:color w:val="000000"/>
          <w:sz w:val="12"/>
          <w:szCs w:val="12"/>
        </w:rPr>
        <w:t>(ДТЛ) приведена на рис. 2. Если хотя бы на одном из входов (число которых может быть более двух) появляется уровень 0 (низкое напряжение), то соответствующий входной диод открывается и сигнал низкого напряжения практически закрывает транзистор Т1. При этом Т3 будет закрыт, а Т2 открыт и на выходе установится уровень 1 (высокий уровень). Для получения на выходе уровня 0 нужно, чтобы все входные диоды были закрыты, т.е. на входах должны быть уровни 1.</w:t>
      </w:r>
      <w:r w:rsidRPr="00C038AC">
        <w:rPr>
          <w:noProof/>
          <w:sz w:val="12"/>
          <w:szCs w:val="12"/>
          <w:lang w:eastAsia="ru-RU"/>
        </w:rPr>
        <w:t xml:space="preserve"> </w:t>
      </w:r>
      <w:r w:rsidRPr="00C038AC">
        <w:rPr>
          <w:noProof/>
          <w:sz w:val="12"/>
          <w:szCs w:val="12"/>
          <w:lang w:eastAsia="ru-RU"/>
        </w:rPr>
        <w:drawing>
          <wp:inline distT="0" distB="0" distL="0" distR="0" wp14:anchorId="4983AB7F" wp14:editId="5B56F729">
            <wp:extent cx="2720622" cy="1345468"/>
            <wp:effectExtent l="0" t="0" r="3810" b="7620"/>
            <wp:docPr id="46" name="Рисунок 46" descr="http://bigor.bmstu.ru/?img/?doc=200_Elbase/sch004.mod/?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bigor.bmstu.ru/?img/?doc=200_Elbase/sch004.mod/?n=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23316" cy="1346800"/>
                    </a:xfrm>
                    <a:prstGeom prst="rect">
                      <a:avLst/>
                    </a:prstGeom>
                    <a:noFill/>
                    <a:ln>
                      <a:noFill/>
                    </a:ln>
                  </pic:spPr>
                </pic:pic>
              </a:graphicData>
            </a:graphic>
          </wp:inline>
        </w:drawing>
      </w:r>
    </w:p>
    <w:p w:rsidR="00DA1469" w:rsidRPr="00C038AC" w:rsidRDefault="00DA1469" w:rsidP="00DA1469">
      <w:pPr>
        <w:spacing w:after="0" w:line="20" w:lineRule="atLeast"/>
        <w:rPr>
          <w:rFonts w:cs="Times New Roman"/>
          <w:color w:val="FF0000"/>
          <w:sz w:val="12"/>
          <w:szCs w:val="12"/>
        </w:rPr>
      </w:pPr>
    </w:p>
    <w:p w:rsidR="00045A09" w:rsidRDefault="00045A09" w:rsidP="008E3204">
      <w:pPr>
        <w:spacing w:after="0" w:line="20" w:lineRule="atLeast"/>
        <w:rPr>
          <w:rFonts w:cs="Times New Roman"/>
          <w:color w:val="FF0000"/>
          <w:sz w:val="12"/>
          <w:szCs w:val="12"/>
        </w:rPr>
      </w:pPr>
    </w:p>
    <w:p w:rsidR="00DA1469" w:rsidRDefault="00DA1469" w:rsidP="008E3204">
      <w:pPr>
        <w:spacing w:after="0" w:line="20" w:lineRule="atLeast"/>
        <w:rPr>
          <w:rFonts w:cs="Times New Roman"/>
          <w:color w:val="FF0000"/>
          <w:sz w:val="12"/>
          <w:szCs w:val="12"/>
        </w:rPr>
      </w:pPr>
    </w:p>
    <w:p w:rsidR="00DA1469" w:rsidRDefault="00DA1469" w:rsidP="008E3204">
      <w:pPr>
        <w:spacing w:after="0" w:line="20" w:lineRule="atLeast"/>
        <w:rPr>
          <w:rFonts w:cs="Times New Roman"/>
          <w:color w:val="FF0000"/>
          <w:sz w:val="12"/>
          <w:szCs w:val="12"/>
        </w:rPr>
      </w:pPr>
    </w:p>
    <w:p w:rsidR="00DA1469" w:rsidRDefault="00DA1469" w:rsidP="008E3204">
      <w:pPr>
        <w:spacing w:after="0" w:line="20" w:lineRule="atLeast"/>
        <w:rPr>
          <w:rFonts w:cs="Times New Roman"/>
          <w:color w:val="FF0000"/>
          <w:sz w:val="12"/>
          <w:szCs w:val="12"/>
        </w:rPr>
      </w:pPr>
    </w:p>
    <w:p w:rsidR="00DA1469" w:rsidRDefault="00DA1469" w:rsidP="008E3204">
      <w:pPr>
        <w:spacing w:after="0" w:line="20" w:lineRule="atLeast"/>
        <w:rPr>
          <w:rFonts w:cs="Times New Roman"/>
          <w:color w:val="FF0000"/>
          <w:sz w:val="12"/>
          <w:szCs w:val="12"/>
        </w:rPr>
      </w:pPr>
    </w:p>
    <w:p w:rsidR="00DA1469" w:rsidRDefault="00DA1469" w:rsidP="008E3204">
      <w:pPr>
        <w:spacing w:after="0" w:line="20" w:lineRule="atLeast"/>
        <w:rPr>
          <w:rFonts w:cs="Times New Roman"/>
          <w:color w:val="FF0000"/>
          <w:sz w:val="12"/>
          <w:szCs w:val="12"/>
        </w:rPr>
      </w:pPr>
    </w:p>
    <w:p w:rsidR="00DA1469" w:rsidRDefault="00DA1469" w:rsidP="008E3204">
      <w:pPr>
        <w:spacing w:after="0" w:line="20" w:lineRule="atLeast"/>
        <w:rPr>
          <w:rFonts w:cs="Times New Roman"/>
          <w:color w:val="FF0000"/>
          <w:sz w:val="12"/>
          <w:szCs w:val="12"/>
        </w:rPr>
      </w:pPr>
    </w:p>
    <w:p w:rsidR="00DA1469" w:rsidRDefault="00DA1469" w:rsidP="008E3204">
      <w:pPr>
        <w:spacing w:after="0" w:line="20" w:lineRule="atLeast"/>
        <w:rPr>
          <w:rFonts w:cs="Times New Roman"/>
          <w:color w:val="FF0000"/>
          <w:sz w:val="12"/>
          <w:szCs w:val="12"/>
        </w:rPr>
      </w:pPr>
    </w:p>
    <w:p w:rsidR="00DA1469" w:rsidRDefault="00DA1469" w:rsidP="008E3204">
      <w:pPr>
        <w:spacing w:after="0" w:line="20" w:lineRule="atLeast"/>
        <w:rPr>
          <w:rFonts w:cs="Times New Roman"/>
          <w:color w:val="FF0000"/>
          <w:sz w:val="12"/>
          <w:szCs w:val="12"/>
        </w:rPr>
      </w:pPr>
    </w:p>
    <w:p w:rsidR="00DA1469" w:rsidRDefault="00DA1469" w:rsidP="008E3204">
      <w:pPr>
        <w:spacing w:after="0" w:line="20" w:lineRule="atLeast"/>
        <w:rPr>
          <w:rFonts w:cs="Times New Roman"/>
          <w:color w:val="FF0000"/>
          <w:sz w:val="12"/>
          <w:szCs w:val="12"/>
        </w:rPr>
      </w:pPr>
    </w:p>
    <w:p w:rsidR="00DA1469" w:rsidRDefault="00DA1469" w:rsidP="008E3204">
      <w:pPr>
        <w:spacing w:after="0" w:line="20" w:lineRule="atLeast"/>
        <w:rPr>
          <w:rFonts w:cs="Times New Roman"/>
          <w:color w:val="FF0000"/>
          <w:sz w:val="12"/>
          <w:szCs w:val="12"/>
        </w:rPr>
      </w:pPr>
    </w:p>
    <w:p w:rsidR="00DA1469" w:rsidRDefault="00DA1469" w:rsidP="008E3204">
      <w:pPr>
        <w:spacing w:after="0" w:line="20" w:lineRule="atLeast"/>
        <w:rPr>
          <w:rFonts w:cs="Times New Roman"/>
          <w:color w:val="FF0000"/>
          <w:sz w:val="12"/>
          <w:szCs w:val="12"/>
        </w:rPr>
      </w:pPr>
    </w:p>
    <w:p w:rsidR="00DA1469" w:rsidRDefault="00DA1469" w:rsidP="008E3204">
      <w:pPr>
        <w:spacing w:after="0" w:line="20" w:lineRule="atLeast"/>
        <w:rPr>
          <w:rFonts w:cs="Times New Roman"/>
          <w:color w:val="FF0000"/>
          <w:sz w:val="12"/>
          <w:szCs w:val="12"/>
        </w:rPr>
      </w:pPr>
    </w:p>
    <w:p w:rsidR="00DA1469" w:rsidRPr="00C038AC" w:rsidRDefault="00DA1469" w:rsidP="008E3204">
      <w:pPr>
        <w:spacing w:after="0" w:line="20" w:lineRule="atLeast"/>
        <w:rPr>
          <w:rFonts w:cs="Times New Roman"/>
          <w:color w:val="FF0000"/>
          <w:sz w:val="12"/>
          <w:szCs w:val="12"/>
        </w:rPr>
      </w:pPr>
    </w:p>
    <w:p w:rsidR="00C433CE" w:rsidRPr="00C038AC" w:rsidRDefault="0007504F" w:rsidP="008E3204">
      <w:pPr>
        <w:spacing w:after="0" w:line="20" w:lineRule="atLeast"/>
        <w:rPr>
          <w:sz w:val="12"/>
          <w:szCs w:val="12"/>
        </w:rPr>
      </w:pPr>
      <w:proofErr w:type="gramStart"/>
      <w:r w:rsidRPr="006C5509">
        <w:rPr>
          <w:rFonts w:cs="Times New Roman"/>
          <w:b/>
          <w:color w:val="FF0000"/>
          <w:sz w:val="12"/>
          <w:szCs w:val="12"/>
        </w:rPr>
        <w:lastRenderedPageBreak/>
        <w:t>43)</w:t>
      </w:r>
      <w:r w:rsidR="00E45AF5" w:rsidRPr="006C5509">
        <w:rPr>
          <w:rFonts w:cs="Times New Roman"/>
          <w:b/>
          <w:color w:val="FF0000"/>
          <w:sz w:val="12"/>
          <w:szCs w:val="12"/>
        </w:rPr>
        <w:t>Электронные</w:t>
      </w:r>
      <w:proofErr w:type="gramEnd"/>
      <w:r w:rsidR="00E45AF5" w:rsidRPr="006C5509">
        <w:rPr>
          <w:rFonts w:cs="Times New Roman"/>
          <w:b/>
          <w:color w:val="FF0000"/>
          <w:sz w:val="12"/>
          <w:szCs w:val="12"/>
        </w:rPr>
        <w:t xml:space="preserve"> ключи. Параметры и характеристики ключей</w:t>
      </w:r>
      <w:r w:rsidR="00E45AF5" w:rsidRPr="00C038AC">
        <w:rPr>
          <w:rFonts w:cs="Times New Roman"/>
          <w:color w:val="FF0000"/>
          <w:sz w:val="12"/>
          <w:szCs w:val="12"/>
        </w:rPr>
        <w:t>.</w:t>
      </w:r>
      <w:r w:rsidR="00C433CE" w:rsidRPr="00C038AC">
        <w:rPr>
          <w:rFonts w:cs="Times New Roman"/>
          <w:color w:val="FF0000"/>
          <w:sz w:val="12"/>
          <w:szCs w:val="12"/>
        </w:rPr>
        <w:t xml:space="preserve"> </w:t>
      </w:r>
      <w:r w:rsidR="00C433CE" w:rsidRPr="00C038AC">
        <w:rPr>
          <w:sz w:val="12"/>
          <w:szCs w:val="12"/>
        </w:rPr>
        <w:t xml:space="preserve">Электронными ключами называют устройства, предназначенные для замыкания или размыкания электрических цепей под действием внешних управляющих сигналов. В бесконтакгных электронных ключах используются нелинейные элементы: полупроводниковые диоды. биполярные и полевые транзисторы, гиристоры. В отличие от механических переключателей электронные ключи обладают большим быстродействием и надежностью. В зависимости от назначения ключевые схемы бывают: цифровые и аналоговые. Цифровые ключи используются в устройствах вычислительной техники, цифровой связи. дискретной автоматики. Аналоговые ключи используются в аналого-цифровых и цифроаналоговых преобразователях. в устройствах измерения и управления. в многоканальных </w:t>
      </w:r>
      <w:proofErr w:type="gramStart"/>
      <w:r w:rsidR="00C433CE" w:rsidRPr="00C038AC">
        <w:rPr>
          <w:sz w:val="12"/>
          <w:szCs w:val="12"/>
        </w:rPr>
        <w:t>коммутаторах,Различают</w:t>
      </w:r>
      <w:proofErr w:type="gramEnd"/>
      <w:r w:rsidR="00C433CE" w:rsidRPr="00C038AC">
        <w:rPr>
          <w:sz w:val="12"/>
          <w:szCs w:val="12"/>
        </w:rPr>
        <w:t xml:space="preserve"> статический режим работы ключа, когда он находится в закрытом или открытом состоянии, и динамический режим, соответствующий переключению из закрытого состояния в открытое и наоборот.</w:t>
      </w:r>
      <w:r w:rsidR="00C433CE" w:rsidRPr="00C038AC">
        <w:rPr>
          <w:rFonts w:ascii="Times New Roman" w:hAnsi="Times New Roman"/>
          <w:sz w:val="12"/>
          <w:szCs w:val="12"/>
        </w:rPr>
        <w:t xml:space="preserve"> </w:t>
      </w:r>
      <w:r w:rsidR="00C433CE" w:rsidRPr="00C038AC">
        <w:rPr>
          <w:sz w:val="12"/>
          <w:szCs w:val="12"/>
        </w:rPr>
        <w:t xml:space="preserve">Основными  параметрами  статического  режима  являются (см. рис.8.2): пороговое  напряжение  нуля </w:t>
      </w:r>
      <w:r w:rsidR="00C433CE" w:rsidRPr="00C038AC">
        <w:rPr>
          <w:noProof/>
          <w:sz w:val="12"/>
          <w:szCs w:val="12"/>
          <w:lang w:eastAsia="ru-RU"/>
        </w:rPr>
        <w:drawing>
          <wp:inline distT="0" distB="0" distL="0" distR="0" wp14:anchorId="0912D07D" wp14:editId="31D5009C">
            <wp:extent cx="261579" cy="169333"/>
            <wp:effectExtent l="0" t="0" r="5715"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1504" cy="169285"/>
                    </a:xfrm>
                    <a:prstGeom prst="rect">
                      <a:avLst/>
                    </a:prstGeom>
                    <a:noFill/>
                    <a:ln>
                      <a:noFill/>
                    </a:ln>
                  </pic:spPr>
                </pic:pic>
              </a:graphicData>
            </a:graphic>
          </wp:inline>
        </w:drawing>
      </w:r>
      <w:r w:rsidR="00C433CE" w:rsidRPr="00C038AC">
        <w:rPr>
          <w:sz w:val="12"/>
          <w:szCs w:val="12"/>
        </w:rPr>
        <w:t xml:space="preserve">,  соответствующее  входному  напряжению при котором БТ находится на границе между режимом отсечки и активным режимом;  пороговое  напряжение  единицы </w:t>
      </w:r>
      <w:r w:rsidR="00C433CE" w:rsidRPr="00C038AC">
        <w:rPr>
          <w:noProof/>
          <w:sz w:val="12"/>
          <w:szCs w:val="12"/>
          <w:lang w:eastAsia="ru-RU"/>
        </w:rPr>
        <w:drawing>
          <wp:inline distT="0" distB="0" distL="0" distR="0" wp14:anchorId="53853929" wp14:editId="38EEC797">
            <wp:extent cx="170709" cy="124178"/>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0843" cy="124275"/>
                    </a:xfrm>
                    <a:prstGeom prst="rect">
                      <a:avLst/>
                    </a:prstGeom>
                    <a:noFill/>
                    <a:ln>
                      <a:noFill/>
                    </a:ln>
                  </pic:spPr>
                </pic:pic>
              </a:graphicData>
            </a:graphic>
          </wp:inline>
        </w:drawing>
      </w:r>
      <w:r w:rsidR="00C433CE" w:rsidRPr="00C038AC">
        <w:rPr>
          <w:sz w:val="12"/>
          <w:szCs w:val="12"/>
        </w:rPr>
        <w:t xml:space="preserve">,  соответствующее  входному напряжению при котором БТ находится на границе между активным режимом и  режимом  насыщения;  напряжение  логического  нуля </w:t>
      </w:r>
      <w:r w:rsidR="00C433CE" w:rsidRPr="00C038AC">
        <w:rPr>
          <w:noProof/>
          <w:sz w:val="12"/>
          <w:szCs w:val="12"/>
          <w:lang w:eastAsia="ru-RU"/>
        </w:rPr>
        <w:drawing>
          <wp:inline distT="0" distB="0" distL="0" distR="0" wp14:anchorId="3B6BC2B3" wp14:editId="30191483">
            <wp:extent cx="172755" cy="124177"/>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2802" cy="124211"/>
                    </a:xfrm>
                    <a:prstGeom prst="rect">
                      <a:avLst/>
                    </a:prstGeom>
                    <a:noFill/>
                    <a:ln>
                      <a:noFill/>
                    </a:ln>
                  </pic:spPr>
                </pic:pic>
              </a:graphicData>
            </a:graphic>
          </wp:inline>
        </w:drawing>
      </w:r>
      <w:r w:rsidR="00C433CE" w:rsidRPr="00C038AC">
        <w:rPr>
          <w:sz w:val="12"/>
          <w:szCs w:val="12"/>
        </w:rPr>
        <w:t xml:space="preserve">,  соответствующее минимальному выходному напряжению; напряжение логической единицы </w:t>
      </w:r>
      <w:r w:rsidR="00C433CE" w:rsidRPr="00C038AC">
        <w:rPr>
          <w:noProof/>
          <w:sz w:val="12"/>
          <w:szCs w:val="12"/>
          <w:lang w:eastAsia="ru-RU"/>
        </w:rPr>
        <w:drawing>
          <wp:inline distT="0" distB="0" distL="0" distR="0" wp14:anchorId="4D34A401" wp14:editId="77849FF7">
            <wp:extent cx="161222" cy="112825"/>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1121" cy="112754"/>
                    </a:xfrm>
                    <a:prstGeom prst="rect">
                      <a:avLst/>
                    </a:prstGeom>
                    <a:noFill/>
                    <a:ln>
                      <a:noFill/>
                    </a:ln>
                  </pic:spPr>
                </pic:pic>
              </a:graphicData>
            </a:graphic>
          </wp:inline>
        </w:drawing>
      </w:r>
      <w:r w:rsidR="00C433CE" w:rsidRPr="00C038AC">
        <w:rPr>
          <w:sz w:val="12"/>
          <w:szCs w:val="12"/>
        </w:rPr>
        <w:t>, соответствующее максимальному</w:t>
      </w:r>
      <w:r w:rsidR="00C433CE" w:rsidRPr="00C038AC">
        <w:rPr>
          <w:rFonts w:ascii="Times New Roman" w:hAnsi="Times New Roman"/>
          <w:sz w:val="12"/>
          <w:szCs w:val="12"/>
        </w:rPr>
        <w:t xml:space="preserve"> </w:t>
      </w:r>
      <w:r w:rsidR="00C433CE" w:rsidRPr="00C038AC">
        <w:rPr>
          <w:sz w:val="12"/>
          <w:szCs w:val="12"/>
        </w:rPr>
        <w:t xml:space="preserve">выходному напряжению. Динамический </w:t>
      </w:r>
      <w:proofErr w:type="gramStart"/>
      <w:r w:rsidR="00C433CE" w:rsidRPr="00C038AC">
        <w:rPr>
          <w:sz w:val="12"/>
          <w:szCs w:val="12"/>
        </w:rPr>
        <w:t>режим  ключа</w:t>
      </w:r>
      <w:proofErr w:type="gramEnd"/>
      <w:r w:rsidR="00C433CE" w:rsidRPr="00C038AC">
        <w:rPr>
          <w:sz w:val="12"/>
          <w:szCs w:val="12"/>
        </w:rPr>
        <w:t xml:space="preserve">  описывается параметрами  быстродействия, которые определяются скоростью переходных процессов, возникающих в устройстве при подаче на вход прямоугольного импульса (рис. 8.5). </w:t>
      </w:r>
      <w:proofErr w:type="gramStart"/>
      <w:r w:rsidR="00C433CE" w:rsidRPr="00C038AC">
        <w:rPr>
          <w:sz w:val="12"/>
          <w:szCs w:val="12"/>
        </w:rPr>
        <w:t>Быстродействие  ключа</w:t>
      </w:r>
      <w:proofErr w:type="gramEnd"/>
      <w:r w:rsidR="00C433CE" w:rsidRPr="00C038AC">
        <w:rPr>
          <w:sz w:val="12"/>
          <w:szCs w:val="12"/>
        </w:rPr>
        <w:t xml:space="preserve">  определяется  параметрами  используемого  активного  элемента – транзистора, номинальных значений элементов схемы, характера и параметров нагрузки.  Различают следующие параметры быстродействия: время  задержки  </w:t>
      </w:r>
      <w:r w:rsidR="00C433CE" w:rsidRPr="00C038AC">
        <w:rPr>
          <w:noProof/>
          <w:sz w:val="12"/>
          <w:szCs w:val="12"/>
          <w:lang w:eastAsia="ru-RU"/>
        </w:rPr>
        <w:drawing>
          <wp:inline distT="0" distB="0" distL="0" distR="0" wp14:anchorId="3C342C7A" wp14:editId="389B0C8D">
            <wp:extent cx="135467" cy="13546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5636" cy="135636"/>
                    </a:xfrm>
                    <a:prstGeom prst="rect">
                      <a:avLst/>
                    </a:prstGeom>
                    <a:noFill/>
                    <a:ln>
                      <a:noFill/>
                    </a:ln>
                  </pic:spPr>
                </pic:pic>
              </a:graphicData>
            </a:graphic>
          </wp:inline>
        </w:drawing>
      </w:r>
      <w:r w:rsidR="00C433CE" w:rsidRPr="00C038AC">
        <w:rPr>
          <w:sz w:val="12"/>
          <w:szCs w:val="12"/>
        </w:rPr>
        <w:t xml:space="preserve"> –  интервал  времени  от  момента  подачи  входного сигнала до момента, когда ток коллектора достигнет значения  , определяется длительностью заряда барьерных емкостей эмиттерного и коллекторного переходов БТ,   часто называют временем задержки включения; длительность фронта  </w:t>
      </w:r>
      <w:r w:rsidR="00C433CE" w:rsidRPr="00C038AC">
        <w:rPr>
          <w:noProof/>
          <w:sz w:val="12"/>
          <w:szCs w:val="12"/>
          <w:lang w:eastAsia="ru-RU"/>
        </w:rPr>
        <w:drawing>
          <wp:inline distT="0" distB="0" distL="0" distR="0" wp14:anchorId="2F3D5AF6" wp14:editId="5FD74BC2">
            <wp:extent cx="169333" cy="203105"/>
            <wp:effectExtent l="0" t="0" r="254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9545" cy="203360"/>
                    </a:xfrm>
                    <a:prstGeom prst="rect">
                      <a:avLst/>
                    </a:prstGeom>
                    <a:noFill/>
                    <a:ln>
                      <a:noFill/>
                    </a:ln>
                  </pic:spPr>
                </pic:pic>
              </a:graphicData>
            </a:graphic>
          </wp:inline>
        </w:drawing>
      </w:r>
      <w:r w:rsidR="00C433CE" w:rsidRPr="00C038AC">
        <w:rPr>
          <w:sz w:val="12"/>
          <w:szCs w:val="12"/>
        </w:rPr>
        <w:t xml:space="preserve"> –  интервал  времени,  в  течение  которого  коллекторный ток нарастает от значения </w:t>
      </w:r>
      <w:r w:rsidR="00C433CE" w:rsidRPr="00C038AC">
        <w:rPr>
          <w:noProof/>
          <w:sz w:val="12"/>
          <w:szCs w:val="12"/>
          <w:lang w:eastAsia="ru-RU"/>
        </w:rPr>
        <w:drawing>
          <wp:inline distT="0" distB="0" distL="0" distR="0" wp14:anchorId="61823AC0" wp14:editId="5C14B975">
            <wp:extent cx="1106311" cy="203579"/>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06492" cy="203612"/>
                    </a:xfrm>
                    <a:prstGeom prst="rect">
                      <a:avLst/>
                    </a:prstGeom>
                    <a:noFill/>
                    <a:ln>
                      <a:noFill/>
                    </a:ln>
                  </pic:spPr>
                </pic:pic>
              </a:graphicData>
            </a:graphic>
          </wp:inline>
        </w:drawing>
      </w:r>
      <w:r w:rsidR="00C433CE" w:rsidRPr="00C038AC">
        <w:rPr>
          <w:sz w:val="12"/>
          <w:szCs w:val="12"/>
        </w:rPr>
        <w:t xml:space="preserve">, определяется скоростью накопления носителей в базе; время включения – </w:t>
      </w:r>
    </w:p>
    <w:p w:rsidR="00C433CE" w:rsidRPr="00C038AC" w:rsidRDefault="00C433CE" w:rsidP="008E3204">
      <w:pPr>
        <w:spacing w:after="0" w:line="20" w:lineRule="atLeast"/>
        <w:rPr>
          <w:sz w:val="12"/>
          <w:szCs w:val="12"/>
        </w:rPr>
      </w:pPr>
      <w:r w:rsidRPr="00C038AC">
        <w:rPr>
          <w:noProof/>
          <w:sz w:val="12"/>
          <w:szCs w:val="12"/>
          <w:lang w:eastAsia="ru-RU"/>
        </w:rPr>
        <w:drawing>
          <wp:anchor distT="0" distB="0" distL="114300" distR="114300" simplePos="0" relativeHeight="251653120" behindDoc="0" locked="0" layoutInCell="1" allowOverlap="1" wp14:anchorId="221B91F3" wp14:editId="16BAE5F4">
            <wp:simplePos x="0" y="0"/>
            <wp:positionH relativeFrom="column">
              <wp:posOffset>57785</wp:posOffset>
            </wp:positionH>
            <wp:positionV relativeFrom="paragraph">
              <wp:posOffset>234315</wp:posOffset>
            </wp:positionV>
            <wp:extent cx="1614170" cy="149860"/>
            <wp:effectExtent l="0" t="0" r="5080" b="254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14170" cy="149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8AC">
        <w:rPr>
          <w:sz w:val="12"/>
          <w:szCs w:val="12"/>
        </w:rPr>
        <w:t xml:space="preserve">где – емкость коллекторного </w:t>
      </w:r>
      <w:proofErr w:type="gramStart"/>
      <w:r w:rsidRPr="00C038AC">
        <w:rPr>
          <w:sz w:val="12"/>
          <w:szCs w:val="12"/>
        </w:rPr>
        <w:t xml:space="preserve">перехода;   </w:t>
      </w:r>
      <w:proofErr w:type="gramEnd"/>
      <w:r w:rsidRPr="00C038AC">
        <w:rPr>
          <w:sz w:val="12"/>
          <w:szCs w:val="12"/>
        </w:rPr>
        <w:t xml:space="preserve">– предельная частота коэффициента передачи в схеме с ОЭ; время  рассасывания </w:t>
      </w:r>
      <w:r w:rsidRPr="00C038AC">
        <w:rPr>
          <w:noProof/>
          <w:sz w:val="12"/>
          <w:szCs w:val="12"/>
          <w:lang w:eastAsia="ru-RU"/>
        </w:rPr>
        <w:drawing>
          <wp:inline distT="0" distB="0" distL="0" distR="0" wp14:anchorId="1B1490D8" wp14:editId="7F0561B7">
            <wp:extent cx="156842" cy="12415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6965" cy="124248"/>
                    </a:xfrm>
                    <a:prstGeom prst="rect">
                      <a:avLst/>
                    </a:prstGeom>
                    <a:noFill/>
                    <a:ln>
                      <a:noFill/>
                    </a:ln>
                  </pic:spPr>
                </pic:pic>
              </a:graphicData>
            </a:graphic>
          </wp:inline>
        </w:drawing>
      </w:r>
      <w:r w:rsidRPr="00C038AC">
        <w:rPr>
          <w:sz w:val="12"/>
          <w:szCs w:val="12"/>
        </w:rPr>
        <w:t xml:space="preserve"> –  интервал  времени  между  моментом  подачи на базу транзистора  запирающего импульса до момента, когда ток коллектора уменьшается  до </w:t>
      </w:r>
      <w:r w:rsidRPr="00C038AC">
        <w:rPr>
          <w:noProof/>
          <w:sz w:val="12"/>
          <w:szCs w:val="12"/>
          <w:lang w:eastAsia="ru-RU"/>
        </w:rPr>
        <w:drawing>
          <wp:inline distT="0" distB="0" distL="0" distR="0" wp14:anchorId="0C82B2FA" wp14:editId="0D18E04A">
            <wp:extent cx="508000" cy="183787"/>
            <wp:effectExtent l="0" t="0" r="635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7945" cy="183767"/>
                    </a:xfrm>
                    <a:prstGeom prst="rect">
                      <a:avLst/>
                    </a:prstGeom>
                    <a:noFill/>
                    <a:ln>
                      <a:noFill/>
                    </a:ln>
                  </pic:spPr>
                </pic:pic>
              </a:graphicData>
            </a:graphic>
          </wp:inline>
        </w:drawing>
      </w:r>
      <w:r w:rsidRPr="00C038AC">
        <w:rPr>
          <w:sz w:val="12"/>
          <w:szCs w:val="12"/>
        </w:rPr>
        <w:t xml:space="preserve">,  определяется  скоростью  рассасывания  избыточных носителей базы, </w:t>
      </w:r>
      <w:r w:rsidRPr="00C038AC">
        <w:rPr>
          <w:noProof/>
          <w:sz w:val="12"/>
          <w:szCs w:val="12"/>
          <w:lang w:eastAsia="ru-RU"/>
        </w:rPr>
        <w:drawing>
          <wp:inline distT="0" distB="0" distL="0" distR="0" wp14:anchorId="0E612498" wp14:editId="3FC5870D">
            <wp:extent cx="271145" cy="2146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1145" cy="214630"/>
                    </a:xfrm>
                    <a:prstGeom prst="rect">
                      <a:avLst/>
                    </a:prstGeom>
                    <a:noFill/>
                    <a:ln>
                      <a:noFill/>
                    </a:ln>
                  </pic:spPr>
                </pic:pic>
              </a:graphicData>
            </a:graphic>
          </wp:inline>
        </w:drawing>
      </w:r>
      <w:r w:rsidRPr="00C038AC">
        <w:rPr>
          <w:sz w:val="12"/>
          <w:szCs w:val="12"/>
        </w:rPr>
        <w:t xml:space="preserve"> часто называют временем задержки выключения; </w:t>
      </w:r>
    </w:p>
    <w:p w:rsidR="00DA1469" w:rsidRPr="00C038AC" w:rsidRDefault="00DA1469" w:rsidP="00DA1469">
      <w:pPr>
        <w:spacing w:after="0" w:line="20" w:lineRule="atLeast"/>
        <w:rPr>
          <w:rFonts w:cs="Times New Roman"/>
          <w:color w:val="FF0000"/>
          <w:sz w:val="12"/>
          <w:szCs w:val="12"/>
        </w:rPr>
      </w:pPr>
    </w:p>
    <w:p w:rsidR="00DA1469" w:rsidRPr="00C038AC" w:rsidRDefault="00DA1469" w:rsidP="00DA1469">
      <w:pPr>
        <w:spacing w:after="0" w:line="20" w:lineRule="atLeast"/>
        <w:rPr>
          <w:color w:val="000000"/>
          <w:sz w:val="12"/>
          <w:szCs w:val="12"/>
        </w:rPr>
      </w:pPr>
      <w:proofErr w:type="gramStart"/>
      <w:r w:rsidRPr="006C5509">
        <w:rPr>
          <w:rFonts w:cs="Times New Roman"/>
          <w:b/>
          <w:color w:val="FF0000"/>
          <w:sz w:val="12"/>
          <w:szCs w:val="12"/>
        </w:rPr>
        <w:t>50)Базовый</w:t>
      </w:r>
      <w:proofErr w:type="gramEnd"/>
      <w:r w:rsidRPr="006C5509">
        <w:rPr>
          <w:rFonts w:cs="Times New Roman"/>
          <w:b/>
          <w:color w:val="FF0000"/>
          <w:sz w:val="12"/>
          <w:szCs w:val="12"/>
        </w:rPr>
        <w:t xml:space="preserve"> логический элемент ТТЛ</w:t>
      </w:r>
      <w:r w:rsidRPr="00C038AC">
        <w:rPr>
          <w:color w:val="000000"/>
          <w:sz w:val="12"/>
          <w:szCs w:val="12"/>
        </w:rPr>
        <w:t xml:space="preserve"> Принципиальная схема типового элемента 2И-НЕ </w:t>
      </w:r>
      <w:hyperlink r:id="rId84" w:history="1">
        <w:r w:rsidRPr="00C038AC">
          <w:rPr>
            <w:b/>
            <w:i/>
            <w:iCs/>
            <w:spacing w:val="12"/>
            <w:sz w:val="12"/>
            <w:szCs w:val="12"/>
            <w:u w:val="single"/>
          </w:rPr>
          <w:t>транзисторно-транзисторной логики</w:t>
        </w:r>
      </w:hyperlink>
      <w:r w:rsidRPr="00C038AC">
        <w:rPr>
          <w:color w:val="000000"/>
          <w:sz w:val="12"/>
          <w:szCs w:val="12"/>
        </w:rPr>
        <w:t xml:space="preserve"> (ТТЛ) приведена на рис. 3. В отличие от схемы ДТЛ роль входных диодов выполняют эмиттерные переходы </w:t>
      </w:r>
      <w:proofErr w:type="spellStart"/>
      <w:r w:rsidRPr="00C038AC">
        <w:rPr>
          <w:color w:val="000000"/>
          <w:sz w:val="12"/>
          <w:szCs w:val="12"/>
        </w:rPr>
        <w:t>многоэмиттерного</w:t>
      </w:r>
      <w:proofErr w:type="spellEnd"/>
      <w:r w:rsidRPr="00C038AC">
        <w:rPr>
          <w:color w:val="000000"/>
          <w:sz w:val="12"/>
          <w:szCs w:val="12"/>
        </w:rPr>
        <w:t xml:space="preserve"> транзистора Т1.</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90" w:type="dxa"/>
          <w:left w:w="90" w:type="dxa"/>
          <w:bottom w:w="90" w:type="dxa"/>
          <w:right w:w="90" w:type="dxa"/>
        </w:tblCellMar>
        <w:tblLook w:val="04A0" w:firstRow="1" w:lastRow="0" w:firstColumn="1" w:lastColumn="0" w:noHBand="0" w:noVBand="1"/>
      </w:tblPr>
      <w:tblGrid>
        <w:gridCol w:w="4590"/>
      </w:tblGrid>
      <w:tr w:rsidR="00DA1469" w:rsidRPr="00C038AC" w:rsidTr="007256A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A1469" w:rsidRPr="00C038AC" w:rsidRDefault="00DA1469" w:rsidP="007256A7">
            <w:pPr>
              <w:spacing w:after="0" w:line="20" w:lineRule="atLeast"/>
              <w:rPr>
                <w:sz w:val="12"/>
                <w:szCs w:val="12"/>
              </w:rPr>
            </w:pPr>
            <w:r w:rsidRPr="00C038AC">
              <w:rPr>
                <w:noProof/>
                <w:sz w:val="12"/>
                <w:szCs w:val="12"/>
                <w:lang w:eastAsia="ru-RU"/>
              </w:rPr>
              <w:drawing>
                <wp:inline distT="0" distB="0" distL="0" distR="0" wp14:anchorId="693A17A6" wp14:editId="74AA362F">
                  <wp:extent cx="2777067" cy="1366035"/>
                  <wp:effectExtent l="0" t="0" r="4445" b="5715"/>
                  <wp:docPr id="47" name="Рисунок 47" descr="http://bigor.bmstu.ru/?img/?doc=200_Elbase/sch004.mod/?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bigor.bmstu.ru/?img/?doc=200_Elbase/sch004.mod/?n=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77260" cy="1366130"/>
                          </a:xfrm>
                          <a:prstGeom prst="rect">
                            <a:avLst/>
                          </a:prstGeom>
                          <a:noFill/>
                          <a:ln>
                            <a:noFill/>
                          </a:ln>
                        </pic:spPr>
                      </pic:pic>
                    </a:graphicData>
                  </a:graphic>
                </wp:inline>
              </w:drawing>
            </w:r>
          </w:p>
        </w:tc>
      </w:tr>
    </w:tbl>
    <w:p w:rsidR="0012424E" w:rsidRDefault="0012424E" w:rsidP="008E3204">
      <w:pPr>
        <w:spacing w:after="0" w:line="20" w:lineRule="atLeast"/>
        <w:rPr>
          <w:rFonts w:cs="Times New Roman"/>
          <w:color w:val="FF0000"/>
          <w:sz w:val="12"/>
          <w:szCs w:val="12"/>
        </w:rPr>
      </w:pPr>
    </w:p>
    <w:p w:rsidR="00C038AC" w:rsidRPr="00C038AC" w:rsidRDefault="00C038AC" w:rsidP="008E3204">
      <w:pPr>
        <w:spacing w:after="0" w:line="20" w:lineRule="atLeast"/>
        <w:rPr>
          <w:rFonts w:cs="Times New Roman"/>
          <w:color w:val="FF0000"/>
          <w:sz w:val="12"/>
          <w:szCs w:val="12"/>
        </w:rPr>
      </w:pPr>
    </w:p>
    <w:p w:rsidR="00C038AC" w:rsidRDefault="00C038AC" w:rsidP="008E3204">
      <w:pPr>
        <w:spacing w:after="0" w:line="20" w:lineRule="atLeast"/>
        <w:rPr>
          <w:rFonts w:cs="Times New Roman"/>
          <w:color w:val="FF0000"/>
          <w:sz w:val="12"/>
          <w:szCs w:val="12"/>
        </w:rPr>
      </w:pPr>
    </w:p>
    <w:p w:rsidR="00C038AC" w:rsidRDefault="00C038AC" w:rsidP="008E3204">
      <w:pPr>
        <w:spacing w:after="0" w:line="20" w:lineRule="atLeast"/>
        <w:rPr>
          <w:rFonts w:cs="Times New Roman"/>
          <w:color w:val="FF0000"/>
          <w:sz w:val="12"/>
          <w:szCs w:val="12"/>
        </w:rPr>
      </w:pPr>
    </w:p>
    <w:p w:rsidR="00E45AF5" w:rsidRPr="006C5509" w:rsidRDefault="0007504F" w:rsidP="008E3204">
      <w:pPr>
        <w:spacing w:after="0" w:line="20" w:lineRule="atLeast"/>
        <w:rPr>
          <w:rFonts w:cs="Times New Roman"/>
          <w:b/>
          <w:color w:val="FF0000"/>
          <w:sz w:val="12"/>
          <w:szCs w:val="12"/>
        </w:rPr>
      </w:pPr>
      <w:r w:rsidRPr="006C5509">
        <w:rPr>
          <w:rFonts w:cs="Times New Roman"/>
          <w:b/>
          <w:color w:val="FF0000"/>
          <w:sz w:val="12"/>
          <w:szCs w:val="12"/>
        </w:rPr>
        <w:lastRenderedPageBreak/>
        <w:t>44)</w:t>
      </w:r>
      <w:r w:rsidR="00E45AF5" w:rsidRPr="006C5509">
        <w:rPr>
          <w:rFonts w:cs="Times New Roman"/>
          <w:b/>
          <w:color w:val="FF0000"/>
          <w:sz w:val="12"/>
          <w:szCs w:val="12"/>
        </w:rPr>
        <w:t xml:space="preserve"> Простейший ключ на БТ. Построение передаточной характеристики.</w:t>
      </w:r>
    </w:p>
    <w:p w:rsidR="00A74956" w:rsidRPr="00C038AC" w:rsidRDefault="00A74956" w:rsidP="008E3204">
      <w:pPr>
        <w:spacing w:after="0" w:line="20" w:lineRule="atLeast"/>
        <w:jc w:val="both"/>
        <w:rPr>
          <w:sz w:val="12"/>
          <w:szCs w:val="12"/>
        </w:rPr>
      </w:pPr>
      <w:r w:rsidRPr="00C038AC">
        <w:rPr>
          <w:sz w:val="12"/>
          <w:szCs w:val="12"/>
        </w:rPr>
        <w:t xml:space="preserve">    </w:t>
      </w:r>
      <w:r w:rsidRPr="00C038AC">
        <w:rPr>
          <w:noProof/>
          <w:sz w:val="12"/>
          <w:szCs w:val="12"/>
          <w:lang w:eastAsia="ru-RU"/>
        </w:rPr>
        <w:drawing>
          <wp:anchor distT="0" distB="0" distL="114300" distR="114300" simplePos="0" relativeHeight="251666432" behindDoc="1" locked="0" layoutInCell="1" allowOverlap="1" wp14:anchorId="104D1595" wp14:editId="7841A767">
            <wp:simplePos x="0" y="0"/>
            <wp:positionH relativeFrom="column">
              <wp:posOffset>100965</wp:posOffset>
            </wp:positionH>
            <wp:positionV relativeFrom="paragraph">
              <wp:posOffset>323850</wp:posOffset>
            </wp:positionV>
            <wp:extent cx="1061720" cy="1073785"/>
            <wp:effectExtent l="0" t="0" r="5080" b="0"/>
            <wp:wrapTight wrapText="bothSides">
              <wp:wrapPolygon edited="0">
                <wp:start x="0" y="0"/>
                <wp:lineTo x="0" y="21076"/>
                <wp:lineTo x="21316" y="21076"/>
                <wp:lineTo x="21316"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61720" cy="1073785"/>
                    </a:xfrm>
                    <a:prstGeom prst="rect">
                      <a:avLst/>
                    </a:prstGeom>
                    <a:noFill/>
                  </pic:spPr>
                </pic:pic>
              </a:graphicData>
            </a:graphic>
            <wp14:sizeRelH relativeFrom="page">
              <wp14:pctWidth>0</wp14:pctWidth>
            </wp14:sizeRelH>
            <wp14:sizeRelV relativeFrom="page">
              <wp14:pctHeight>0</wp14:pctHeight>
            </wp14:sizeRelV>
          </wp:anchor>
        </w:drawing>
      </w:r>
      <w:r w:rsidRPr="00C038AC">
        <w:rPr>
          <w:noProof/>
          <w:sz w:val="12"/>
          <w:szCs w:val="12"/>
          <w:lang w:eastAsia="ru-RU"/>
        </w:rPr>
        <w:drawing>
          <wp:anchor distT="0" distB="0" distL="114300" distR="114300" simplePos="0" relativeHeight="251667456" behindDoc="1" locked="0" layoutInCell="1" allowOverlap="1" wp14:anchorId="09C0160E" wp14:editId="291ABF79">
            <wp:simplePos x="0" y="0"/>
            <wp:positionH relativeFrom="column">
              <wp:posOffset>121285</wp:posOffset>
            </wp:positionH>
            <wp:positionV relativeFrom="paragraph">
              <wp:posOffset>1493520</wp:posOffset>
            </wp:positionV>
            <wp:extent cx="1616075" cy="1041400"/>
            <wp:effectExtent l="0" t="0" r="3175" b="6350"/>
            <wp:wrapTight wrapText="bothSides">
              <wp:wrapPolygon edited="0">
                <wp:start x="0" y="0"/>
                <wp:lineTo x="0" y="21337"/>
                <wp:lineTo x="21388" y="21337"/>
                <wp:lineTo x="21388" y="0"/>
                <wp:lineTo x="0"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16075" cy="1041400"/>
                    </a:xfrm>
                    <a:prstGeom prst="rect">
                      <a:avLst/>
                    </a:prstGeom>
                    <a:noFill/>
                  </pic:spPr>
                </pic:pic>
              </a:graphicData>
            </a:graphic>
            <wp14:sizeRelH relativeFrom="page">
              <wp14:pctWidth>0</wp14:pctWidth>
            </wp14:sizeRelH>
            <wp14:sizeRelV relativeFrom="page">
              <wp14:pctHeight>0</wp14:pctHeight>
            </wp14:sizeRelV>
          </wp:anchor>
        </w:drawing>
      </w:r>
      <w:r w:rsidRPr="00C038AC">
        <w:rPr>
          <w:sz w:val="12"/>
          <w:szCs w:val="12"/>
        </w:rPr>
        <w:t>Имеются три характерные области работы транзистора: область выключения (отсечки)</w:t>
      </w:r>
      <m:oMath>
        <m:r>
          <w:rPr>
            <w:rFonts w:ascii="Cambria Math" w:hAnsi="Cambria Math"/>
            <w:sz w:val="12"/>
            <w:szCs w:val="12"/>
          </w:rPr>
          <m:t xml:space="preserve"> </m:t>
        </m:r>
        <m:r>
          <w:rPr>
            <w:rFonts w:ascii="Cambria Math" w:hAnsi="Cambria Math"/>
            <w:sz w:val="12"/>
            <w:szCs w:val="12"/>
            <w:lang w:val="en-US"/>
          </w:rPr>
          <m:t>I</m:t>
        </m:r>
      </m:oMath>
      <w:r w:rsidRPr="00C038AC">
        <w:rPr>
          <w:sz w:val="12"/>
          <w:szCs w:val="12"/>
        </w:rPr>
        <w:t>, область активного режима</w:t>
      </w:r>
      <m:oMath>
        <m:r>
          <w:rPr>
            <w:rFonts w:ascii="Cambria Math" w:hAnsi="Cambria Math"/>
            <w:sz w:val="12"/>
            <w:szCs w:val="12"/>
          </w:rPr>
          <m:t xml:space="preserve"> II</m:t>
        </m:r>
      </m:oMath>
      <w:r w:rsidRPr="00C038AC">
        <w:rPr>
          <w:sz w:val="12"/>
          <w:szCs w:val="12"/>
        </w:rPr>
        <w:t xml:space="preserve"> и область включения (насыщения)</w:t>
      </w:r>
      <m:oMath>
        <m:r>
          <w:rPr>
            <w:rFonts w:ascii="Cambria Math" w:hAnsi="Cambria Math"/>
            <w:sz w:val="12"/>
            <w:szCs w:val="12"/>
          </w:rPr>
          <m:t xml:space="preserve"> III</m:t>
        </m:r>
      </m:oMath>
      <w:r w:rsidRPr="00C038AC">
        <w:rPr>
          <w:sz w:val="12"/>
          <w:szCs w:val="12"/>
        </w:rPr>
        <w:t>. В ключевых схемах транзистор находится в активном режиме лишь в переходном состоянии. Статические параметры ключа: остаточное напряжение</w:t>
      </w:r>
      <m:oMath>
        <m:r>
          <w:rPr>
            <w:rFonts w:ascii="Cambria Math" w:hAnsi="Cambria Math"/>
            <w:sz w:val="12"/>
            <w:szCs w:val="12"/>
          </w:rPr>
          <m:t xml:space="preserve"> U</m:t>
        </m:r>
      </m:oMath>
      <w:r w:rsidRPr="00C038AC">
        <w:rPr>
          <w:sz w:val="12"/>
          <w:szCs w:val="12"/>
        </w:rPr>
        <w:t xml:space="preserve"> во включенном состоянии (точка</w:t>
      </w:r>
      <m:oMath>
        <m:r>
          <w:rPr>
            <w:rFonts w:ascii="Cambria Math" w:hAnsi="Cambria Math"/>
            <w:sz w:val="12"/>
            <w:szCs w:val="12"/>
          </w:rPr>
          <m:t xml:space="preserve"> B</m:t>
        </m:r>
      </m:oMath>
      <w:r w:rsidRPr="00C038AC">
        <w:rPr>
          <w:sz w:val="12"/>
          <w:szCs w:val="12"/>
        </w:rPr>
        <w:t>) и остаточный ток в выключенном (запертом) состоянии (точка</w:t>
      </w:r>
      <m:oMath>
        <m:r>
          <w:rPr>
            <w:rFonts w:ascii="Cambria Math" w:hAnsi="Cambria Math"/>
            <w:sz w:val="12"/>
            <w:szCs w:val="12"/>
          </w:rPr>
          <m:t xml:space="preserve"> A</m:t>
        </m:r>
      </m:oMath>
      <w:r w:rsidRPr="00C038AC">
        <w:rPr>
          <w:sz w:val="12"/>
          <w:szCs w:val="12"/>
        </w:rPr>
        <w:t>). В точке</w:t>
      </w:r>
      <m:oMath>
        <m:r>
          <w:rPr>
            <w:rFonts w:ascii="Cambria Math" w:hAnsi="Cambria Math"/>
            <w:sz w:val="12"/>
            <w:szCs w:val="12"/>
          </w:rPr>
          <m:t xml:space="preserve"> A</m:t>
        </m:r>
      </m:oMath>
      <w:r w:rsidRPr="00C038AC">
        <w:rPr>
          <w:sz w:val="12"/>
          <w:szCs w:val="12"/>
        </w:rPr>
        <w:t xml:space="preserve"> напряжение на электродах практически совпадает с эдс источника питания. В точке</w:t>
      </w:r>
      <m:oMath>
        <m:r>
          <w:rPr>
            <w:rFonts w:ascii="Cambria Math" w:hAnsi="Cambria Math"/>
            <w:sz w:val="12"/>
            <w:szCs w:val="12"/>
          </w:rPr>
          <m:t xml:space="preserve"> B</m:t>
        </m:r>
      </m:oMath>
      <w:r w:rsidRPr="00C038AC">
        <w:rPr>
          <w:sz w:val="12"/>
          <w:szCs w:val="12"/>
        </w:rPr>
        <w:t xml:space="preserve"> токи электродов определяются параметрами внешних </w:t>
      </w:r>
      <w:proofErr w:type="gramStart"/>
      <w:r w:rsidRPr="00C038AC">
        <w:rPr>
          <w:sz w:val="12"/>
          <w:szCs w:val="12"/>
        </w:rPr>
        <w:t>цепей:</w:t>
      </w:r>
      <m:oMath>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E</m:t>
            </m:r>
          </m:e>
          <m:sub>
            <m:r>
              <w:rPr>
                <w:rFonts w:ascii="Cambria Math" w:hAnsi="Cambria Math"/>
                <w:sz w:val="12"/>
                <w:szCs w:val="12"/>
              </w:rPr>
              <m:t>б</m:t>
            </m:r>
            <m:r>
              <w:rPr>
                <w:rFonts w:ascii="Cambria Math" w:hAnsi="Cambria Math"/>
                <w:sz w:val="12"/>
                <w:szCs w:val="12"/>
                <w:lang w:val="en-US"/>
              </w:rPr>
              <m:t>I</m:t>
            </m:r>
          </m:sub>
        </m:sSub>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rPr>
              <m:t>E</m:t>
            </m:r>
          </m:e>
          <m:sub>
            <m:r>
              <w:rPr>
                <w:rFonts w:ascii="Cambria Math" w:hAnsi="Cambria Math"/>
                <w:sz w:val="12"/>
                <w:szCs w:val="12"/>
              </w:rPr>
              <m:t>б</m:t>
            </m:r>
            <m:r>
              <w:rPr>
                <w:rFonts w:ascii="Cambria Math" w:hAnsi="Cambria Math"/>
                <w:sz w:val="12"/>
                <w:szCs w:val="12"/>
                <w:lang w:val="en-US"/>
              </w:rPr>
              <m:t>I</m:t>
            </m:r>
          </m:sub>
        </m:sSub>
        <m:sSub>
          <m:sSubPr>
            <m:ctrlPr>
              <w:rPr>
                <w:rFonts w:ascii="Cambria Math" w:hAnsi="Cambria Math"/>
                <w:i/>
                <w:sz w:val="12"/>
                <w:szCs w:val="12"/>
              </w:rPr>
            </m:ctrlPr>
          </m:sSubPr>
          <m:e>
            <m:r>
              <w:rPr>
                <w:rFonts w:ascii="Cambria Math" w:hAnsi="Cambria Math"/>
                <w:sz w:val="12"/>
                <w:szCs w:val="12"/>
              </w:rPr>
              <m:t>R</m:t>
            </m:r>
          </m:e>
          <m:sub>
            <m:r>
              <w:rPr>
                <w:rFonts w:ascii="Cambria Math" w:hAnsi="Cambria Math"/>
                <w:sz w:val="12"/>
                <w:szCs w:val="12"/>
              </w:rPr>
              <m:t>б</m:t>
            </m:r>
          </m:sub>
        </m:sSub>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I</m:t>
            </m:r>
          </m:e>
          <m:sub>
            <m:r>
              <w:rPr>
                <w:rFonts w:ascii="Cambria Math" w:hAnsi="Cambria Math"/>
                <w:sz w:val="12"/>
                <w:szCs w:val="12"/>
              </w:rPr>
              <m:t>кн</m:t>
            </m:r>
          </m:sub>
        </m:sSub>
        <m:r>
          <w:rPr>
            <w:rFonts w:ascii="Cambria Math" w:hAnsi="Cambria Math"/>
            <w:sz w:val="12"/>
            <w:szCs w:val="12"/>
          </w:rPr>
          <m:t>≈</m:t>
        </m:r>
        <m:f>
          <m:fPr>
            <m:type m:val="lin"/>
            <m:ctrlPr>
              <w:rPr>
                <w:rFonts w:ascii="Cambria Math" w:hAnsi="Cambria Math"/>
                <w:i/>
                <w:sz w:val="12"/>
                <w:szCs w:val="12"/>
              </w:rPr>
            </m:ctrlPr>
          </m:fPr>
          <m:num>
            <m:sSub>
              <m:sSubPr>
                <m:ctrlPr>
                  <w:rPr>
                    <w:rFonts w:ascii="Cambria Math" w:hAnsi="Cambria Math"/>
                    <w:i/>
                    <w:sz w:val="12"/>
                    <w:szCs w:val="12"/>
                  </w:rPr>
                </m:ctrlPr>
              </m:sSubPr>
              <m:e>
                <m:r>
                  <w:rPr>
                    <w:rFonts w:ascii="Cambria Math" w:hAnsi="Cambria Math"/>
                    <w:sz w:val="12"/>
                    <w:szCs w:val="12"/>
                    <w:lang w:val="en-US"/>
                  </w:rPr>
                  <m:t>E</m:t>
                </m:r>
              </m:e>
              <m:sub>
                <m:r>
                  <w:rPr>
                    <w:rFonts w:ascii="Cambria Math" w:hAnsi="Cambria Math"/>
                    <w:sz w:val="12"/>
                    <w:szCs w:val="12"/>
                  </w:rPr>
                  <m:t>к</m:t>
                </m:r>
              </m:sub>
            </m:sSub>
          </m:num>
          <m:den>
            <m:sSub>
              <m:sSubPr>
                <m:ctrlPr>
                  <w:rPr>
                    <w:rFonts w:ascii="Cambria Math" w:hAnsi="Cambria Math"/>
                    <w:i/>
                    <w:sz w:val="12"/>
                    <w:szCs w:val="12"/>
                  </w:rPr>
                </m:ctrlPr>
              </m:sSubPr>
              <m:e>
                <m:r>
                  <w:rPr>
                    <w:rFonts w:ascii="Cambria Math" w:hAnsi="Cambria Math"/>
                    <w:sz w:val="12"/>
                    <w:szCs w:val="12"/>
                    <w:lang w:val="en-US"/>
                  </w:rPr>
                  <m:t>R</m:t>
                </m:r>
              </m:e>
              <m:sub>
                <m:r>
                  <w:rPr>
                    <w:rFonts w:ascii="Cambria Math" w:hAnsi="Cambria Math"/>
                    <w:sz w:val="12"/>
                    <w:szCs w:val="12"/>
                  </w:rPr>
                  <m:t>к</m:t>
                </m:r>
              </m:sub>
            </m:sSub>
          </m:den>
        </m:f>
      </m:oMath>
      <w:r w:rsidRPr="00C038AC">
        <w:rPr>
          <w:sz w:val="12"/>
          <w:szCs w:val="12"/>
        </w:rPr>
        <w:t>.</w:t>
      </w:r>
      <w:proofErr w:type="gramEnd"/>
      <w:r w:rsidRPr="00C038AC">
        <w:rPr>
          <w:sz w:val="12"/>
          <w:szCs w:val="12"/>
        </w:rPr>
        <w:t xml:space="preserve"> В исходном состоянии транзистор закрыт положительным напряжением</w:t>
      </w:r>
      <m:oMath>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E</m:t>
            </m:r>
          </m:e>
          <m:sub>
            <m:r>
              <w:rPr>
                <w:rFonts w:ascii="Cambria Math" w:hAnsi="Cambria Math"/>
                <w:sz w:val="12"/>
                <w:szCs w:val="12"/>
              </w:rPr>
              <m:t>б2</m:t>
            </m:r>
          </m:sub>
        </m:sSub>
      </m:oMath>
      <w:r w:rsidRPr="00C038AC">
        <w:rPr>
          <w:sz w:val="12"/>
          <w:szCs w:val="12"/>
        </w:rPr>
        <w:t>. Процесс отпирания транзистора при подаче на базу отрицательного напряжения</w:t>
      </w:r>
      <m:oMath>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E</m:t>
            </m:r>
          </m:e>
          <m:sub>
            <m:r>
              <w:rPr>
                <w:rFonts w:ascii="Cambria Math" w:hAnsi="Cambria Math"/>
                <w:sz w:val="12"/>
                <w:szCs w:val="12"/>
              </w:rPr>
              <m:t>б1</m:t>
            </m:r>
          </m:sub>
        </m:sSub>
      </m:oMath>
      <w:r w:rsidRPr="00C038AC">
        <w:rPr>
          <w:sz w:val="12"/>
          <w:szCs w:val="12"/>
        </w:rPr>
        <w:t xml:space="preserve"> можно разделить на три этапа: задержка фронта, формирование фронта и накопление заряда. Этап задержки фронта обусловлен зарядом входной емкости запертого транзистора от значения</w:t>
      </w:r>
      <m:oMath>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E</m:t>
            </m:r>
          </m:e>
          <m:sub>
            <m:r>
              <w:rPr>
                <w:rFonts w:ascii="Cambria Math" w:hAnsi="Cambria Math"/>
                <w:sz w:val="12"/>
                <w:szCs w:val="12"/>
              </w:rPr>
              <m:t>б2</m:t>
            </m:r>
          </m:sub>
        </m:sSub>
      </m:oMath>
      <w:r w:rsidRPr="00C038AC">
        <w:rPr>
          <w:sz w:val="12"/>
          <w:szCs w:val="12"/>
        </w:rPr>
        <w:t xml:space="preserve"> до напряжения открывания транзистора</w:t>
      </w:r>
      <m:oMath>
        <m:r>
          <w:rPr>
            <w:rFonts w:ascii="Cambria Math" w:hAnsi="Cambria Math"/>
            <w:sz w:val="12"/>
            <w:szCs w:val="12"/>
          </w:rPr>
          <m:t xml:space="preserve"> </m:t>
        </m:r>
        <m:sSup>
          <m:sSupPr>
            <m:ctrlPr>
              <w:rPr>
                <w:rFonts w:ascii="Cambria Math" w:hAnsi="Cambria Math"/>
                <w:i/>
                <w:sz w:val="12"/>
                <w:szCs w:val="12"/>
              </w:rPr>
            </m:ctrlPr>
          </m:sSupPr>
          <m:e>
            <m:r>
              <w:rPr>
                <w:rFonts w:ascii="Cambria Math" w:hAnsi="Cambria Math"/>
                <w:sz w:val="12"/>
                <w:szCs w:val="12"/>
                <w:lang w:val="en-US"/>
              </w:rPr>
              <m:t>U</m:t>
            </m:r>
          </m:e>
          <m:sup>
            <m:r>
              <w:rPr>
                <w:rFonts w:ascii="Cambria Math" w:hAnsi="Cambria Math"/>
                <w:sz w:val="12"/>
                <w:szCs w:val="12"/>
              </w:rPr>
              <m:t>*</m:t>
            </m:r>
          </m:sup>
        </m:sSup>
      </m:oMath>
      <w:r w:rsidRPr="00C038AC">
        <w:rPr>
          <w:sz w:val="12"/>
          <w:szCs w:val="12"/>
        </w:rPr>
        <w:t>. Входную емкость обычно принимают равной сумме барьерных емкостей эмиттерного и коллекторного переходов. Когда открывается эмиттерный переход, начинается инжекция носителей в базу, транзистор переходит в активный режим. На этом этапе коллекторный ток возрастает до значения</w:t>
      </w:r>
      <m:oMath>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I</m:t>
            </m:r>
          </m:e>
          <m:sub>
            <m:r>
              <w:rPr>
                <w:rFonts w:ascii="Cambria Math" w:hAnsi="Cambria Math"/>
                <w:sz w:val="12"/>
                <w:szCs w:val="12"/>
              </w:rPr>
              <m:t>кн</m:t>
            </m:r>
          </m:sub>
        </m:sSub>
      </m:oMath>
      <w:r w:rsidRPr="00C038AC">
        <w:rPr>
          <w:sz w:val="12"/>
          <w:szCs w:val="12"/>
        </w:rPr>
        <w:t>. В конце этапа формирования фронта в базе транзистора накапливается заряд</w:t>
      </w:r>
      <m:oMath>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Q</m:t>
            </m:r>
          </m:e>
          <m:sub>
            <m:r>
              <w:rPr>
                <w:rFonts w:ascii="Cambria Math" w:hAnsi="Cambria Math"/>
                <w:sz w:val="12"/>
                <w:szCs w:val="12"/>
              </w:rPr>
              <m:t>гр</m:t>
            </m:r>
          </m:sub>
        </m:sSub>
      </m:oMath>
      <w:r w:rsidRPr="00C038AC">
        <w:rPr>
          <w:sz w:val="12"/>
          <w:szCs w:val="12"/>
        </w:rPr>
        <w:t>, а напряжение на переходе коллектор – база падает до нуля. После того, как транзистор начал работать в режиме насыщения, заметных внешних изменений в схеме ключа не происходит.</w:t>
      </w:r>
    </w:p>
    <w:p w:rsidR="00A74956" w:rsidRPr="00C038AC" w:rsidRDefault="00A74956" w:rsidP="008E3204">
      <w:pPr>
        <w:spacing w:after="0" w:line="20" w:lineRule="atLeast"/>
        <w:jc w:val="both"/>
        <w:rPr>
          <w:sz w:val="12"/>
          <w:szCs w:val="12"/>
        </w:rPr>
      </w:pPr>
      <w:r w:rsidRPr="00C038AC">
        <w:rPr>
          <w:sz w:val="12"/>
          <w:szCs w:val="12"/>
        </w:rPr>
        <w:t>Процесс выключения транзистора начинается, когда на базу подаётся запирающее напряжение. В момент переключения на обоих p-n – переходах сохраняются прямые смещения, близкие к</w:t>
      </w:r>
      <m:oMath>
        <m:r>
          <w:rPr>
            <w:rFonts w:ascii="Cambria Math" w:hAnsi="Cambria Math"/>
            <w:sz w:val="12"/>
            <w:szCs w:val="12"/>
          </w:rPr>
          <m:t xml:space="preserve"> </m:t>
        </m:r>
        <m:sSup>
          <m:sSupPr>
            <m:ctrlPr>
              <w:rPr>
                <w:rFonts w:ascii="Cambria Math" w:hAnsi="Cambria Math"/>
                <w:i/>
                <w:sz w:val="12"/>
                <w:szCs w:val="12"/>
              </w:rPr>
            </m:ctrlPr>
          </m:sSupPr>
          <m:e>
            <m:r>
              <w:rPr>
                <w:rFonts w:ascii="Cambria Math" w:hAnsi="Cambria Math"/>
                <w:sz w:val="12"/>
                <w:szCs w:val="12"/>
                <w:lang w:val="en-US"/>
              </w:rPr>
              <m:t>U</m:t>
            </m:r>
          </m:e>
          <m:sup>
            <m:r>
              <w:rPr>
                <w:rFonts w:ascii="Cambria Math" w:hAnsi="Cambria Math"/>
                <w:sz w:val="12"/>
                <w:szCs w:val="12"/>
              </w:rPr>
              <m:t>*</m:t>
            </m:r>
          </m:sup>
        </m:sSup>
      </m:oMath>
      <w:r w:rsidRPr="00C038AC">
        <w:rPr>
          <w:sz w:val="12"/>
          <w:szCs w:val="12"/>
        </w:rPr>
        <w:t>. При этом коллекторный ток не меняется и остаётся равным</w:t>
      </w:r>
      <m:oMath>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I</m:t>
            </m:r>
          </m:e>
          <m:sub>
            <m:r>
              <w:rPr>
                <w:rFonts w:ascii="Cambria Math" w:hAnsi="Cambria Math"/>
                <w:sz w:val="12"/>
                <w:szCs w:val="12"/>
              </w:rPr>
              <m:t>кн</m:t>
            </m:r>
          </m:sub>
        </m:sSub>
      </m:oMath>
      <w:r w:rsidRPr="00C038AC">
        <w:rPr>
          <w:sz w:val="12"/>
          <w:szCs w:val="12"/>
        </w:rPr>
        <w:t xml:space="preserve">. </w:t>
      </w:r>
    </w:p>
    <w:p w:rsidR="00A74956" w:rsidRPr="00C038AC" w:rsidRDefault="00A74956" w:rsidP="008E3204">
      <w:pPr>
        <w:spacing w:after="0" w:line="20" w:lineRule="atLeast"/>
        <w:jc w:val="both"/>
        <w:rPr>
          <w:sz w:val="12"/>
          <w:szCs w:val="12"/>
        </w:rPr>
      </w:pPr>
      <w:r w:rsidRPr="00C038AC">
        <w:rPr>
          <w:sz w:val="12"/>
          <w:szCs w:val="12"/>
        </w:rPr>
        <w:t xml:space="preserve">Базовый ток принимает </w:t>
      </w:r>
      <w:proofErr w:type="gramStart"/>
      <w:r w:rsidRPr="00C038AC">
        <w:rPr>
          <w:sz w:val="12"/>
          <w:szCs w:val="12"/>
        </w:rPr>
        <w:t>значение:</w:t>
      </w:r>
      <m:oMath>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I</m:t>
            </m:r>
          </m:e>
          <m:sub>
            <m:r>
              <w:rPr>
                <w:rFonts w:ascii="Cambria Math" w:hAnsi="Cambria Math"/>
                <w:sz w:val="12"/>
                <w:szCs w:val="12"/>
              </w:rPr>
              <m:t>б2</m:t>
            </m:r>
          </m:sub>
        </m:sSub>
        <m:r>
          <w:rPr>
            <w:rFonts w:ascii="Cambria Math" w:hAnsi="Cambria Math"/>
            <w:sz w:val="12"/>
            <w:szCs w:val="12"/>
          </w:rPr>
          <m:t>=-</m:t>
        </m:r>
        <m:f>
          <m:fPr>
            <m:type m:val="lin"/>
            <m:ctrlPr>
              <w:rPr>
                <w:rFonts w:ascii="Cambria Math" w:hAnsi="Cambria Math"/>
                <w:i/>
                <w:sz w:val="12"/>
                <w:szCs w:val="12"/>
              </w:rPr>
            </m:ctrlPr>
          </m:fPr>
          <m:num>
            <m:r>
              <w:rPr>
                <w:rFonts w:ascii="Cambria Math" w:hAnsi="Cambria Math"/>
                <w:sz w:val="12"/>
                <w:szCs w:val="12"/>
              </w:rPr>
              <m:t>(</m:t>
            </m:r>
            <m:sSub>
              <m:sSubPr>
                <m:ctrlPr>
                  <w:rPr>
                    <w:rFonts w:ascii="Cambria Math" w:hAnsi="Cambria Math"/>
                    <w:i/>
                    <w:sz w:val="12"/>
                    <w:szCs w:val="12"/>
                    <w:lang w:val="en-US"/>
                  </w:rPr>
                </m:ctrlPr>
              </m:sSubPr>
              <m:e>
                <m:r>
                  <w:rPr>
                    <w:rFonts w:ascii="Cambria Math" w:hAnsi="Cambria Math"/>
                    <w:sz w:val="12"/>
                    <w:szCs w:val="12"/>
                    <w:lang w:val="en-US"/>
                  </w:rPr>
                  <m:t>E</m:t>
                </m:r>
              </m:e>
              <m:sub>
                <m:r>
                  <w:rPr>
                    <w:rFonts w:ascii="Cambria Math" w:hAnsi="Cambria Math"/>
                    <w:sz w:val="12"/>
                    <w:szCs w:val="12"/>
                  </w:rPr>
                  <m:t>б2</m:t>
                </m:r>
              </m:sub>
            </m:sSub>
            <m:r>
              <w:rPr>
                <w:rFonts w:ascii="Cambria Math" w:hAnsi="Cambria Math"/>
                <w:sz w:val="12"/>
                <w:szCs w:val="12"/>
              </w:rPr>
              <m:t>+</m:t>
            </m:r>
            <m:sSup>
              <m:sSupPr>
                <m:ctrlPr>
                  <w:rPr>
                    <w:rFonts w:ascii="Cambria Math" w:hAnsi="Cambria Math"/>
                    <w:i/>
                    <w:sz w:val="12"/>
                    <w:szCs w:val="12"/>
                    <w:lang w:val="en-US"/>
                  </w:rPr>
                </m:ctrlPr>
              </m:sSupPr>
              <m:e>
                <m:r>
                  <w:rPr>
                    <w:rFonts w:ascii="Cambria Math" w:hAnsi="Cambria Math"/>
                    <w:sz w:val="12"/>
                    <w:szCs w:val="12"/>
                    <w:lang w:val="en-US"/>
                  </w:rPr>
                  <m:t>U</m:t>
                </m:r>
              </m:e>
              <m:sup>
                <m:r>
                  <w:rPr>
                    <w:rFonts w:ascii="Cambria Math" w:hAnsi="Cambria Math"/>
                    <w:sz w:val="12"/>
                    <w:szCs w:val="12"/>
                  </w:rPr>
                  <m:t>*</m:t>
                </m:r>
              </m:sup>
            </m:sSup>
            <m:r>
              <w:rPr>
                <w:rFonts w:ascii="Cambria Math" w:hAnsi="Cambria Math"/>
                <w:sz w:val="12"/>
                <w:szCs w:val="12"/>
              </w:rPr>
              <m:t>)</m:t>
            </m:r>
          </m:num>
          <m:den>
            <m:sSub>
              <m:sSubPr>
                <m:ctrlPr>
                  <w:rPr>
                    <w:rFonts w:ascii="Cambria Math" w:hAnsi="Cambria Math"/>
                    <w:i/>
                    <w:sz w:val="12"/>
                    <w:szCs w:val="12"/>
                  </w:rPr>
                </m:ctrlPr>
              </m:sSubPr>
              <m:e>
                <m:r>
                  <w:rPr>
                    <w:rFonts w:ascii="Cambria Math" w:hAnsi="Cambria Math"/>
                    <w:sz w:val="12"/>
                    <w:szCs w:val="12"/>
                  </w:rPr>
                  <m:t>R</m:t>
                </m:r>
              </m:e>
              <m:sub>
                <m:r>
                  <w:rPr>
                    <w:rFonts w:ascii="Cambria Math" w:hAnsi="Cambria Math"/>
                    <w:sz w:val="12"/>
                    <w:szCs w:val="12"/>
                  </w:rPr>
                  <m:t>б</m:t>
                </m:r>
              </m:sub>
            </m:sSub>
          </m:den>
        </m:f>
      </m:oMath>
      <w:r w:rsidRPr="00C038AC">
        <w:rPr>
          <w:sz w:val="12"/>
          <w:szCs w:val="12"/>
        </w:rPr>
        <w:t>.</w:t>
      </w:r>
      <w:proofErr w:type="gramEnd"/>
      <w:r w:rsidRPr="00C038AC">
        <w:rPr>
          <w:sz w:val="12"/>
          <w:szCs w:val="12"/>
        </w:rPr>
        <w:t xml:space="preserve"> На первом этапе процесса выключения происходит рассасывание накопленного заряда током</w:t>
      </w:r>
      <m:oMath>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I</m:t>
            </m:r>
          </m:e>
          <m:sub>
            <m:r>
              <w:rPr>
                <w:rFonts w:ascii="Cambria Math" w:hAnsi="Cambria Math"/>
                <w:sz w:val="12"/>
                <w:szCs w:val="12"/>
              </w:rPr>
              <m:t>б2</m:t>
            </m:r>
          </m:sub>
        </m:sSub>
      </m:oMath>
      <w:r w:rsidRPr="00C038AC">
        <w:rPr>
          <w:sz w:val="12"/>
          <w:szCs w:val="12"/>
        </w:rPr>
        <w:t>. После этого начинается уменьшение коллекторного тока и формирование среза импульса. В конце этого рассасывания в базе транзистора остаётся некоторый остаточный заряд</w:t>
      </w:r>
      <m:oMath>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Q</m:t>
            </m:r>
          </m:e>
          <m:sub>
            <m:r>
              <w:rPr>
                <w:rFonts w:ascii="Cambria Math" w:hAnsi="Cambria Math"/>
                <w:sz w:val="12"/>
                <w:szCs w:val="12"/>
              </w:rPr>
              <m:t>ост</m:t>
            </m:r>
          </m:sub>
        </m:sSub>
      </m:oMath>
      <w:r w:rsidRPr="00C038AC">
        <w:rPr>
          <w:sz w:val="12"/>
          <w:szCs w:val="12"/>
        </w:rPr>
        <w:t>. По окончании этапа рассасывания начинается последний этап переходного процесса –запирание транзистора. Длительность запирания обычно определяется процессом заряда коллекторной ёмкости.</w:t>
      </w:r>
    </w:p>
    <w:p w:rsidR="00A74956" w:rsidRPr="00C038AC" w:rsidRDefault="00A74956" w:rsidP="008E3204">
      <w:pPr>
        <w:spacing w:after="0" w:line="20" w:lineRule="atLeast"/>
        <w:jc w:val="both"/>
        <w:rPr>
          <w:sz w:val="12"/>
          <w:szCs w:val="12"/>
        </w:rPr>
      </w:pPr>
      <w:r w:rsidRPr="00C038AC">
        <w:rPr>
          <w:sz w:val="12"/>
          <w:szCs w:val="12"/>
        </w:rPr>
        <w:t>Общая инерционность транзисторного ключа характеризуется временами включения</w:t>
      </w:r>
      <m:oMath>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t</m:t>
            </m:r>
          </m:e>
          <m:sub>
            <m:r>
              <w:rPr>
                <w:rFonts w:ascii="Cambria Math" w:hAnsi="Cambria Math"/>
                <w:sz w:val="12"/>
                <w:szCs w:val="12"/>
              </w:rPr>
              <m:t>вкл</m:t>
            </m:r>
          </m:sub>
        </m:sSub>
      </m:oMath>
      <w:r w:rsidRPr="00C038AC">
        <w:rPr>
          <w:sz w:val="12"/>
          <w:szCs w:val="12"/>
        </w:rPr>
        <w:t xml:space="preserve"> и выключения</w:t>
      </w:r>
      <m:oMath>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t</m:t>
            </m:r>
          </m:e>
          <m:sub>
            <m:r>
              <w:rPr>
                <w:rFonts w:ascii="Cambria Math" w:hAnsi="Cambria Math"/>
                <w:sz w:val="12"/>
                <w:szCs w:val="12"/>
              </w:rPr>
              <m:t>выкл</m:t>
            </m:r>
          </m:sub>
        </m:sSub>
      </m:oMath>
      <w:r w:rsidRPr="00C038AC">
        <w:rPr>
          <w:sz w:val="12"/>
          <w:szCs w:val="12"/>
        </w:rPr>
        <w:t>:</w:t>
      </w:r>
      <m:oMath>
        <m:r>
          <w:rPr>
            <w:rFonts w:ascii="Cambria Math" w:hAnsi="Cambria Math"/>
            <w:sz w:val="12"/>
            <w:szCs w:val="12"/>
          </w:rPr>
          <m:t xml:space="preserve"> </m:t>
        </m:r>
      </m:oMath>
    </w:p>
    <w:p w:rsidR="00A74956" w:rsidRPr="00C038AC" w:rsidRDefault="00584078" w:rsidP="008E3204">
      <w:pPr>
        <w:spacing w:after="0" w:line="20" w:lineRule="atLeast"/>
        <w:jc w:val="both"/>
        <w:rPr>
          <w:sz w:val="12"/>
          <w:szCs w:val="12"/>
        </w:rPr>
      </w:pPr>
      <m:oMath>
        <m:sSub>
          <m:sSubPr>
            <m:ctrlPr>
              <w:rPr>
                <w:rFonts w:ascii="Cambria Math" w:hAnsi="Cambria Math"/>
                <w:i/>
                <w:sz w:val="12"/>
                <w:szCs w:val="12"/>
              </w:rPr>
            </m:ctrlPr>
          </m:sSubPr>
          <m:e>
            <m:r>
              <w:rPr>
                <w:rFonts w:ascii="Cambria Math" w:hAnsi="Cambria Math"/>
                <w:sz w:val="12"/>
                <w:szCs w:val="12"/>
                <w:lang w:val="en-US"/>
              </w:rPr>
              <m:t>t</m:t>
            </m:r>
          </m:e>
          <m:sub>
            <m:r>
              <w:rPr>
                <w:rFonts w:ascii="Cambria Math" w:hAnsi="Cambria Math"/>
                <w:sz w:val="12"/>
                <w:szCs w:val="12"/>
              </w:rPr>
              <m:t>вкл</m:t>
            </m:r>
          </m:sub>
        </m:sSub>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t</m:t>
            </m:r>
          </m:e>
          <m:sub>
            <m:r>
              <w:rPr>
                <w:rFonts w:ascii="Cambria Math" w:hAnsi="Cambria Math"/>
                <w:sz w:val="12"/>
                <w:szCs w:val="12"/>
              </w:rPr>
              <m:t>3ф</m:t>
            </m:r>
          </m:sub>
        </m:sSub>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t</m:t>
            </m:r>
          </m:e>
          <m:sub>
            <m:r>
              <w:rPr>
                <w:rFonts w:ascii="Cambria Math" w:hAnsi="Cambria Math"/>
                <w:sz w:val="12"/>
                <w:szCs w:val="12"/>
              </w:rPr>
              <m:t>ф</m:t>
            </m:r>
          </m:sub>
        </m:sSub>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t</m:t>
            </m:r>
          </m:e>
          <m:sub>
            <m:r>
              <w:rPr>
                <w:rFonts w:ascii="Cambria Math" w:hAnsi="Cambria Math"/>
                <w:sz w:val="12"/>
                <w:szCs w:val="12"/>
              </w:rPr>
              <m:t>выкл</m:t>
            </m:r>
          </m:sub>
        </m:sSub>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t</m:t>
            </m:r>
          </m:e>
          <m:sub>
            <m:r>
              <w:rPr>
                <w:rFonts w:ascii="Cambria Math" w:hAnsi="Cambria Math"/>
                <w:sz w:val="12"/>
                <w:szCs w:val="12"/>
                <w:lang w:val="en-US"/>
              </w:rPr>
              <m:t>p</m:t>
            </m:r>
          </m:sub>
        </m:sSub>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rPr>
              <m:t>t</m:t>
            </m:r>
          </m:e>
          <m:sub>
            <m:r>
              <w:rPr>
                <w:rFonts w:ascii="Cambria Math" w:hAnsi="Cambria Math"/>
                <w:sz w:val="12"/>
                <w:szCs w:val="12"/>
              </w:rPr>
              <m:t>c</m:t>
            </m:r>
          </m:sub>
        </m:sSub>
        <m:r>
          <w:rPr>
            <w:rFonts w:ascii="Cambria Math" w:hAnsi="Cambria Math"/>
            <w:sz w:val="12"/>
            <w:szCs w:val="12"/>
          </w:rPr>
          <m:t>.</m:t>
        </m:r>
      </m:oMath>
      <w:r w:rsidR="00A74956" w:rsidRPr="00C038AC">
        <w:rPr>
          <w:sz w:val="12"/>
          <w:szCs w:val="12"/>
        </w:rPr>
        <w:t xml:space="preserve"> </w:t>
      </w:r>
    </w:p>
    <w:p w:rsidR="00DA1469" w:rsidRPr="00C038AC" w:rsidRDefault="00DA1469" w:rsidP="00DA1469">
      <w:pPr>
        <w:spacing w:after="0" w:line="20" w:lineRule="atLeast"/>
        <w:rPr>
          <w:rFonts w:cs="Times New Roman"/>
          <w:color w:val="FF0000"/>
          <w:sz w:val="12"/>
          <w:szCs w:val="12"/>
        </w:rPr>
      </w:pPr>
    </w:p>
    <w:p w:rsidR="00DA1469" w:rsidRPr="006C5509" w:rsidRDefault="00DA1469" w:rsidP="00DA1469">
      <w:pPr>
        <w:spacing w:after="0" w:line="20" w:lineRule="atLeast"/>
        <w:rPr>
          <w:rFonts w:cs="Times New Roman"/>
          <w:b/>
          <w:color w:val="FF0000"/>
          <w:sz w:val="12"/>
          <w:szCs w:val="12"/>
        </w:rPr>
      </w:pPr>
      <w:r w:rsidRPr="006C5509">
        <w:rPr>
          <w:rFonts w:cs="Times New Roman"/>
          <w:b/>
          <w:color w:val="FF0000"/>
          <w:sz w:val="12"/>
          <w:szCs w:val="12"/>
        </w:rPr>
        <w:t>52</w:t>
      </w:r>
      <w:r w:rsidR="00BF67F8" w:rsidRPr="006C5509">
        <w:rPr>
          <w:rFonts w:cs="Times New Roman"/>
          <w:b/>
          <w:color w:val="FF0000"/>
          <w:sz w:val="12"/>
          <w:szCs w:val="12"/>
        </w:rPr>
        <w:t>(53</w:t>
      </w:r>
      <w:proofErr w:type="gramStart"/>
      <w:r w:rsidR="00BF67F8" w:rsidRPr="006C5509">
        <w:rPr>
          <w:rFonts w:cs="Times New Roman"/>
          <w:b/>
          <w:color w:val="FF0000"/>
          <w:sz w:val="12"/>
          <w:szCs w:val="12"/>
        </w:rPr>
        <w:t>)</w:t>
      </w:r>
      <w:r w:rsidRPr="006C5509">
        <w:rPr>
          <w:rFonts w:cs="Times New Roman"/>
          <w:b/>
          <w:color w:val="FF0000"/>
          <w:sz w:val="12"/>
          <w:szCs w:val="12"/>
        </w:rPr>
        <w:t>)Базовый</w:t>
      </w:r>
      <w:proofErr w:type="gramEnd"/>
      <w:r w:rsidRPr="006C5509">
        <w:rPr>
          <w:rFonts w:cs="Times New Roman"/>
          <w:b/>
          <w:color w:val="FF0000"/>
          <w:sz w:val="12"/>
          <w:szCs w:val="12"/>
        </w:rPr>
        <w:t xml:space="preserve"> логический элемент </w:t>
      </w:r>
      <w:r w:rsidRPr="006C5509">
        <w:rPr>
          <w:rFonts w:cs="Times New Roman"/>
          <w:b/>
          <w:color w:val="FF0000"/>
          <w:sz w:val="12"/>
          <w:szCs w:val="12"/>
          <w:lang w:val="en-US"/>
        </w:rPr>
        <w:t>n</w:t>
      </w:r>
      <w:r w:rsidRPr="006C5509">
        <w:rPr>
          <w:rFonts w:cs="Times New Roman"/>
          <w:b/>
          <w:color w:val="FF0000"/>
          <w:sz w:val="12"/>
          <w:szCs w:val="12"/>
        </w:rPr>
        <w:t>-МОП логики</w:t>
      </w:r>
    </w:p>
    <w:p w:rsidR="00DA1469" w:rsidRPr="00C038AC" w:rsidRDefault="00DA1469" w:rsidP="00DA1469">
      <w:pPr>
        <w:spacing w:after="0" w:line="20" w:lineRule="atLeast"/>
        <w:rPr>
          <w:rFonts w:cs="Times New Roman"/>
          <w:color w:val="FF0000"/>
          <w:sz w:val="12"/>
          <w:szCs w:val="12"/>
        </w:rPr>
      </w:pPr>
      <w:r w:rsidRPr="00C038AC">
        <w:rPr>
          <w:b/>
          <w:noProof/>
          <w:color w:val="000000"/>
          <w:sz w:val="12"/>
          <w:szCs w:val="12"/>
          <w:lang w:eastAsia="ru-RU"/>
        </w:rPr>
        <w:drawing>
          <wp:inline distT="0" distB="0" distL="0" distR="0" wp14:anchorId="45FA05F1" wp14:editId="23C2D820">
            <wp:extent cx="2783840" cy="1408590"/>
            <wp:effectExtent l="0" t="0" r="0" b="1270"/>
            <wp:docPr id="60" name="Рисунок 60" descr="DSC0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SC01222.jpg"/>
                    <pic:cNvPicPr>
                      <a:picLocks noChangeAspect="1" noChangeArrowheads="1"/>
                    </pic:cNvPicPr>
                  </pic:nvPicPr>
                  <pic:blipFill>
                    <a:blip r:embed="rId88" cstate="print">
                      <a:lum bright="10000" contrast="20000"/>
                      <a:extLst>
                        <a:ext uri="{28A0092B-C50C-407E-A947-70E740481C1C}">
                          <a14:useLocalDpi xmlns:a14="http://schemas.microsoft.com/office/drawing/2010/main" val="0"/>
                        </a:ext>
                      </a:extLst>
                    </a:blip>
                    <a:srcRect l="9557" t="12135" r="11081" b="57753"/>
                    <a:stretch>
                      <a:fillRect/>
                    </a:stretch>
                  </pic:blipFill>
                  <pic:spPr bwMode="auto">
                    <a:xfrm>
                      <a:off x="0" y="0"/>
                      <a:ext cx="2783840" cy="1408590"/>
                    </a:xfrm>
                    <a:prstGeom prst="rect">
                      <a:avLst/>
                    </a:prstGeom>
                    <a:noFill/>
                    <a:ln>
                      <a:noFill/>
                    </a:ln>
                  </pic:spPr>
                </pic:pic>
              </a:graphicData>
            </a:graphic>
          </wp:inline>
        </w:drawing>
      </w:r>
    </w:p>
    <w:p w:rsidR="002116AF" w:rsidRDefault="002116AF" w:rsidP="008E3204">
      <w:pPr>
        <w:spacing w:after="0" w:line="20" w:lineRule="atLeast"/>
        <w:rPr>
          <w:rFonts w:cs="Times New Roman"/>
          <w:color w:val="FF0000"/>
          <w:sz w:val="12"/>
          <w:szCs w:val="12"/>
        </w:rPr>
      </w:pPr>
    </w:p>
    <w:p w:rsidR="00DA1469" w:rsidRPr="00C038AC" w:rsidRDefault="00DA1469" w:rsidP="00DA1469">
      <w:pPr>
        <w:spacing w:after="0" w:line="20" w:lineRule="atLeast"/>
        <w:jc w:val="both"/>
        <w:rPr>
          <w:color w:val="000000"/>
          <w:sz w:val="12"/>
          <w:szCs w:val="12"/>
        </w:rPr>
      </w:pPr>
      <w:proofErr w:type="gramStart"/>
      <w:r w:rsidRPr="006C5509">
        <w:rPr>
          <w:rFonts w:cs="Times New Roman"/>
          <w:b/>
          <w:color w:val="FF0000"/>
          <w:sz w:val="12"/>
          <w:szCs w:val="12"/>
        </w:rPr>
        <w:t>57)Фотодиод</w:t>
      </w:r>
      <w:proofErr w:type="gramEnd"/>
      <w:r w:rsidRPr="00C038AC">
        <w:rPr>
          <w:rFonts w:cs="Times New Roman"/>
          <w:color w:val="FF0000"/>
          <w:sz w:val="12"/>
          <w:szCs w:val="12"/>
        </w:rPr>
        <w:t xml:space="preserve"> </w:t>
      </w:r>
      <w:proofErr w:type="spellStart"/>
      <w:r w:rsidRPr="00C038AC">
        <w:rPr>
          <w:color w:val="000000"/>
          <w:sz w:val="12"/>
          <w:szCs w:val="12"/>
        </w:rPr>
        <w:t>Фотодио́д</w:t>
      </w:r>
      <w:proofErr w:type="spellEnd"/>
      <w:r w:rsidRPr="00C038AC">
        <w:rPr>
          <w:color w:val="000000"/>
          <w:sz w:val="12"/>
          <w:szCs w:val="12"/>
        </w:rPr>
        <w:t xml:space="preserve"> — приёмник оптического излучения[1], который преобразует попавший на его фоточувствительную область свет в электрический заряд за счёт процессов в p-n-переходе.</w:t>
      </w:r>
      <w:r w:rsidRPr="00C038AC">
        <w:rPr>
          <w:rFonts w:ascii="Times New Roman" w:hAnsi="Times New Roman"/>
          <w:color w:val="000000"/>
          <w:sz w:val="12"/>
          <w:szCs w:val="12"/>
        </w:rPr>
        <w:t xml:space="preserve"> </w:t>
      </w:r>
      <w:r w:rsidRPr="00C038AC">
        <w:rPr>
          <w:color w:val="000000"/>
          <w:sz w:val="12"/>
          <w:szCs w:val="12"/>
        </w:rPr>
        <w:t xml:space="preserve">При воздействии квантов излучения в базе происходит генерация свободных носителей, которые устремляются к границе p-n-перехода. Ширина базы (n-область) делается такой, чтобы дырки не успевали </w:t>
      </w:r>
      <w:proofErr w:type="spellStart"/>
      <w:r w:rsidRPr="00C038AC">
        <w:rPr>
          <w:color w:val="000000"/>
          <w:sz w:val="12"/>
          <w:szCs w:val="12"/>
        </w:rPr>
        <w:t>рекомбинировать</w:t>
      </w:r>
      <w:proofErr w:type="spellEnd"/>
      <w:r w:rsidRPr="00C038AC">
        <w:rPr>
          <w:color w:val="000000"/>
          <w:sz w:val="12"/>
          <w:szCs w:val="12"/>
        </w:rPr>
        <w:t xml:space="preserve"> до перехода в p-область. Ток фотодиода определяется током неосновных носителей — дрейфовым током. Быстродействие фотодиода определяется скоростью разделения носителей полем p-n-перехода и ёмкостью p-n-перехода </w:t>
      </w:r>
      <w:proofErr w:type="spellStart"/>
      <w:r w:rsidRPr="00C038AC">
        <w:rPr>
          <w:color w:val="000000"/>
          <w:sz w:val="12"/>
          <w:szCs w:val="12"/>
        </w:rPr>
        <w:t>Cp-nФотодиод</w:t>
      </w:r>
      <w:proofErr w:type="spellEnd"/>
      <w:r w:rsidRPr="00C038AC">
        <w:rPr>
          <w:color w:val="000000"/>
          <w:sz w:val="12"/>
          <w:szCs w:val="12"/>
        </w:rPr>
        <w:t xml:space="preserve"> может работать в двух </w:t>
      </w:r>
      <w:proofErr w:type="spellStart"/>
      <w:proofErr w:type="gramStart"/>
      <w:r w:rsidRPr="00C038AC">
        <w:rPr>
          <w:color w:val="000000"/>
          <w:sz w:val="12"/>
          <w:szCs w:val="12"/>
        </w:rPr>
        <w:t>режимах:фотогальванический</w:t>
      </w:r>
      <w:proofErr w:type="spellEnd"/>
      <w:proofErr w:type="gramEnd"/>
      <w:r w:rsidRPr="00C038AC">
        <w:rPr>
          <w:color w:val="000000"/>
          <w:sz w:val="12"/>
          <w:szCs w:val="12"/>
        </w:rPr>
        <w:t xml:space="preserve"> — без внешнего </w:t>
      </w:r>
      <w:proofErr w:type="spellStart"/>
      <w:r w:rsidRPr="00C038AC">
        <w:rPr>
          <w:color w:val="000000"/>
          <w:sz w:val="12"/>
          <w:szCs w:val="12"/>
        </w:rPr>
        <w:t>напряженияфотодиодный</w:t>
      </w:r>
      <w:proofErr w:type="spellEnd"/>
      <w:r w:rsidRPr="00C038AC">
        <w:rPr>
          <w:color w:val="000000"/>
          <w:sz w:val="12"/>
          <w:szCs w:val="12"/>
        </w:rPr>
        <w:t xml:space="preserve"> — с внешним обратным напряжением</w:t>
      </w:r>
    </w:p>
    <w:p w:rsidR="00DA1469" w:rsidRPr="00C038AC" w:rsidRDefault="00DA1469" w:rsidP="008E3204">
      <w:pPr>
        <w:spacing w:after="0" w:line="20" w:lineRule="atLeast"/>
        <w:rPr>
          <w:rFonts w:cs="Times New Roman"/>
          <w:color w:val="FF0000"/>
          <w:sz w:val="12"/>
          <w:szCs w:val="12"/>
        </w:rPr>
      </w:pPr>
    </w:p>
    <w:p w:rsidR="00E45AF5" w:rsidRPr="006C5509" w:rsidRDefault="0007504F" w:rsidP="008E3204">
      <w:pPr>
        <w:spacing w:after="0" w:line="20" w:lineRule="atLeast"/>
        <w:rPr>
          <w:rFonts w:cs="Times New Roman"/>
          <w:b/>
          <w:color w:val="FF0000"/>
          <w:sz w:val="12"/>
          <w:szCs w:val="12"/>
        </w:rPr>
      </w:pPr>
      <w:proofErr w:type="gramStart"/>
      <w:r w:rsidRPr="006C5509">
        <w:rPr>
          <w:rFonts w:cs="Times New Roman"/>
          <w:b/>
          <w:color w:val="FF0000"/>
          <w:sz w:val="12"/>
          <w:szCs w:val="12"/>
        </w:rPr>
        <w:lastRenderedPageBreak/>
        <w:t>54)</w:t>
      </w:r>
      <w:r w:rsidR="00E45AF5" w:rsidRPr="006C5509">
        <w:rPr>
          <w:rFonts w:cs="Times New Roman"/>
          <w:b/>
          <w:color w:val="FF0000"/>
          <w:sz w:val="12"/>
          <w:szCs w:val="12"/>
        </w:rPr>
        <w:t>Базовый</w:t>
      </w:r>
      <w:proofErr w:type="gramEnd"/>
      <w:r w:rsidR="00E45AF5" w:rsidRPr="006C5509">
        <w:rPr>
          <w:rFonts w:cs="Times New Roman"/>
          <w:b/>
          <w:color w:val="FF0000"/>
          <w:sz w:val="12"/>
          <w:szCs w:val="12"/>
        </w:rPr>
        <w:t xml:space="preserve"> логический элемент КМОП логики</w:t>
      </w:r>
    </w:p>
    <w:p w:rsidR="00965C04" w:rsidRPr="00C038AC" w:rsidRDefault="00965C04" w:rsidP="008E3204">
      <w:pPr>
        <w:spacing w:after="0" w:line="20" w:lineRule="atLeast"/>
        <w:jc w:val="both"/>
        <w:rPr>
          <w:sz w:val="12"/>
          <w:szCs w:val="12"/>
        </w:rPr>
      </w:pPr>
      <w:r w:rsidRPr="00C038AC">
        <w:rPr>
          <w:sz w:val="12"/>
          <w:szCs w:val="12"/>
        </w:rPr>
        <w:t xml:space="preserve">В технологии </w:t>
      </w:r>
      <w:r w:rsidRPr="00C038AC">
        <w:rPr>
          <w:b/>
          <w:sz w:val="12"/>
          <w:szCs w:val="12"/>
        </w:rPr>
        <w:t>КМОП</w:t>
      </w:r>
      <w:r w:rsidRPr="00C038AC">
        <w:rPr>
          <w:sz w:val="12"/>
          <w:szCs w:val="12"/>
        </w:rPr>
        <w:t xml:space="preserve"> используются полевые транзисторы с изолированным затвором с каналами разной проводимости. Отличительной особенностью схем КМОП по сравнению с биполярными технологиями (ТТЛ, ЭСЛ и др.) является очень малое энергопотребление в статическом режиме (в большинстве случаев можно считать, что энергия потребляется только во время переключения состояний). Отличительной особенностью структуры КМОП по сравнению с другими МОП-структурами (N-МОП, P-МОП) является наличие как n-, так и p-канальных полевых транзисторов; как следствие, КМОП-схемы обладают более высоким быстродействием и меньшим энергопотреблением</w:t>
      </w:r>
    </w:p>
    <w:p w:rsidR="00965C04" w:rsidRPr="00C038AC" w:rsidRDefault="00965C04" w:rsidP="008E3204">
      <w:pPr>
        <w:spacing w:after="0" w:line="20" w:lineRule="atLeast"/>
        <w:jc w:val="both"/>
        <w:rPr>
          <w:sz w:val="12"/>
          <w:szCs w:val="12"/>
        </w:rPr>
      </w:pPr>
      <w:r w:rsidRPr="00C038AC">
        <w:rPr>
          <w:sz w:val="12"/>
          <w:szCs w:val="12"/>
        </w:rPr>
        <w:t xml:space="preserve">КМОП-вентили достаточно просто реализуют функции ИЛИ-НЕ (NOR)и </w:t>
      </w:r>
      <w:proofErr w:type="gramStart"/>
      <w:r w:rsidRPr="00C038AC">
        <w:rPr>
          <w:sz w:val="12"/>
          <w:szCs w:val="12"/>
        </w:rPr>
        <w:t>И-НЕ</w:t>
      </w:r>
      <w:proofErr w:type="gramEnd"/>
      <w:r w:rsidRPr="00C038AC">
        <w:rPr>
          <w:sz w:val="12"/>
          <w:szCs w:val="12"/>
        </w:rPr>
        <w:t xml:space="preserve"> (NAND).</w:t>
      </w:r>
    </w:p>
    <w:p w:rsidR="00965C04" w:rsidRPr="00C038AC" w:rsidRDefault="00965C04" w:rsidP="008E3204">
      <w:pPr>
        <w:spacing w:after="0" w:line="20" w:lineRule="atLeast"/>
        <w:jc w:val="both"/>
        <w:rPr>
          <w:sz w:val="12"/>
          <w:szCs w:val="12"/>
        </w:rPr>
      </w:pPr>
      <w:r w:rsidRPr="00C038AC">
        <w:rPr>
          <w:sz w:val="12"/>
          <w:szCs w:val="12"/>
        </w:rPr>
        <w:t>Выход Q двухвходового логического элемента 2ИЛИ-НЕ зависит от входов X1 и X2</w:t>
      </w:r>
    </w:p>
    <w:p w:rsidR="00965C04" w:rsidRPr="00C038AC" w:rsidRDefault="00965C04" w:rsidP="008E3204">
      <w:pPr>
        <w:spacing w:after="0" w:line="20" w:lineRule="atLeast"/>
        <w:jc w:val="both"/>
        <w:rPr>
          <w:sz w:val="12"/>
          <w:szCs w:val="12"/>
        </w:rPr>
      </w:pPr>
      <w:r w:rsidRPr="00C038AC">
        <w:rPr>
          <w:sz w:val="12"/>
          <w:szCs w:val="12"/>
        </w:rPr>
        <w:t>Q = X1 + X2 (сумма под черточкой)</w:t>
      </w:r>
    </w:p>
    <w:p w:rsidR="00965C04" w:rsidRPr="00C038AC" w:rsidRDefault="00965C04" w:rsidP="008E3204">
      <w:pPr>
        <w:spacing w:after="0" w:line="20" w:lineRule="atLeast"/>
        <w:rPr>
          <w:sz w:val="12"/>
          <w:szCs w:val="12"/>
        </w:rPr>
      </w:pPr>
      <w:r w:rsidRPr="00C038AC">
        <w:rPr>
          <w:sz w:val="12"/>
          <w:szCs w:val="12"/>
        </w:rPr>
        <w:t xml:space="preserve">Рассмотрим КМОП-схему с двумя входами, в которой входные сигналы поступают на р-МОП, соединенные последовательно, и на </w:t>
      </w:r>
      <w:r w:rsidRPr="00C038AC">
        <w:rPr>
          <w:sz w:val="12"/>
          <w:szCs w:val="12"/>
          <w:lang w:val="en-US"/>
        </w:rPr>
        <w:t>n</w:t>
      </w:r>
      <w:r w:rsidRPr="00C038AC">
        <w:rPr>
          <w:sz w:val="12"/>
          <w:szCs w:val="12"/>
        </w:rPr>
        <w:t>-МОП, соединенные параллельно</w:t>
      </w:r>
    </w:p>
    <w:p w:rsidR="00965C04" w:rsidRPr="00C038AC" w:rsidRDefault="00965C04" w:rsidP="008E3204">
      <w:pPr>
        <w:spacing w:after="0" w:line="20" w:lineRule="atLeast"/>
        <w:jc w:val="both"/>
        <w:rPr>
          <w:b/>
          <w:color w:val="000000"/>
          <w:sz w:val="12"/>
          <w:szCs w:val="12"/>
        </w:rPr>
      </w:pPr>
      <w:r w:rsidRPr="00C038AC">
        <w:rPr>
          <w:noProof/>
          <w:sz w:val="12"/>
          <w:szCs w:val="12"/>
          <w:lang w:eastAsia="ru-RU"/>
        </w:rPr>
        <w:drawing>
          <wp:inline distT="0" distB="0" distL="0" distR="0" wp14:anchorId="53C3F120" wp14:editId="1F0640C7">
            <wp:extent cx="3400425" cy="200025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00425" cy="2000250"/>
                    </a:xfrm>
                    <a:prstGeom prst="rect">
                      <a:avLst/>
                    </a:prstGeom>
                    <a:noFill/>
                    <a:ln>
                      <a:noFill/>
                    </a:ln>
                  </pic:spPr>
                </pic:pic>
              </a:graphicData>
            </a:graphic>
          </wp:inline>
        </w:drawing>
      </w:r>
    </w:p>
    <w:p w:rsidR="00F937DD" w:rsidRDefault="00F937DD" w:rsidP="008E3204">
      <w:pPr>
        <w:spacing w:after="0" w:line="20" w:lineRule="atLeast"/>
        <w:rPr>
          <w:rFonts w:cs="Times New Roman"/>
          <w:color w:val="FF0000"/>
          <w:sz w:val="12"/>
          <w:szCs w:val="12"/>
        </w:rPr>
      </w:pPr>
    </w:p>
    <w:p w:rsidR="00E45AF5" w:rsidRPr="006C5509" w:rsidRDefault="0007504F" w:rsidP="008E3204">
      <w:pPr>
        <w:spacing w:after="0" w:line="20" w:lineRule="atLeast"/>
        <w:rPr>
          <w:rFonts w:cs="Times New Roman"/>
          <w:b/>
          <w:color w:val="FF0000"/>
          <w:sz w:val="12"/>
          <w:szCs w:val="12"/>
        </w:rPr>
      </w:pPr>
      <w:proofErr w:type="gramStart"/>
      <w:r w:rsidRPr="006C5509">
        <w:rPr>
          <w:rFonts w:cs="Times New Roman"/>
          <w:b/>
          <w:color w:val="FF0000"/>
          <w:sz w:val="12"/>
          <w:szCs w:val="12"/>
        </w:rPr>
        <w:t>56)</w:t>
      </w:r>
      <w:r w:rsidR="00E45AF5" w:rsidRPr="006C5509">
        <w:rPr>
          <w:rFonts w:cs="Times New Roman"/>
          <w:b/>
          <w:color w:val="FF0000"/>
          <w:sz w:val="12"/>
          <w:szCs w:val="12"/>
        </w:rPr>
        <w:t>Приборы</w:t>
      </w:r>
      <w:proofErr w:type="gramEnd"/>
      <w:r w:rsidR="00E45AF5" w:rsidRPr="006C5509">
        <w:rPr>
          <w:rFonts w:cs="Times New Roman"/>
          <w:b/>
          <w:color w:val="FF0000"/>
          <w:sz w:val="12"/>
          <w:szCs w:val="12"/>
        </w:rPr>
        <w:t xml:space="preserve"> оптического диапазона.</w:t>
      </w:r>
    </w:p>
    <w:p w:rsidR="00BD1711" w:rsidRPr="00C038AC" w:rsidRDefault="00BD1711" w:rsidP="008E3204">
      <w:pPr>
        <w:spacing w:after="0" w:line="20" w:lineRule="atLeast"/>
        <w:jc w:val="both"/>
        <w:rPr>
          <w:color w:val="000000"/>
          <w:sz w:val="12"/>
          <w:szCs w:val="12"/>
        </w:rPr>
      </w:pPr>
      <w:r w:rsidRPr="00C038AC">
        <w:rPr>
          <w:color w:val="000000"/>
          <w:sz w:val="12"/>
          <w:szCs w:val="12"/>
        </w:rPr>
        <w:t xml:space="preserve">Фотоприборы – это приборы, предназначенные для преобразования энергии электромагнитного излучения в электрическую. </w:t>
      </w:r>
    </w:p>
    <w:p w:rsidR="00BD1711" w:rsidRPr="00C038AC" w:rsidRDefault="00BD1711" w:rsidP="008E3204">
      <w:pPr>
        <w:spacing w:after="0" w:line="20" w:lineRule="atLeast"/>
        <w:jc w:val="both"/>
        <w:rPr>
          <w:color w:val="000000"/>
          <w:sz w:val="12"/>
          <w:szCs w:val="12"/>
        </w:rPr>
      </w:pPr>
      <w:r w:rsidRPr="00C038AC">
        <w:rPr>
          <w:color w:val="000000"/>
          <w:sz w:val="12"/>
          <w:szCs w:val="12"/>
        </w:rPr>
        <w:t xml:space="preserve">      Фотоприборы:</w:t>
      </w:r>
    </w:p>
    <w:p w:rsidR="00BD1711" w:rsidRPr="00C038AC" w:rsidRDefault="00BD1711" w:rsidP="008E3204">
      <w:pPr>
        <w:spacing w:after="0" w:line="20" w:lineRule="atLeast"/>
        <w:jc w:val="both"/>
        <w:rPr>
          <w:color w:val="000000"/>
          <w:sz w:val="12"/>
          <w:szCs w:val="12"/>
        </w:rPr>
      </w:pPr>
      <w:r w:rsidRPr="00C038AC">
        <w:rPr>
          <w:color w:val="000000"/>
          <w:sz w:val="12"/>
          <w:szCs w:val="12"/>
        </w:rPr>
        <w:t xml:space="preserve">1. фотоприёмники (оптоэлектронные приборы, предназначенные для преобразования энергии оптического излучения в электрическую энергию. </w:t>
      </w:r>
    </w:p>
    <w:p w:rsidR="00BD1711" w:rsidRPr="00C038AC" w:rsidRDefault="00BD1711" w:rsidP="008E3204">
      <w:pPr>
        <w:spacing w:after="0" w:line="20" w:lineRule="atLeast"/>
        <w:jc w:val="both"/>
        <w:rPr>
          <w:color w:val="000000"/>
          <w:sz w:val="12"/>
          <w:szCs w:val="12"/>
        </w:rPr>
      </w:pPr>
      <w:r w:rsidRPr="00C038AC">
        <w:rPr>
          <w:color w:val="000000"/>
          <w:sz w:val="12"/>
          <w:szCs w:val="12"/>
        </w:rPr>
        <w:t>- фоторезисторы (полупроводниковый фотоэлектрический прибор с внутренним фотоэффектом, в котором используется явление фотопроводимости, т.е. изменение электрической проводимости полупроводника под действием оптического излучения)</w:t>
      </w:r>
    </w:p>
    <w:p w:rsidR="00BD1711" w:rsidRPr="00C038AC" w:rsidRDefault="00BD1711" w:rsidP="008E3204">
      <w:pPr>
        <w:spacing w:after="0" w:line="20" w:lineRule="atLeast"/>
        <w:jc w:val="both"/>
        <w:rPr>
          <w:color w:val="000000"/>
          <w:sz w:val="12"/>
          <w:szCs w:val="12"/>
        </w:rPr>
      </w:pPr>
      <w:r w:rsidRPr="00C038AC">
        <w:rPr>
          <w:color w:val="000000"/>
          <w:sz w:val="12"/>
          <w:szCs w:val="12"/>
        </w:rPr>
        <w:t>- фотодиоды (полупроводниковый фотоэлектрический прибор, в котором используется внутренний фотоэффект. Устройство фотодиода аналогично устройству обычного плоскостного диода. Отличие состоит в том, что его р-n-переход одной стороной обращен к стеклянному окну в корпусе, через которое поступает свет, и защищен от воздействия света с другой стороны).</w:t>
      </w:r>
    </w:p>
    <w:p w:rsidR="00BD1711" w:rsidRPr="00C038AC" w:rsidRDefault="00BD1711" w:rsidP="008E3204">
      <w:pPr>
        <w:spacing w:after="0" w:line="20" w:lineRule="atLeast"/>
        <w:jc w:val="both"/>
        <w:rPr>
          <w:color w:val="000000"/>
          <w:sz w:val="12"/>
          <w:szCs w:val="12"/>
        </w:rPr>
      </w:pPr>
      <w:r w:rsidRPr="00C038AC">
        <w:rPr>
          <w:color w:val="000000"/>
          <w:sz w:val="12"/>
          <w:szCs w:val="12"/>
        </w:rPr>
        <w:t>- фототранзисторы (полупроводниковый управляемый оптическим излучением прибор с двумя взаимодействующими р-n-переходами. Фототранзисторы, как и обычные транзисторы, могут иметь p-n-p-и n-p-n-структуру. Конструктивно фототранзистор выполнен так, что световой поток облучает область базы. Наибольшее практическое применение нашло включение фототранзистора в схеме с ОЭ, при этом нагрузка включается в коллекторную цепь. Входным сигналом фототранзистора является модулированный световой поток, а выходным – изменение напряжения на резисторе нагрузки в коллекторной цепи)</w:t>
      </w:r>
    </w:p>
    <w:p w:rsidR="00BD1711" w:rsidRPr="00C038AC" w:rsidRDefault="00BD1711" w:rsidP="008E3204">
      <w:pPr>
        <w:spacing w:after="0" w:line="20" w:lineRule="atLeast"/>
        <w:jc w:val="both"/>
        <w:rPr>
          <w:color w:val="000000"/>
          <w:sz w:val="12"/>
          <w:szCs w:val="12"/>
        </w:rPr>
      </w:pPr>
      <w:r w:rsidRPr="00C038AC">
        <w:rPr>
          <w:color w:val="000000"/>
          <w:sz w:val="12"/>
          <w:szCs w:val="12"/>
        </w:rPr>
        <w:t xml:space="preserve">- фототиристоры (оптоэлектронный прибор, имеющий структуру, схожую со структурой обычного тиристора и отличается от последнего тем, что включается не напряжением, а светом, освещающим затвор. Этот прибор применяется в управляемых светом выпрямителях и наиболее эффективен в управлении сильными токами при высоких напряжениях. Скорость отклика на свет — менее 1 мкс). </w:t>
      </w:r>
    </w:p>
    <w:p w:rsidR="00BD1711" w:rsidRPr="00C038AC" w:rsidRDefault="00BD1711" w:rsidP="008E3204">
      <w:pPr>
        <w:spacing w:after="0" w:line="20" w:lineRule="atLeast"/>
        <w:jc w:val="both"/>
        <w:rPr>
          <w:color w:val="000000"/>
          <w:sz w:val="12"/>
          <w:szCs w:val="12"/>
        </w:rPr>
      </w:pPr>
      <w:r w:rsidRPr="00C038AC">
        <w:rPr>
          <w:color w:val="000000"/>
          <w:sz w:val="12"/>
          <w:szCs w:val="12"/>
        </w:rPr>
        <w:t>2. излучающие приборы</w:t>
      </w:r>
    </w:p>
    <w:p w:rsidR="00BD1711" w:rsidRPr="00C038AC" w:rsidRDefault="00BD1711" w:rsidP="008E3204">
      <w:pPr>
        <w:spacing w:after="0" w:line="20" w:lineRule="atLeast"/>
        <w:jc w:val="both"/>
        <w:rPr>
          <w:color w:val="000000"/>
          <w:sz w:val="12"/>
          <w:szCs w:val="12"/>
        </w:rPr>
      </w:pPr>
      <w:r w:rsidRPr="00C038AC">
        <w:rPr>
          <w:color w:val="000000"/>
          <w:sz w:val="12"/>
          <w:szCs w:val="12"/>
        </w:rPr>
        <w:t xml:space="preserve">3. фотогальванические элементы (солнечные батареи). </w:t>
      </w:r>
    </w:p>
    <w:p w:rsidR="005F00B5" w:rsidRDefault="005F00B5" w:rsidP="008E3204">
      <w:pPr>
        <w:spacing w:after="0" w:line="20" w:lineRule="atLeast"/>
        <w:jc w:val="both"/>
        <w:rPr>
          <w:color w:val="FF0000"/>
          <w:sz w:val="12"/>
          <w:szCs w:val="12"/>
        </w:rPr>
      </w:pPr>
    </w:p>
    <w:p w:rsidR="006A7FB2" w:rsidRDefault="006A7FB2" w:rsidP="008E3204">
      <w:pPr>
        <w:spacing w:after="0" w:line="20" w:lineRule="atLeast"/>
        <w:jc w:val="both"/>
        <w:rPr>
          <w:color w:val="FF0000"/>
          <w:sz w:val="12"/>
          <w:szCs w:val="12"/>
        </w:rPr>
      </w:pPr>
    </w:p>
    <w:p w:rsidR="006A7FB2" w:rsidRDefault="006A7FB2" w:rsidP="008E3204">
      <w:pPr>
        <w:spacing w:after="0" w:line="20" w:lineRule="atLeast"/>
        <w:jc w:val="both"/>
        <w:rPr>
          <w:color w:val="FF0000"/>
          <w:sz w:val="12"/>
          <w:szCs w:val="12"/>
        </w:rPr>
      </w:pPr>
    </w:p>
    <w:p w:rsidR="006A7FB2" w:rsidRDefault="006A7FB2" w:rsidP="008E3204">
      <w:pPr>
        <w:spacing w:after="0" w:line="20" w:lineRule="atLeast"/>
        <w:jc w:val="both"/>
        <w:rPr>
          <w:color w:val="FF0000"/>
          <w:sz w:val="12"/>
          <w:szCs w:val="12"/>
        </w:rPr>
      </w:pPr>
    </w:p>
    <w:p w:rsidR="006A7FB2" w:rsidRDefault="006A7FB2" w:rsidP="008E3204">
      <w:pPr>
        <w:spacing w:after="0" w:line="20" w:lineRule="atLeast"/>
        <w:jc w:val="both"/>
        <w:rPr>
          <w:color w:val="FF0000"/>
          <w:sz w:val="12"/>
          <w:szCs w:val="12"/>
        </w:rPr>
      </w:pPr>
    </w:p>
    <w:p w:rsidR="006A7FB2" w:rsidRDefault="006A7FB2" w:rsidP="008E3204">
      <w:pPr>
        <w:spacing w:after="0" w:line="20" w:lineRule="atLeast"/>
        <w:jc w:val="both"/>
        <w:rPr>
          <w:color w:val="FF0000"/>
          <w:sz w:val="12"/>
          <w:szCs w:val="12"/>
        </w:rPr>
      </w:pPr>
    </w:p>
    <w:p w:rsidR="006A7FB2" w:rsidRPr="00C038AC" w:rsidRDefault="006A7FB2" w:rsidP="008E3204">
      <w:pPr>
        <w:spacing w:after="0" w:line="20" w:lineRule="atLeast"/>
        <w:jc w:val="both"/>
        <w:rPr>
          <w:color w:val="FF0000"/>
          <w:sz w:val="12"/>
          <w:szCs w:val="12"/>
        </w:rPr>
      </w:pPr>
    </w:p>
    <w:p w:rsidR="005F00B5" w:rsidRPr="00C038AC" w:rsidRDefault="005F00B5" w:rsidP="005F00B5">
      <w:pPr>
        <w:spacing w:after="0" w:line="20" w:lineRule="atLeast"/>
        <w:rPr>
          <w:sz w:val="12"/>
          <w:szCs w:val="12"/>
        </w:rPr>
      </w:pPr>
      <w:proofErr w:type="gramStart"/>
      <w:r w:rsidRPr="00C038AC">
        <w:rPr>
          <w:rFonts w:cs="Times New Roman"/>
          <w:color w:val="FF0000"/>
          <w:sz w:val="12"/>
          <w:szCs w:val="12"/>
        </w:rPr>
        <w:lastRenderedPageBreak/>
        <w:t>55)Оптоэлектроника</w:t>
      </w:r>
      <w:proofErr w:type="gramEnd"/>
      <w:r w:rsidRPr="00C038AC">
        <w:rPr>
          <w:sz w:val="12"/>
          <w:szCs w:val="12"/>
        </w:rPr>
        <w:t xml:space="preserve"> </w:t>
      </w:r>
      <w:proofErr w:type="spellStart"/>
      <w:r w:rsidRPr="00C038AC">
        <w:rPr>
          <w:sz w:val="12"/>
          <w:szCs w:val="12"/>
        </w:rPr>
        <w:t>Оптоэлектроника</w:t>
      </w:r>
      <w:proofErr w:type="spellEnd"/>
      <w:r w:rsidRPr="00C038AC">
        <w:rPr>
          <w:sz w:val="12"/>
          <w:szCs w:val="12"/>
        </w:rPr>
        <w:t xml:space="preserve"> –  направление электроники, охватывающее вопросы использования оптических и электрических методов обработки, хранения и передачи информации.  О. отличается от вакуумной и полупроводниковой электроники наличием в цепи сигнала оптического звена или оптической (фотонной) связи. возбуждаются электрические и магнитные поля, сопутствующие протеканию электрического тока. Иными словами, фотоны не создают перекрестных помех в линиях связи и обеспечивают полную электрическую развязку между передатчиком и приёмником, что принципиально недостижимо в цепях с электрической связью. Передача информации с помощью светового луча не сопровождается накоплением и рассеиванием электромагнитной энергии в линии. Отсюда — отсутствие существенного запаздывания сигнала в канале связи, высокое быстродействие и минимальный уровень искажения передаваемой информации, переносимой сигналом. Сущность оптроники состоит в замене электрических связей в цепях оптическими. С когерентной О. связаны новые принципы и методы построения больших систем вычислительной техники, оптические связи, запоминания и обработки информации, не имеющих аналогов в традиционной радиоэлектронике.</w:t>
      </w:r>
    </w:p>
    <w:p w:rsidR="005F00B5" w:rsidRPr="00C038AC" w:rsidRDefault="005F00B5" w:rsidP="008E3204">
      <w:pPr>
        <w:spacing w:after="0" w:line="20" w:lineRule="atLeast"/>
        <w:jc w:val="both"/>
        <w:rPr>
          <w:color w:val="FF0000"/>
          <w:sz w:val="12"/>
          <w:szCs w:val="12"/>
        </w:rPr>
      </w:pPr>
    </w:p>
    <w:p w:rsidR="00133037" w:rsidRPr="006C5509" w:rsidRDefault="00133037" w:rsidP="008E3204">
      <w:pPr>
        <w:spacing w:after="0" w:line="20" w:lineRule="atLeast"/>
        <w:jc w:val="both"/>
        <w:rPr>
          <w:b/>
          <w:sz w:val="12"/>
          <w:szCs w:val="12"/>
        </w:rPr>
      </w:pPr>
      <w:r w:rsidRPr="006C5509">
        <w:rPr>
          <w:b/>
          <w:color w:val="FF0000"/>
          <w:sz w:val="12"/>
          <w:szCs w:val="12"/>
        </w:rPr>
        <w:t>58.Фототранзистор. Фототиристор</w:t>
      </w:r>
    </w:p>
    <w:p w:rsidR="00133037" w:rsidRPr="00C038AC" w:rsidRDefault="00133037" w:rsidP="008E3204">
      <w:pPr>
        <w:spacing w:after="0" w:line="20" w:lineRule="atLeast"/>
        <w:jc w:val="both"/>
        <w:rPr>
          <w:color w:val="000000"/>
          <w:sz w:val="12"/>
          <w:szCs w:val="12"/>
        </w:rPr>
      </w:pPr>
      <w:r w:rsidRPr="00C038AC">
        <w:rPr>
          <w:b/>
          <w:color w:val="000000"/>
          <w:sz w:val="12"/>
          <w:szCs w:val="12"/>
        </w:rPr>
        <w:t>Фототранзистор</w:t>
      </w:r>
      <w:r w:rsidRPr="00C038AC">
        <w:rPr>
          <w:color w:val="000000"/>
          <w:sz w:val="12"/>
          <w:szCs w:val="12"/>
        </w:rPr>
        <w:t xml:space="preserve"> – транзистор (обычно биполярный), в к-ром управление коллекторным током осуществляется на основе внутр.  фотоэффекта; служит для преобразования световых сигналов в электрические с одноврем. усилением последних. Основу Ф. составляет монокристалл полупроводника со структурой п-р-п или р - п-р типа. Кристалл монтируется в защитный корпус с прозрачным входным окном. Включение Ф. во внеш. электрич. цепь подобно включению биполярного транзистора, выполненному по схеме с общим эмиттером и оборванным базовым выводом (нулевым током базы). При попадании излучения на базу (или коллектор) в ней образуются парные носители зарядов (электроны и дырки), к-рые разделяются электрич. полем коллекторного перехода. В результате в базовой области накапливаются осн. носители заряда, что приводит к снижению потенц. барьера эмиттерного перехода и увеличению тока через Ф. по сравнению с током, обусловленным переносом только тех носителей, к-рые образовались непосредственно под действием света.</w:t>
      </w:r>
    </w:p>
    <w:p w:rsidR="00133037" w:rsidRPr="00C038AC" w:rsidRDefault="00133037" w:rsidP="008E3204">
      <w:pPr>
        <w:spacing w:after="0" w:line="20" w:lineRule="atLeast"/>
        <w:jc w:val="both"/>
        <w:rPr>
          <w:color w:val="000000"/>
          <w:sz w:val="12"/>
          <w:szCs w:val="12"/>
        </w:rPr>
      </w:pPr>
      <w:r w:rsidRPr="00C038AC">
        <w:rPr>
          <w:b/>
          <w:color w:val="000000"/>
          <w:sz w:val="12"/>
          <w:szCs w:val="12"/>
        </w:rPr>
        <w:t>Фототиристор</w:t>
      </w:r>
      <w:r w:rsidRPr="00C038AC">
        <w:rPr>
          <w:color w:val="000000"/>
          <w:sz w:val="12"/>
          <w:szCs w:val="12"/>
        </w:rPr>
        <w:t xml:space="preserve"> – тиристор, включение которого осуществляется воздействием светового потока. При освещении Фототиристора в ПП генерируются носители заряда обоих знаков (электроны и дырки), что приводит к увеличению тока через тиристорную структуру на величину фототока. Фототиристор, как и обычный тиристор, может быть представлен в виде комбинации двух транзисторов, между которыми имеется положительная обратная связь по току. Переход Фототиристора под действием светового управляющего сигнала из закрытого состояния (с низкой проводимостью) в открытое состояние (с высокой проводимостью) происходит скачком при увеличении суммарного коэффициента передачи тока составляющих транзисторов до 1.</w:t>
      </w:r>
    </w:p>
    <w:p w:rsidR="0012424E" w:rsidRPr="00C038AC" w:rsidRDefault="0012424E" w:rsidP="008E3204">
      <w:pPr>
        <w:spacing w:after="0" w:line="20" w:lineRule="atLeast"/>
        <w:jc w:val="both"/>
        <w:rPr>
          <w:rFonts w:cs="Times New Roman"/>
          <w:color w:val="FF0000"/>
          <w:sz w:val="12"/>
          <w:szCs w:val="12"/>
        </w:rPr>
      </w:pPr>
    </w:p>
    <w:p w:rsidR="006F11E8" w:rsidRPr="00C038AC" w:rsidRDefault="0007504F" w:rsidP="008E3204">
      <w:pPr>
        <w:spacing w:after="0" w:line="20" w:lineRule="atLeast"/>
        <w:jc w:val="both"/>
        <w:rPr>
          <w:sz w:val="12"/>
          <w:szCs w:val="12"/>
        </w:rPr>
      </w:pPr>
      <w:proofErr w:type="gramStart"/>
      <w:r w:rsidRPr="006C5509">
        <w:rPr>
          <w:rFonts w:cs="Times New Roman"/>
          <w:b/>
          <w:color w:val="FF0000"/>
          <w:sz w:val="12"/>
          <w:szCs w:val="12"/>
        </w:rPr>
        <w:t>59)</w:t>
      </w:r>
      <w:r w:rsidR="00E45AF5" w:rsidRPr="006C5509">
        <w:rPr>
          <w:rFonts w:cs="Times New Roman"/>
          <w:b/>
          <w:color w:val="FF0000"/>
          <w:sz w:val="12"/>
          <w:szCs w:val="12"/>
        </w:rPr>
        <w:t>Светодиоды</w:t>
      </w:r>
      <w:proofErr w:type="gramEnd"/>
      <w:r w:rsidR="006F11E8" w:rsidRPr="00C038AC">
        <w:rPr>
          <w:color w:val="000000"/>
          <w:sz w:val="12"/>
          <w:szCs w:val="12"/>
        </w:rPr>
        <w:t xml:space="preserve"> полупроводниковый прибор с одним или несколькими электрическими переходами, преобразующий электрическую энергию в энергию некогерентного светового излучения, при смещении p-n-перехода в прямом направлении. </w:t>
      </w:r>
      <w:r w:rsidR="006F11E8" w:rsidRPr="00C038AC">
        <w:rPr>
          <w:sz w:val="12"/>
          <w:szCs w:val="12"/>
        </w:rPr>
        <w:t>Излучательная способность светодиода характеризуется:  внутренней квантовой эффективностью (или внутренним квантовым выходом), определяемой отношением числа генерируемых фотонов к числу инжектированных в активную область носителей заряда за один и тот же промежуток времени; внешней квантовой эффективностью излучения (квантовым выходом), определяемой отношением числа фотонов, испускаемых диодом во внешнее пространство, к числу инжектируемых носителей через р-n-переход.</w:t>
      </w:r>
      <w:r w:rsidR="006F11E8" w:rsidRPr="00C038AC">
        <w:rPr>
          <w:color w:val="000000"/>
          <w:sz w:val="12"/>
          <w:szCs w:val="12"/>
        </w:rPr>
        <w:t xml:space="preserve">Характеристики светодиода: ВАХ, яркостная характеристика (зависимость яркости излучения от величины тока, протекающего через р-n-переход), спектральная характеристика (зависимость интенсивности излучения от длины волны излучаемого света или от энергии излучаемых квантов). </w:t>
      </w:r>
      <w:r w:rsidR="006F11E8" w:rsidRPr="00C038AC">
        <w:rPr>
          <w:sz w:val="12"/>
          <w:szCs w:val="12"/>
        </w:rPr>
        <w:tab/>
        <w:t>Параметры светодиода: сила света (световой поток, приходящийся на единицу телесного угла в заданном направлении, выражается в канделах (кд)), яркость излучения (отношение силы света к площади светящейся поверхности),  постоянное прямое напряжение (падение напряжения на диоде при заданном токе); цвет свечения или длина волны, соответствующая максимальному световому потоку; максимально допустимый постоянный прямой ток (определяет максимальную яркость излучения), максимальное допустимое постоянное обратное напряжение.</w:t>
      </w:r>
    </w:p>
    <w:p w:rsidR="006A7FB2" w:rsidRPr="00C038AC" w:rsidRDefault="006A7FB2" w:rsidP="006A7FB2">
      <w:pPr>
        <w:spacing w:after="0" w:line="20" w:lineRule="atLeast"/>
        <w:rPr>
          <w:rFonts w:cs="Times New Roman"/>
          <w:color w:val="FF0000"/>
          <w:sz w:val="12"/>
          <w:szCs w:val="12"/>
        </w:rPr>
      </w:pPr>
    </w:p>
    <w:p w:rsidR="006A7FB2" w:rsidRPr="006C5509" w:rsidRDefault="006A7FB2" w:rsidP="006A7FB2">
      <w:pPr>
        <w:spacing w:after="0" w:line="20" w:lineRule="atLeast"/>
        <w:rPr>
          <w:rFonts w:cs="Times New Roman"/>
          <w:b/>
          <w:color w:val="FF0000"/>
          <w:sz w:val="12"/>
          <w:szCs w:val="12"/>
        </w:rPr>
      </w:pPr>
      <w:proofErr w:type="gramStart"/>
      <w:r w:rsidRPr="006C5509">
        <w:rPr>
          <w:rFonts w:cs="Times New Roman"/>
          <w:b/>
          <w:color w:val="FF0000"/>
          <w:sz w:val="12"/>
          <w:szCs w:val="12"/>
        </w:rPr>
        <w:t>69)Лавинно</w:t>
      </w:r>
      <w:proofErr w:type="gramEnd"/>
      <w:r w:rsidRPr="006C5509">
        <w:rPr>
          <w:rFonts w:cs="Times New Roman"/>
          <w:b/>
          <w:color w:val="FF0000"/>
          <w:sz w:val="12"/>
          <w:szCs w:val="12"/>
        </w:rPr>
        <w:t>-пролетный диод</w:t>
      </w:r>
    </w:p>
    <w:p w:rsidR="006A7FB2" w:rsidRPr="00C038AC" w:rsidRDefault="006A7FB2" w:rsidP="006A7FB2">
      <w:pPr>
        <w:spacing w:after="0" w:line="20" w:lineRule="atLeast"/>
        <w:rPr>
          <w:rFonts w:cs="Arial"/>
          <w:sz w:val="12"/>
          <w:szCs w:val="12"/>
          <w:shd w:val="clear" w:color="auto" w:fill="FFFFFF"/>
        </w:rPr>
      </w:pPr>
      <w:r w:rsidRPr="00C038AC">
        <w:rPr>
          <w:rFonts w:cs="Arial"/>
          <w:sz w:val="12"/>
          <w:szCs w:val="12"/>
          <w:shd w:val="clear" w:color="auto" w:fill="FFFFFF"/>
        </w:rPr>
        <w:t xml:space="preserve">      Лавинно-пролетный диод (ЛПД) - это полупроводниковый прибор с динамическим отрицательным сопротивлением, которое является следствием двух происходящих в приборе процессов: а) лавинного пробоя, сопровождающегося образованием большого числа свободных электронов и дырок; б) дрейфа (пролета) носителей в полупроводнике под действием электрического поля. </w:t>
      </w:r>
    </w:p>
    <w:p w:rsidR="006A7FB2" w:rsidRPr="00C038AC" w:rsidRDefault="006A7FB2" w:rsidP="006A7FB2">
      <w:pPr>
        <w:spacing w:after="0" w:line="20" w:lineRule="atLeast"/>
        <w:rPr>
          <w:rFonts w:cs="Arial"/>
          <w:sz w:val="12"/>
          <w:szCs w:val="12"/>
          <w:shd w:val="clear" w:color="auto" w:fill="FFFFFF"/>
        </w:rPr>
      </w:pPr>
      <w:r w:rsidRPr="00C038AC">
        <w:rPr>
          <w:rFonts w:cs="Arial"/>
          <w:sz w:val="12"/>
          <w:szCs w:val="12"/>
          <w:shd w:val="clear" w:color="auto" w:fill="FFFFFF"/>
        </w:rPr>
        <w:t xml:space="preserve">      ЛПД представляет собой полупроводниковую структуру, состоящую из ряда областей, отличающихся типом и концентрацией атомов примеси (уровнем легирования). Для изготовления ЛПД применяют чаще всего кремний или арсенид галлия. </w:t>
      </w:r>
    </w:p>
    <w:p w:rsidR="006A7FB2" w:rsidRPr="00C038AC" w:rsidRDefault="006A7FB2" w:rsidP="006A7FB2">
      <w:pPr>
        <w:spacing w:after="0" w:line="20" w:lineRule="atLeast"/>
        <w:rPr>
          <w:rFonts w:cs="Arial"/>
          <w:sz w:val="12"/>
          <w:szCs w:val="12"/>
          <w:shd w:val="clear" w:color="auto" w:fill="FFFFFF"/>
        </w:rPr>
      </w:pPr>
      <w:r w:rsidRPr="00C038AC">
        <w:rPr>
          <w:rFonts w:cs="Arial"/>
          <w:sz w:val="12"/>
          <w:szCs w:val="12"/>
          <w:shd w:val="clear" w:color="auto" w:fill="FFFFFF"/>
        </w:rPr>
        <w:t xml:space="preserve">      В зависимости от последовательности расположения областей можно выделить несколько видов ЛПД, например, двухслойные диоды n-р-типа, трехслойные </w:t>
      </w:r>
      <m:oMath>
        <m:sSup>
          <m:sSupPr>
            <m:ctrlPr>
              <w:rPr>
                <w:rFonts w:ascii="Cambria Math" w:hAnsi="Cambria Math" w:cs="Arial"/>
                <w:i/>
                <w:sz w:val="12"/>
                <w:szCs w:val="12"/>
                <w:shd w:val="clear" w:color="auto" w:fill="FFFFFF"/>
              </w:rPr>
            </m:ctrlPr>
          </m:sSupPr>
          <m:e>
            <m:r>
              <w:rPr>
                <w:rFonts w:ascii="Cambria Math" w:hAnsi="Cambria Math" w:cs="Arial"/>
                <w:sz w:val="12"/>
                <w:szCs w:val="12"/>
                <w:shd w:val="clear" w:color="auto" w:fill="FFFFFF"/>
              </w:rPr>
              <m:t>р</m:t>
            </m:r>
          </m:e>
          <m:sup>
            <m:r>
              <w:rPr>
                <w:rFonts w:ascii="Cambria Math" w:hAnsi="Cambria Math" w:cs="Arial"/>
                <w:sz w:val="12"/>
                <w:szCs w:val="12"/>
                <w:shd w:val="clear" w:color="auto" w:fill="FFFFFF"/>
              </w:rPr>
              <m:t>+</m:t>
            </m:r>
          </m:sup>
        </m:sSup>
      </m:oMath>
      <w:r w:rsidRPr="00C038AC">
        <w:rPr>
          <w:rFonts w:cs="Arial"/>
          <w:sz w:val="12"/>
          <w:szCs w:val="12"/>
          <w:shd w:val="clear" w:color="auto" w:fill="FFFFFF"/>
        </w:rPr>
        <w:t>-</w:t>
      </w:r>
      <m:oMath>
        <m:r>
          <w:rPr>
            <w:rFonts w:ascii="Cambria Math" w:hAnsi="Cambria Math" w:cs="Arial"/>
            <w:sz w:val="12"/>
            <w:szCs w:val="12"/>
            <w:shd w:val="clear" w:color="auto" w:fill="FFFFFF"/>
          </w:rPr>
          <m:t>n</m:t>
        </m:r>
      </m:oMath>
      <w:r w:rsidRPr="00C038AC">
        <w:rPr>
          <w:rFonts w:cs="Arial"/>
          <w:sz w:val="12"/>
          <w:szCs w:val="12"/>
          <w:shd w:val="clear" w:color="auto" w:fill="FFFFFF"/>
        </w:rPr>
        <w:t>-</w:t>
      </w:r>
      <m:oMath>
        <m:sSup>
          <m:sSupPr>
            <m:ctrlPr>
              <w:rPr>
                <w:rFonts w:ascii="Cambria Math" w:hAnsi="Cambria Math" w:cs="Arial"/>
                <w:i/>
                <w:sz w:val="12"/>
                <w:szCs w:val="12"/>
                <w:shd w:val="clear" w:color="auto" w:fill="FFFFFF"/>
              </w:rPr>
            </m:ctrlPr>
          </m:sSupPr>
          <m:e>
            <m:r>
              <w:rPr>
                <w:rFonts w:ascii="Cambria Math" w:hAnsi="Cambria Math" w:cs="Arial"/>
                <w:sz w:val="12"/>
                <w:szCs w:val="12"/>
                <w:shd w:val="clear" w:color="auto" w:fill="FFFFFF"/>
              </w:rPr>
              <m:t>n</m:t>
            </m:r>
          </m:e>
          <m:sup>
            <m:r>
              <w:rPr>
                <w:rFonts w:ascii="Cambria Math" w:hAnsi="Cambria Math" w:cs="Arial"/>
                <w:sz w:val="12"/>
                <w:szCs w:val="12"/>
                <w:shd w:val="clear" w:color="auto" w:fill="FFFFFF"/>
              </w:rPr>
              <m:t>+</m:t>
            </m:r>
          </m:sup>
        </m:sSup>
      </m:oMath>
      <w:r w:rsidRPr="00C038AC">
        <w:rPr>
          <w:rFonts w:cs="Arial"/>
          <w:sz w:val="12"/>
          <w:szCs w:val="12"/>
          <w:shd w:val="clear" w:color="auto" w:fill="FFFFFF"/>
        </w:rPr>
        <w:t xml:space="preserve">- типа, четырехслойные </w:t>
      </w:r>
      <m:oMath>
        <m:sSup>
          <m:sSupPr>
            <m:ctrlPr>
              <w:rPr>
                <w:rFonts w:ascii="Cambria Math" w:hAnsi="Cambria Math" w:cs="Arial"/>
                <w:i/>
                <w:sz w:val="12"/>
                <w:szCs w:val="12"/>
                <w:shd w:val="clear" w:color="auto" w:fill="FFFFFF"/>
              </w:rPr>
            </m:ctrlPr>
          </m:sSupPr>
          <m:e>
            <m:r>
              <w:rPr>
                <w:rFonts w:ascii="Cambria Math" w:hAnsi="Cambria Math" w:cs="Arial"/>
                <w:sz w:val="12"/>
                <w:szCs w:val="12"/>
                <w:shd w:val="clear" w:color="auto" w:fill="FFFFFF"/>
              </w:rPr>
              <m:t>n</m:t>
            </m:r>
          </m:e>
          <m:sup>
            <m:r>
              <w:rPr>
                <w:rFonts w:ascii="Cambria Math" w:hAnsi="Cambria Math" w:cs="Arial"/>
                <w:sz w:val="12"/>
                <w:szCs w:val="12"/>
                <w:shd w:val="clear" w:color="auto" w:fill="FFFFFF"/>
              </w:rPr>
              <m:t>+</m:t>
            </m:r>
          </m:sup>
        </m:sSup>
        <m:r>
          <w:rPr>
            <w:rFonts w:ascii="Cambria Math" w:hAnsi="Cambria Math" w:cs="Arial"/>
            <w:sz w:val="12"/>
            <w:szCs w:val="12"/>
            <w:shd w:val="clear" w:color="auto" w:fill="FFFFFF"/>
          </w:rPr>
          <m:t>-р-i-</m:t>
        </m:r>
        <m:sSup>
          <m:sSupPr>
            <m:ctrlPr>
              <w:rPr>
                <w:rFonts w:ascii="Cambria Math" w:hAnsi="Cambria Math" w:cs="Arial"/>
                <w:i/>
                <w:sz w:val="12"/>
                <w:szCs w:val="12"/>
                <w:shd w:val="clear" w:color="auto" w:fill="FFFFFF"/>
              </w:rPr>
            </m:ctrlPr>
          </m:sSupPr>
          <m:e>
            <m:r>
              <w:rPr>
                <w:rFonts w:ascii="Cambria Math" w:hAnsi="Cambria Math" w:cs="Arial"/>
                <w:sz w:val="12"/>
                <w:szCs w:val="12"/>
                <w:shd w:val="clear" w:color="auto" w:fill="FFFFFF"/>
              </w:rPr>
              <m:t>p</m:t>
            </m:r>
          </m:e>
          <m:sup>
            <m:r>
              <w:rPr>
                <w:rFonts w:ascii="Cambria Math" w:hAnsi="Cambria Math" w:cs="Arial"/>
                <w:sz w:val="12"/>
                <w:szCs w:val="12"/>
                <w:shd w:val="clear" w:color="auto" w:fill="FFFFFF"/>
              </w:rPr>
              <m:t>+</m:t>
            </m:r>
          </m:sup>
        </m:sSup>
      </m:oMath>
      <w:r w:rsidRPr="00C038AC">
        <w:rPr>
          <w:rFonts w:cs="Arial"/>
          <w:sz w:val="12"/>
          <w:szCs w:val="12"/>
          <w:shd w:val="clear" w:color="auto" w:fill="FFFFFF"/>
        </w:rPr>
        <w:t xml:space="preserve">-типа, или диоды Рида, четырехслойные двухпролетные </w:t>
      </w:r>
      <m:oMath>
        <m:sSup>
          <m:sSupPr>
            <m:ctrlPr>
              <w:rPr>
                <w:rFonts w:ascii="Cambria Math" w:hAnsi="Cambria Math" w:cs="Arial"/>
                <w:i/>
                <w:sz w:val="12"/>
                <w:szCs w:val="12"/>
                <w:shd w:val="clear" w:color="auto" w:fill="FFFFFF"/>
              </w:rPr>
            </m:ctrlPr>
          </m:sSupPr>
          <m:e>
            <m:r>
              <w:rPr>
                <w:rFonts w:ascii="Cambria Math" w:hAnsi="Cambria Math" w:cs="Arial"/>
                <w:sz w:val="12"/>
                <w:szCs w:val="12"/>
                <w:shd w:val="clear" w:color="auto" w:fill="FFFFFF"/>
              </w:rPr>
              <m:t>p</m:t>
            </m:r>
          </m:e>
          <m:sup>
            <m:r>
              <w:rPr>
                <w:rFonts w:ascii="Cambria Math" w:hAnsi="Cambria Math" w:cs="Arial"/>
                <w:sz w:val="12"/>
                <w:szCs w:val="12"/>
                <w:shd w:val="clear" w:color="auto" w:fill="FFFFFF"/>
              </w:rPr>
              <m:t>+</m:t>
            </m:r>
          </m:sup>
        </m:sSup>
        <m:r>
          <w:rPr>
            <w:rFonts w:ascii="Cambria Math" w:hAnsi="Cambria Math" w:cs="Arial"/>
            <w:sz w:val="12"/>
            <w:szCs w:val="12"/>
            <w:shd w:val="clear" w:color="auto" w:fill="FFFFFF"/>
          </w:rPr>
          <m:t>-р-n-</m:t>
        </m:r>
        <m:sSup>
          <m:sSupPr>
            <m:ctrlPr>
              <w:rPr>
                <w:rFonts w:ascii="Cambria Math" w:hAnsi="Cambria Math" w:cs="Arial"/>
                <w:i/>
                <w:sz w:val="12"/>
                <w:szCs w:val="12"/>
                <w:shd w:val="clear" w:color="auto" w:fill="FFFFFF"/>
              </w:rPr>
            </m:ctrlPr>
          </m:sSupPr>
          <m:e>
            <m:r>
              <w:rPr>
                <w:rFonts w:ascii="Cambria Math" w:hAnsi="Cambria Math" w:cs="Arial"/>
                <w:sz w:val="12"/>
                <w:szCs w:val="12"/>
                <w:shd w:val="clear" w:color="auto" w:fill="FFFFFF"/>
              </w:rPr>
              <m:t>n</m:t>
            </m:r>
          </m:e>
          <m:sup>
            <m:r>
              <w:rPr>
                <w:rFonts w:ascii="Cambria Math" w:hAnsi="Cambria Math" w:cs="Arial"/>
                <w:sz w:val="12"/>
                <w:szCs w:val="12"/>
                <w:shd w:val="clear" w:color="auto" w:fill="FFFFFF"/>
              </w:rPr>
              <m:t>+</m:t>
            </m:r>
          </m:sup>
        </m:sSup>
      </m:oMath>
      <w:r w:rsidRPr="00C038AC">
        <w:rPr>
          <w:rFonts w:cs="Arial"/>
          <w:sz w:val="12"/>
          <w:szCs w:val="12"/>
          <w:shd w:val="clear" w:color="auto" w:fill="FFFFFF"/>
        </w:rPr>
        <w:t xml:space="preserve">-типа, </w:t>
      </w:r>
      <m:oMath>
        <m:r>
          <w:rPr>
            <w:rFonts w:ascii="Cambria Math" w:hAnsi="Cambria Math" w:cs="Arial"/>
            <w:sz w:val="12"/>
            <w:szCs w:val="12"/>
            <w:shd w:val="clear" w:color="auto" w:fill="FFFFFF"/>
          </w:rPr>
          <m:t>М-n-</m:t>
        </m:r>
        <m:sSup>
          <m:sSupPr>
            <m:ctrlPr>
              <w:rPr>
                <w:rFonts w:ascii="Cambria Math" w:hAnsi="Cambria Math" w:cs="Arial"/>
                <w:i/>
                <w:sz w:val="12"/>
                <w:szCs w:val="12"/>
                <w:shd w:val="clear" w:color="auto" w:fill="FFFFFF"/>
              </w:rPr>
            </m:ctrlPr>
          </m:sSupPr>
          <m:e>
            <m:r>
              <w:rPr>
                <w:rFonts w:ascii="Cambria Math" w:hAnsi="Cambria Math" w:cs="Arial"/>
                <w:sz w:val="12"/>
                <w:szCs w:val="12"/>
                <w:shd w:val="clear" w:color="auto" w:fill="FFFFFF"/>
              </w:rPr>
              <m:t>n</m:t>
            </m:r>
          </m:e>
          <m:sup>
            <m:r>
              <w:rPr>
                <w:rFonts w:ascii="Cambria Math" w:hAnsi="Cambria Math" w:cs="Arial"/>
                <w:sz w:val="12"/>
                <w:szCs w:val="12"/>
                <w:shd w:val="clear" w:color="auto" w:fill="FFFFFF"/>
              </w:rPr>
              <m:t>+</m:t>
            </m:r>
          </m:sup>
        </m:sSup>
      </m:oMath>
      <w:r w:rsidRPr="00C038AC">
        <w:rPr>
          <w:rFonts w:cs="Arial"/>
          <w:sz w:val="12"/>
          <w:szCs w:val="12"/>
          <w:shd w:val="clear" w:color="auto" w:fill="FFFFFF"/>
        </w:rPr>
        <w:t xml:space="preserve">-типа (с барьером Шоттки). </w:t>
      </w:r>
    </w:p>
    <w:p w:rsidR="006A7FB2" w:rsidRPr="00C038AC" w:rsidRDefault="006A7FB2" w:rsidP="006A7FB2">
      <w:pPr>
        <w:spacing w:after="0" w:line="20" w:lineRule="atLeast"/>
        <w:rPr>
          <w:rFonts w:cs="Arial"/>
          <w:sz w:val="12"/>
          <w:szCs w:val="12"/>
          <w:shd w:val="clear" w:color="auto" w:fill="FFFFFF"/>
        </w:rPr>
      </w:pPr>
      <w:r w:rsidRPr="00C038AC">
        <w:rPr>
          <w:rFonts w:cs="Arial"/>
          <w:sz w:val="12"/>
          <w:szCs w:val="12"/>
          <w:shd w:val="clear" w:color="auto" w:fill="FFFFFF"/>
        </w:rPr>
        <w:t xml:space="preserve">Широкое распространение получили ЛПД со структурой </w:t>
      </w:r>
      <m:oMath>
        <m:sSup>
          <m:sSupPr>
            <m:ctrlPr>
              <w:rPr>
                <w:rFonts w:ascii="Cambria Math" w:hAnsi="Cambria Math" w:cs="Arial"/>
                <w:i/>
                <w:sz w:val="12"/>
                <w:szCs w:val="12"/>
                <w:shd w:val="clear" w:color="auto" w:fill="FFFFFF"/>
              </w:rPr>
            </m:ctrlPr>
          </m:sSupPr>
          <m:e>
            <m:r>
              <w:rPr>
                <w:rFonts w:ascii="Cambria Math" w:hAnsi="Cambria Math" w:cs="Arial"/>
                <w:sz w:val="12"/>
                <w:szCs w:val="12"/>
                <w:shd w:val="clear" w:color="auto" w:fill="FFFFFF"/>
              </w:rPr>
              <m:t>p</m:t>
            </m:r>
          </m:e>
          <m:sup>
            <m:r>
              <w:rPr>
                <w:rFonts w:ascii="Cambria Math" w:hAnsi="Cambria Math" w:cs="Arial"/>
                <w:sz w:val="12"/>
                <w:szCs w:val="12"/>
                <w:shd w:val="clear" w:color="auto" w:fill="FFFFFF"/>
              </w:rPr>
              <m:t>+</m:t>
            </m:r>
          </m:sup>
        </m:sSup>
        <m:r>
          <w:rPr>
            <w:rFonts w:ascii="Cambria Math" w:hAnsi="Cambria Math" w:cs="Arial"/>
            <w:sz w:val="12"/>
            <w:szCs w:val="12"/>
            <w:shd w:val="clear" w:color="auto" w:fill="FFFFFF"/>
          </w:rPr>
          <m:t>-n-</m:t>
        </m:r>
        <m:sSup>
          <m:sSupPr>
            <m:ctrlPr>
              <w:rPr>
                <w:rFonts w:ascii="Cambria Math" w:hAnsi="Cambria Math" w:cs="Arial"/>
                <w:i/>
                <w:sz w:val="12"/>
                <w:szCs w:val="12"/>
                <w:shd w:val="clear" w:color="auto" w:fill="FFFFFF"/>
              </w:rPr>
            </m:ctrlPr>
          </m:sSupPr>
          <m:e>
            <m:r>
              <w:rPr>
                <w:rFonts w:ascii="Cambria Math" w:hAnsi="Cambria Math" w:cs="Arial"/>
                <w:sz w:val="12"/>
                <w:szCs w:val="12"/>
                <w:shd w:val="clear" w:color="auto" w:fill="FFFFFF"/>
              </w:rPr>
              <m:t>n</m:t>
            </m:r>
          </m:e>
          <m:sup>
            <m:r>
              <w:rPr>
                <w:rFonts w:ascii="Cambria Math" w:hAnsi="Cambria Math" w:cs="Arial"/>
                <w:sz w:val="12"/>
                <w:szCs w:val="12"/>
                <w:shd w:val="clear" w:color="auto" w:fill="FFFFFF"/>
              </w:rPr>
              <m:t>+</m:t>
            </m:r>
          </m:sup>
        </m:sSup>
      </m:oMath>
      <w:r w:rsidRPr="00C038AC">
        <w:rPr>
          <w:rFonts w:cs="Arial"/>
          <w:sz w:val="12"/>
          <w:szCs w:val="12"/>
          <w:shd w:val="clear" w:color="auto" w:fill="FFFFFF"/>
        </w:rPr>
        <w:t>-типа</w:t>
      </w:r>
    </w:p>
    <w:p w:rsidR="006A7FB2" w:rsidRPr="00C038AC" w:rsidRDefault="006A7FB2" w:rsidP="0012424E">
      <w:pPr>
        <w:spacing w:after="0" w:line="20" w:lineRule="atLeast"/>
        <w:rPr>
          <w:rFonts w:cs="Times New Roman"/>
          <w:color w:val="FF0000"/>
          <w:sz w:val="12"/>
          <w:szCs w:val="12"/>
        </w:rPr>
      </w:pPr>
    </w:p>
    <w:p w:rsidR="0012424E" w:rsidRDefault="0012424E" w:rsidP="0012424E">
      <w:pPr>
        <w:pStyle w:val="ac"/>
        <w:shd w:val="clear" w:color="auto" w:fill="FFFFFF"/>
        <w:spacing w:before="0" w:beforeAutospacing="0" w:after="0" w:afterAutospacing="0" w:line="20" w:lineRule="atLeast"/>
        <w:rPr>
          <w:rFonts w:asciiTheme="minorHAnsi" w:hAnsiTheme="minorHAnsi" w:cs="Arial"/>
          <w:color w:val="252525"/>
          <w:sz w:val="12"/>
          <w:szCs w:val="12"/>
        </w:rPr>
      </w:pPr>
      <w:r w:rsidRPr="006C5509">
        <w:rPr>
          <w:rFonts w:asciiTheme="minorHAnsi" w:hAnsiTheme="minorHAnsi"/>
          <w:b/>
          <w:color w:val="FF0000"/>
          <w:sz w:val="12"/>
          <w:szCs w:val="12"/>
        </w:rPr>
        <w:lastRenderedPageBreak/>
        <w:t>65)Пролетный клистрон</w:t>
      </w:r>
      <w:r w:rsidRPr="00C038AC">
        <w:rPr>
          <w:rFonts w:ascii="Arial" w:hAnsi="Arial" w:cs="Arial"/>
          <w:b/>
          <w:bCs/>
          <w:color w:val="252525"/>
          <w:sz w:val="12"/>
          <w:szCs w:val="12"/>
          <w:shd w:val="clear" w:color="auto" w:fill="FFFFFF"/>
        </w:rPr>
        <w:t xml:space="preserve"> </w:t>
      </w:r>
      <w:r w:rsidRPr="00C038AC">
        <w:rPr>
          <w:rFonts w:asciiTheme="minorHAnsi" w:hAnsiTheme="minorHAnsi" w:cs="Arial"/>
          <w:b/>
          <w:bCs/>
          <w:color w:val="252525"/>
          <w:sz w:val="12"/>
          <w:szCs w:val="12"/>
          <w:shd w:val="clear" w:color="auto" w:fill="FFFFFF"/>
        </w:rPr>
        <w:t>Клистро́н</w:t>
      </w:r>
      <w:r w:rsidRPr="00C038AC">
        <w:rPr>
          <w:rFonts w:asciiTheme="minorHAnsi" w:hAnsiTheme="minorHAnsi" w:cs="Arial"/>
          <w:color w:val="252525"/>
          <w:sz w:val="12"/>
          <w:szCs w:val="12"/>
          <w:shd w:val="clear" w:color="auto" w:fill="FFFFFF"/>
        </w:rPr>
        <w:t> —</w:t>
      </w:r>
      <w:r w:rsidRPr="00C038AC">
        <w:rPr>
          <w:rStyle w:val="apple-converted-space"/>
          <w:rFonts w:asciiTheme="minorHAnsi" w:hAnsiTheme="minorHAnsi" w:cs="Arial"/>
          <w:color w:val="252525"/>
          <w:sz w:val="12"/>
          <w:szCs w:val="12"/>
          <w:shd w:val="clear" w:color="auto" w:fill="FFFFFF"/>
        </w:rPr>
        <w:t> </w:t>
      </w:r>
      <w:hyperlink r:id="rId90" w:tooltip="Электровакуумный прибор" w:history="1">
        <w:r w:rsidRPr="00C038AC">
          <w:rPr>
            <w:rStyle w:val="ab"/>
            <w:rFonts w:asciiTheme="minorHAnsi" w:hAnsiTheme="minorHAnsi" w:cs="Arial"/>
            <w:color w:val="0B0080"/>
            <w:sz w:val="12"/>
            <w:szCs w:val="12"/>
            <w:shd w:val="clear" w:color="auto" w:fill="FFFFFF"/>
          </w:rPr>
          <w:t>электровакуумный прибор</w:t>
        </w:r>
      </w:hyperlink>
      <w:r w:rsidRPr="00C038AC">
        <w:rPr>
          <w:rFonts w:asciiTheme="minorHAnsi" w:hAnsiTheme="minorHAnsi" w:cs="Arial"/>
          <w:color w:val="252525"/>
          <w:sz w:val="12"/>
          <w:szCs w:val="12"/>
          <w:shd w:val="clear" w:color="auto" w:fill="FFFFFF"/>
        </w:rPr>
        <w:t>, в котором преобразование постоянного потока</w:t>
      </w:r>
      <w:r w:rsidRPr="00C038AC">
        <w:rPr>
          <w:rStyle w:val="apple-converted-space"/>
          <w:rFonts w:asciiTheme="minorHAnsi" w:hAnsiTheme="minorHAnsi" w:cs="Arial"/>
          <w:color w:val="252525"/>
          <w:sz w:val="12"/>
          <w:szCs w:val="12"/>
          <w:shd w:val="clear" w:color="auto" w:fill="FFFFFF"/>
        </w:rPr>
        <w:t> </w:t>
      </w:r>
      <w:hyperlink r:id="rId91" w:tooltip="Электрон" w:history="1">
        <w:r w:rsidRPr="00C038AC">
          <w:rPr>
            <w:rStyle w:val="ab"/>
            <w:rFonts w:asciiTheme="minorHAnsi" w:hAnsiTheme="minorHAnsi" w:cs="Arial"/>
            <w:color w:val="0B0080"/>
            <w:sz w:val="12"/>
            <w:szCs w:val="12"/>
            <w:shd w:val="clear" w:color="auto" w:fill="FFFFFF"/>
          </w:rPr>
          <w:t>электронов</w:t>
        </w:r>
      </w:hyperlink>
      <w:r w:rsidRPr="00C038AC">
        <w:rPr>
          <w:rStyle w:val="apple-converted-space"/>
          <w:rFonts w:asciiTheme="minorHAnsi" w:hAnsiTheme="minorHAnsi" w:cs="Arial"/>
          <w:color w:val="252525"/>
          <w:sz w:val="12"/>
          <w:szCs w:val="12"/>
          <w:shd w:val="clear" w:color="auto" w:fill="FFFFFF"/>
        </w:rPr>
        <w:t> </w:t>
      </w:r>
      <w:r w:rsidRPr="00C038AC">
        <w:rPr>
          <w:rFonts w:asciiTheme="minorHAnsi" w:hAnsiTheme="minorHAnsi" w:cs="Arial"/>
          <w:color w:val="252525"/>
          <w:sz w:val="12"/>
          <w:szCs w:val="12"/>
          <w:shd w:val="clear" w:color="auto" w:fill="FFFFFF"/>
        </w:rPr>
        <w:t>в переменный происходит путём модуляции</w:t>
      </w:r>
      <w:r w:rsidRPr="00C038AC">
        <w:rPr>
          <w:rStyle w:val="apple-converted-space"/>
          <w:rFonts w:asciiTheme="minorHAnsi" w:hAnsiTheme="minorHAnsi" w:cs="Arial"/>
          <w:color w:val="252525"/>
          <w:sz w:val="12"/>
          <w:szCs w:val="12"/>
          <w:shd w:val="clear" w:color="auto" w:fill="FFFFFF"/>
        </w:rPr>
        <w:t> </w:t>
      </w:r>
      <w:hyperlink r:id="rId92" w:tooltip="Скорость" w:history="1">
        <w:r w:rsidRPr="00C038AC">
          <w:rPr>
            <w:rStyle w:val="ab"/>
            <w:rFonts w:asciiTheme="minorHAnsi" w:hAnsiTheme="minorHAnsi" w:cs="Arial"/>
            <w:color w:val="0B0080"/>
            <w:sz w:val="12"/>
            <w:szCs w:val="12"/>
            <w:shd w:val="clear" w:color="auto" w:fill="FFFFFF"/>
          </w:rPr>
          <w:t>скоростей</w:t>
        </w:r>
      </w:hyperlink>
      <w:r w:rsidRPr="00C038AC">
        <w:rPr>
          <w:rStyle w:val="apple-converted-space"/>
          <w:rFonts w:asciiTheme="minorHAnsi" w:hAnsiTheme="minorHAnsi" w:cs="Arial"/>
          <w:color w:val="252525"/>
          <w:sz w:val="12"/>
          <w:szCs w:val="12"/>
          <w:shd w:val="clear" w:color="auto" w:fill="FFFFFF"/>
        </w:rPr>
        <w:t> </w:t>
      </w:r>
      <w:r w:rsidRPr="00C038AC">
        <w:rPr>
          <w:rFonts w:asciiTheme="minorHAnsi" w:hAnsiTheme="minorHAnsi" w:cs="Arial"/>
          <w:color w:val="252525"/>
          <w:sz w:val="12"/>
          <w:szCs w:val="12"/>
          <w:shd w:val="clear" w:color="auto" w:fill="FFFFFF"/>
        </w:rPr>
        <w:t>электронов</w:t>
      </w:r>
      <w:r w:rsidRPr="00C038AC">
        <w:rPr>
          <w:rStyle w:val="apple-converted-space"/>
          <w:rFonts w:asciiTheme="minorHAnsi" w:hAnsiTheme="minorHAnsi" w:cs="Arial"/>
          <w:color w:val="252525"/>
          <w:sz w:val="12"/>
          <w:szCs w:val="12"/>
          <w:shd w:val="clear" w:color="auto" w:fill="FFFFFF"/>
        </w:rPr>
        <w:t> </w:t>
      </w:r>
      <w:hyperlink r:id="rId93" w:tooltip="Электрическое поле" w:history="1">
        <w:r w:rsidRPr="00C038AC">
          <w:rPr>
            <w:rStyle w:val="ab"/>
            <w:rFonts w:asciiTheme="minorHAnsi" w:hAnsiTheme="minorHAnsi" w:cs="Arial"/>
            <w:color w:val="0B0080"/>
            <w:sz w:val="12"/>
            <w:szCs w:val="12"/>
            <w:shd w:val="clear" w:color="auto" w:fill="FFFFFF"/>
          </w:rPr>
          <w:t>электрическим полем</w:t>
        </w:r>
      </w:hyperlink>
      <w:r w:rsidRPr="00C038AC">
        <w:rPr>
          <w:rStyle w:val="apple-converted-space"/>
          <w:rFonts w:asciiTheme="minorHAnsi" w:hAnsiTheme="minorHAnsi" w:cs="Arial"/>
          <w:color w:val="252525"/>
          <w:sz w:val="12"/>
          <w:szCs w:val="12"/>
          <w:shd w:val="clear" w:color="auto" w:fill="FFFFFF"/>
        </w:rPr>
        <w:t> </w:t>
      </w:r>
      <w:hyperlink r:id="rId94" w:tooltip="СВЧ" w:history="1">
        <w:r w:rsidRPr="00C038AC">
          <w:rPr>
            <w:rStyle w:val="ab"/>
            <w:rFonts w:asciiTheme="minorHAnsi" w:hAnsiTheme="minorHAnsi" w:cs="Arial"/>
            <w:color w:val="0B0080"/>
            <w:sz w:val="12"/>
            <w:szCs w:val="12"/>
            <w:shd w:val="clear" w:color="auto" w:fill="FFFFFF"/>
          </w:rPr>
          <w:t>СВЧ</w:t>
        </w:r>
      </w:hyperlink>
      <w:r w:rsidRPr="00C038AC">
        <w:rPr>
          <w:rStyle w:val="apple-converted-space"/>
          <w:rFonts w:asciiTheme="minorHAnsi" w:hAnsiTheme="minorHAnsi" w:cs="Arial"/>
          <w:color w:val="252525"/>
          <w:sz w:val="12"/>
          <w:szCs w:val="12"/>
          <w:shd w:val="clear" w:color="auto" w:fill="FFFFFF"/>
        </w:rPr>
        <w:t> </w:t>
      </w:r>
      <w:r w:rsidRPr="00C038AC">
        <w:rPr>
          <w:rFonts w:asciiTheme="minorHAnsi" w:hAnsiTheme="minorHAnsi" w:cs="Arial"/>
          <w:color w:val="252525"/>
          <w:sz w:val="12"/>
          <w:szCs w:val="12"/>
          <w:shd w:val="clear" w:color="auto" w:fill="FFFFFF"/>
        </w:rPr>
        <w:t>(при пролёте их сквозь зазор объёмного</w:t>
      </w:r>
      <w:r w:rsidRPr="00C038AC">
        <w:rPr>
          <w:rStyle w:val="apple-converted-space"/>
          <w:rFonts w:asciiTheme="minorHAnsi" w:hAnsiTheme="minorHAnsi" w:cs="Arial"/>
          <w:color w:val="252525"/>
          <w:sz w:val="12"/>
          <w:szCs w:val="12"/>
          <w:shd w:val="clear" w:color="auto" w:fill="FFFFFF"/>
        </w:rPr>
        <w:t> </w:t>
      </w:r>
      <w:hyperlink r:id="rId95" w:tooltip="Резонатор" w:history="1">
        <w:r w:rsidRPr="00C038AC">
          <w:rPr>
            <w:rStyle w:val="ab"/>
            <w:rFonts w:asciiTheme="minorHAnsi" w:hAnsiTheme="minorHAnsi" w:cs="Arial"/>
            <w:color w:val="0B0080"/>
            <w:sz w:val="12"/>
            <w:szCs w:val="12"/>
            <w:shd w:val="clear" w:color="auto" w:fill="FFFFFF"/>
          </w:rPr>
          <w:t>резонатора</w:t>
        </w:r>
      </w:hyperlink>
      <w:r w:rsidRPr="00C038AC">
        <w:rPr>
          <w:rFonts w:asciiTheme="minorHAnsi" w:hAnsiTheme="minorHAnsi" w:cs="Arial"/>
          <w:color w:val="252525"/>
          <w:sz w:val="12"/>
          <w:szCs w:val="12"/>
          <w:shd w:val="clear" w:color="auto" w:fill="FFFFFF"/>
        </w:rPr>
        <w:t>) и последующей группировки электронов в сгустки (из-за разности их скоростей) в пространстве дрейфа, свободном от СВЧ поля.</w:t>
      </w:r>
      <w:r w:rsidRPr="00C038AC">
        <w:rPr>
          <w:rFonts w:asciiTheme="minorHAnsi" w:hAnsiTheme="minorHAnsi" w:cs="Arial"/>
          <w:color w:val="252525"/>
          <w:sz w:val="12"/>
          <w:szCs w:val="12"/>
        </w:rPr>
        <w:t xml:space="preserve"> В клистроне имеются два объемных резонатора с ёмкостными сеточными зазорами. Первый резонатор называют входным, или модулятором; второй — выходным. Пространство между ними называют пространством дрейфа или группирования.Электроны,</w:t>
      </w:r>
      <w:r w:rsidRPr="00C038AC">
        <w:rPr>
          <w:rStyle w:val="apple-converted-space"/>
          <w:rFonts w:asciiTheme="minorHAnsi" w:hAnsiTheme="minorHAnsi" w:cs="Arial"/>
          <w:color w:val="252525"/>
          <w:sz w:val="12"/>
          <w:szCs w:val="12"/>
        </w:rPr>
        <w:t> </w:t>
      </w:r>
      <w:hyperlink r:id="rId96" w:tooltip="Термоэлектронная эмиссия" w:history="1">
        <w:r w:rsidRPr="00C038AC">
          <w:rPr>
            <w:rStyle w:val="ab"/>
            <w:rFonts w:asciiTheme="minorHAnsi" w:hAnsiTheme="minorHAnsi" w:cs="Arial"/>
            <w:color w:val="0B0080"/>
            <w:sz w:val="12"/>
            <w:szCs w:val="12"/>
          </w:rPr>
          <w:t>эмитируемые</w:t>
        </w:r>
      </w:hyperlink>
      <w:r w:rsidRPr="00C038AC">
        <w:rPr>
          <w:rStyle w:val="apple-converted-space"/>
          <w:rFonts w:asciiTheme="minorHAnsi" w:hAnsiTheme="minorHAnsi" w:cs="Arial"/>
          <w:color w:val="252525"/>
          <w:sz w:val="12"/>
          <w:szCs w:val="12"/>
        </w:rPr>
        <w:t> </w:t>
      </w:r>
      <w:hyperlink r:id="rId97" w:tooltip="Катод" w:history="1">
        <w:r w:rsidRPr="00C038AC">
          <w:rPr>
            <w:rStyle w:val="ab"/>
            <w:rFonts w:asciiTheme="minorHAnsi" w:hAnsiTheme="minorHAnsi" w:cs="Arial"/>
            <w:color w:val="0B0080"/>
            <w:sz w:val="12"/>
            <w:szCs w:val="12"/>
          </w:rPr>
          <w:t>катодом</w:t>
        </w:r>
      </w:hyperlink>
      <w:r w:rsidRPr="00C038AC">
        <w:rPr>
          <w:rFonts w:asciiTheme="minorHAnsi" w:hAnsiTheme="minorHAnsi" w:cs="Arial"/>
          <w:color w:val="252525"/>
          <w:sz w:val="12"/>
          <w:szCs w:val="12"/>
        </w:rPr>
        <w:t>, ускоряются постоянным</w:t>
      </w:r>
      <w:r w:rsidRPr="00C038AC">
        <w:rPr>
          <w:rStyle w:val="apple-converted-space"/>
          <w:rFonts w:asciiTheme="minorHAnsi" w:hAnsiTheme="minorHAnsi" w:cs="Arial"/>
          <w:color w:val="252525"/>
          <w:sz w:val="12"/>
          <w:szCs w:val="12"/>
        </w:rPr>
        <w:t> </w:t>
      </w:r>
      <w:hyperlink r:id="rId98" w:tooltip="Электрическое напряжение" w:history="1">
        <w:r w:rsidRPr="00C038AC">
          <w:rPr>
            <w:rStyle w:val="ab"/>
            <w:rFonts w:asciiTheme="minorHAnsi" w:hAnsiTheme="minorHAnsi" w:cs="Arial"/>
            <w:color w:val="0B0080"/>
            <w:sz w:val="12"/>
            <w:szCs w:val="12"/>
          </w:rPr>
          <w:t>напряжением</w:t>
        </w:r>
      </w:hyperlink>
      <w:r w:rsidRPr="00C038AC">
        <w:rPr>
          <w:rStyle w:val="apple-converted-space"/>
          <w:rFonts w:asciiTheme="minorHAnsi" w:hAnsiTheme="minorHAnsi" w:cs="Arial"/>
          <w:color w:val="252525"/>
          <w:sz w:val="12"/>
          <w:szCs w:val="12"/>
        </w:rPr>
        <w:t> </w:t>
      </w:r>
      <w:r w:rsidRPr="00C038AC">
        <w:rPr>
          <w:rFonts w:asciiTheme="minorHAnsi" w:hAnsiTheme="minorHAnsi" w:cs="Arial"/>
          <w:noProof/>
          <w:color w:val="252525"/>
          <w:sz w:val="12"/>
          <w:szCs w:val="12"/>
        </w:rPr>
        <w:drawing>
          <wp:inline distT="0" distB="0" distL="0" distR="0" wp14:anchorId="48DB54F6" wp14:editId="21572BEC">
            <wp:extent cx="123815" cy="108556"/>
            <wp:effectExtent l="0" t="0" r="0" b="6350"/>
            <wp:docPr id="45" name="Рисунок 45" descr="U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_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3871" cy="108605"/>
                    </a:xfrm>
                    <a:prstGeom prst="rect">
                      <a:avLst/>
                    </a:prstGeom>
                    <a:noFill/>
                    <a:ln>
                      <a:noFill/>
                    </a:ln>
                  </pic:spPr>
                </pic:pic>
              </a:graphicData>
            </a:graphic>
          </wp:inline>
        </w:drawing>
      </w:r>
      <w:r w:rsidRPr="00C038AC">
        <w:rPr>
          <w:rStyle w:val="apple-converted-space"/>
          <w:rFonts w:asciiTheme="minorHAnsi" w:hAnsiTheme="minorHAnsi" w:cs="Arial"/>
          <w:color w:val="252525"/>
          <w:sz w:val="12"/>
          <w:szCs w:val="12"/>
        </w:rPr>
        <w:t> </w:t>
      </w:r>
      <w:r w:rsidRPr="00C038AC">
        <w:rPr>
          <w:rFonts w:asciiTheme="minorHAnsi" w:hAnsiTheme="minorHAnsi" w:cs="Arial"/>
          <w:color w:val="252525"/>
          <w:sz w:val="12"/>
          <w:szCs w:val="12"/>
        </w:rPr>
        <w:t>второго электрода и попадают в узкий сеточный зазор первого резонатора, в котором имеется продольное СВЧ поле. Это поле периодически ускоряет и замедляет электроны, модулируя электронный поток по скорости. Двигаясь далее в пространстве дрейфа, электроны постепенно образуют сгустки за счёт того, что быстрые электроны догоняют медленные. Этот модулированный по плотности электронный поток попадает во второй резонатор и создает в нем наведённый</w:t>
      </w:r>
      <w:r w:rsidRPr="00C038AC">
        <w:rPr>
          <w:rStyle w:val="apple-converted-space"/>
          <w:rFonts w:asciiTheme="minorHAnsi" w:hAnsiTheme="minorHAnsi" w:cs="Arial"/>
          <w:color w:val="252525"/>
          <w:sz w:val="12"/>
          <w:szCs w:val="12"/>
        </w:rPr>
        <w:t> </w:t>
      </w:r>
      <w:hyperlink r:id="rId100" w:tooltip="Электрический ток" w:history="1">
        <w:r w:rsidRPr="00C038AC">
          <w:rPr>
            <w:rStyle w:val="ab"/>
            <w:rFonts w:asciiTheme="minorHAnsi" w:hAnsiTheme="minorHAnsi" w:cs="Arial"/>
            <w:color w:val="0B0080"/>
            <w:sz w:val="12"/>
            <w:szCs w:val="12"/>
          </w:rPr>
          <w:t>ток</w:t>
        </w:r>
      </w:hyperlink>
      <w:r w:rsidRPr="00C038AC">
        <w:rPr>
          <w:rStyle w:val="apple-converted-space"/>
          <w:rFonts w:asciiTheme="minorHAnsi" w:hAnsiTheme="minorHAnsi" w:cs="Arial"/>
          <w:color w:val="252525"/>
          <w:sz w:val="12"/>
          <w:szCs w:val="12"/>
        </w:rPr>
        <w:t> </w:t>
      </w:r>
      <w:r w:rsidRPr="00C038AC">
        <w:rPr>
          <w:rFonts w:asciiTheme="minorHAnsi" w:hAnsiTheme="minorHAnsi" w:cs="Arial"/>
          <w:color w:val="252525"/>
          <w:sz w:val="12"/>
          <w:szCs w:val="12"/>
        </w:rPr>
        <w:t>той же</w:t>
      </w:r>
      <w:r w:rsidRPr="00C038AC">
        <w:rPr>
          <w:rStyle w:val="apple-converted-space"/>
          <w:rFonts w:asciiTheme="minorHAnsi" w:hAnsiTheme="minorHAnsi" w:cs="Arial"/>
          <w:color w:val="252525"/>
          <w:sz w:val="12"/>
          <w:szCs w:val="12"/>
        </w:rPr>
        <w:t> </w:t>
      </w:r>
      <w:hyperlink r:id="rId101" w:tooltip="Частота" w:history="1">
        <w:r w:rsidRPr="00C038AC">
          <w:rPr>
            <w:rStyle w:val="ab"/>
            <w:rFonts w:asciiTheme="minorHAnsi" w:hAnsiTheme="minorHAnsi" w:cs="Arial"/>
            <w:color w:val="0B0080"/>
            <w:sz w:val="12"/>
            <w:szCs w:val="12"/>
          </w:rPr>
          <w:t>частоты</w:t>
        </w:r>
      </w:hyperlink>
      <w:r w:rsidRPr="00C038AC">
        <w:rPr>
          <w:rFonts w:asciiTheme="minorHAnsi" w:hAnsiTheme="minorHAnsi" w:cs="Arial"/>
          <w:color w:val="252525"/>
          <w:sz w:val="12"/>
          <w:szCs w:val="12"/>
        </w:rPr>
        <w:t>, что и частота входного модулирующего поля. В результате между сетками резонатора появляется высокочастотное электрическое поле, которое начинает взаимодействовать с потоком электронов. Необходимые параметры клистрона подбираются таким образом, чтобы электрическое поле второго резонатора тормозило сгустки электронной плотности и ускоряло её разрежения. В результате в среднем за период одного колебания поля тормозится большее число электронов, чем ускоряется.</w:t>
      </w:r>
      <w:r w:rsidRPr="00C038AC">
        <w:rPr>
          <w:rStyle w:val="apple-converted-space"/>
          <w:rFonts w:asciiTheme="minorHAnsi" w:hAnsiTheme="minorHAnsi" w:cs="Arial"/>
          <w:color w:val="252525"/>
          <w:sz w:val="12"/>
          <w:szCs w:val="12"/>
        </w:rPr>
        <w:t> </w:t>
      </w:r>
      <w:hyperlink r:id="rId102" w:tooltip="Кинетическая энергия" w:history="1">
        <w:r w:rsidRPr="00C038AC">
          <w:rPr>
            <w:rStyle w:val="ab"/>
            <w:rFonts w:asciiTheme="minorHAnsi" w:hAnsiTheme="minorHAnsi" w:cs="Arial"/>
            <w:color w:val="0B0080"/>
            <w:sz w:val="12"/>
            <w:szCs w:val="12"/>
          </w:rPr>
          <w:t>Кинетическая энергия</w:t>
        </w:r>
      </w:hyperlink>
      <w:r w:rsidRPr="00C038AC">
        <w:rPr>
          <w:rStyle w:val="apple-converted-space"/>
          <w:rFonts w:asciiTheme="minorHAnsi" w:hAnsiTheme="minorHAnsi" w:cs="Arial"/>
          <w:color w:val="252525"/>
          <w:sz w:val="12"/>
          <w:szCs w:val="12"/>
        </w:rPr>
        <w:t> </w:t>
      </w:r>
      <w:r w:rsidRPr="00C038AC">
        <w:rPr>
          <w:rFonts w:asciiTheme="minorHAnsi" w:hAnsiTheme="minorHAnsi" w:cs="Arial"/>
          <w:color w:val="252525"/>
          <w:sz w:val="12"/>
          <w:szCs w:val="12"/>
        </w:rPr>
        <w:t>электронов преобразуется в энергию СВЧ колебаний электромагнитного поля второго резонатора, а электроны, пройдя резонатор, оседают на коллекторе, рассеивая оставшуюся часть кинетической энергии в виде тепла.</w:t>
      </w:r>
    </w:p>
    <w:p w:rsidR="00F937DD" w:rsidRPr="00C038AC" w:rsidRDefault="00F937DD" w:rsidP="00F937DD">
      <w:pPr>
        <w:spacing w:after="0" w:line="20" w:lineRule="atLeast"/>
        <w:rPr>
          <w:rFonts w:cs="Times New Roman"/>
          <w:color w:val="FF0000"/>
          <w:sz w:val="12"/>
          <w:szCs w:val="12"/>
        </w:rPr>
      </w:pPr>
    </w:p>
    <w:p w:rsidR="00F937DD" w:rsidRPr="006C5509" w:rsidRDefault="00F937DD" w:rsidP="00F937DD">
      <w:pPr>
        <w:spacing w:after="0" w:line="20" w:lineRule="atLeast"/>
        <w:rPr>
          <w:rFonts w:cs="Times New Roman"/>
          <w:b/>
          <w:color w:val="FF0000"/>
          <w:sz w:val="12"/>
          <w:szCs w:val="12"/>
        </w:rPr>
      </w:pPr>
      <w:proofErr w:type="gramStart"/>
      <w:r w:rsidRPr="006C5509">
        <w:rPr>
          <w:rFonts w:cs="Times New Roman"/>
          <w:b/>
          <w:color w:val="FF0000"/>
          <w:sz w:val="12"/>
          <w:szCs w:val="12"/>
        </w:rPr>
        <w:t>62)Открытый</w:t>
      </w:r>
      <w:proofErr w:type="gramEnd"/>
      <w:r w:rsidRPr="006C5509">
        <w:rPr>
          <w:rFonts w:cs="Times New Roman"/>
          <w:b/>
          <w:color w:val="FF0000"/>
          <w:sz w:val="12"/>
          <w:szCs w:val="12"/>
        </w:rPr>
        <w:t xml:space="preserve"> оптрон</w:t>
      </w:r>
    </w:p>
    <w:p w:rsidR="00F937DD" w:rsidRPr="00C038AC" w:rsidRDefault="00F937DD" w:rsidP="00F937DD">
      <w:pPr>
        <w:spacing w:after="0" w:line="20" w:lineRule="atLeast"/>
        <w:rPr>
          <w:sz w:val="12"/>
          <w:szCs w:val="12"/>
        </w:rPr>
      </w:pPr>
      <w:r w:rsidRPr="00C038AC">
        <w:rPr>
          <w:rFonts w:cs="Arial"/>
          <w:sz w:val="12"/>
          <w:szCs w:val="12"/>
          <w:shd w:val="clear" w:color="auto" w:fill="FFFFFF"/>
        </w:rPr>
        <w:t>Светодиод и фотодиод находятся в отдельных корпусах и связаны некоторой жесткой основой. Это может быть "П"-образная конструкция, у которой элементы смотрят друг на друга через открытую щель, либо оба элемента лежат на одной плоскости и рассчитаны на работу с отраженным от какого-либо экрана светом.</w:t>
      </w:r>
    </w:p>
    <w:p w:rsidR="00F937DD" w:rsidRPr="00C038AC" w:rsidRDefault="00F937DD" w:rsidP="0012424E">
      <w:pPr>
        <w:pStyle w:val="ac"/>
        <w:shd w:val="clear" w:color="auto" w:fill="FFFFFF"/>
        <w:spacing w:before="0" w:beforeAutospacing="0" w:after="0" w:afterAutospacing="0" w:line="20" w:lineRule="atLeast"/>
        <w:rPr>
          <w:rFonts w:asciiTheme="minorHAnsi" w:hAnsiTheme="minorHAnsi"/>
          <w:color w:val="FF0000"/>
          <w:sz w:val="12"/>
          <w:szCs w:val="12"/>
        </w:rPr>
      </w:pPr>
    </w:p>
    <w:p w:rsidR="00631616" w:rsidRPr="006C5509" w:rsidRDefault="0007504F" w:rsidP="008E3204">
      <w:pPr>
        <w:spacing w:after="0" w:line="20" w:lineRule="atLeast"/>
        <w:jc w:val="both"/>
        <w:rPr>
          <w:rFonts w:cs="Times New Roman"/>
          <w:b/>
          <w:color w:val="FF0000"/>
          <w:sz w:val="12"/>
          <w:szCs w:val="12"/>
        </w:rPr>
      </w:pPr>
      <w:proofErr w:type="gramStart"/>
      <w:r w:rsidRPr="006C5509">
        <w:rPr>
          <w:rFonts w:cs="Times New Roman"/>
          <w:b/>
          <w:color w:val="FF0000"/>
          <w:sz w:val="12"/>
          <w:szCs w:val="12"/>
        </w:rPr>
        <w:t>60)</w:t>
      </w:r>
      <w:r w:rsidR="00E45AF5" w:rsidRPr="006C5509">
        <w:rPr>
          <w:rFonts w:cs="Times New Roman"/>
          <w:b/>
          <w:color w:val="FF0000"/>
          <w:sz w:val="12"/>
          <w:szCs w:val="12"/>
        </w:rPr>
        <w:t>Оптрон</w:t>
      </w:r>
      <w:proofErr w:type="gramEnd"/>
      <w:r w:rsidR="00E45AF5" w:rsidRPr="006C5509">
        <w:rPr>
          <w:rFonts w:cs="Times New Roman"/>
          <w:b/>
          <w:color w:val="FF0000"/>
          <w:sz w:val="12"/>
          <w:szCs w:val="12"/>
        </w:rPr>
        <w:t xml:space="preserve"> с оптической связью</w:t>
      </w:r>
    </w:p>
    <w:p w:rsidR="00AD48A7" w:rsidRPr="00C038AC" w:rsidRDefault="00631616" w:rsidP="008E3204">
      <w:pPr>
        <w:pStyle w:val="Default"/>
        <w:spacing w:line="20" w:lineRule="atLeast"/>
        <w:rPr>
          <w:rFonts w:asciiTheme="minorHAnsi" w:hAnsiTheme="minorHAnsi"/>
          <w:sz w:val="12"/>
          <w:szCs w:val="12"/>
        </w:rPr>
      </w:pPr>
      <w:r w:rsidRPr="00C038AC">
        <w:rPr>
          <w:rFonts w:asciiTheme="minorHAnsi" w:hAnsiTheme="minorHAnsi"/>
          <w:sz w:val="12"/>
          <w:szCs w:val="12"/>
        </w:rPr>
        <w:t xml:space="preserve">Оптроны (оптопара) – оптоэлектронный полупроводниковый прибор, содержащий источник и приемник оптического излучения, оптически и конструктивно связанные между собой, и предназначенный для выполнения различных функциональных преобразований электрических и оптических сигналов. В интегральных оптоэлектронных схемах источником оптического излучения является инжекционный светодиод, обеспечивающий высокое быстродействие оптопары. Фотоприемниками могут быть: фоторезисторы, фотодиоды, фототранзисторы, фототиристоры. </w:t>
      </w:r>
      <w:r w:rsidR="00AD48A7" w:rsidRPr="00C038AC">
        <w:rPr>
          <w:rFonts w:asciiTheme="minorHAnsi" w:hAnsiTheme="minorHAnsi"/>
          <w:sz w:val="12"/>
          <w:szCs w:val="12"/>
        </w:rPr>
        <w:t>Принцип действия оптопар основан на двойном преобразовании энергии. В источниках излучения энергия электрического сигнала преобразуется в оптическое излучение, а в фотоприемниках оптический сигнал преобразуется в электрический сигнал (ток или напряжение). Оптопара представляет собой прибор с электрическими входными и выходными сигналами. Из нескольких разновидностей наиболее часто применяются оптроны с прямой внутренней оптической связью, осуществляющие преобразования вида – электрический сигнал – оптический сигнал – электрический сигнал (рис.</w:t>
      </w:r>
      <w:proofErr w:type="gramStart"/>
      <w:r w:rsidR="00AD48A7" w:rsidRPr="00C038AC">
        <w:rPr>
          <w:rFonts w:asciiTheme="minorHAnsi" w:hAnsiTheme="minorHAnsi"/>
          <w:sz w:val="12"/>
          <w:szCs w:val="12"/>
        </w:rPr>
        <w:t>44,а</w:t>
      </w:r>
      <w:proofErr w:type="gramEnd"/>
      <w:r w:rsidR="00AD48A7" w:rsidRPr="00C038AC">
        <w:rPr>
          <w:rFonts w:asciiTheme="minorHAnsi" w:hAnsiTheme="minorHAnsi"/>
          <w:sz w:val="12"/>
          <w:szCs w:val="12"/>
        </w:rPr>
        <w:t>). Его передаточная характеристика, определяемая зависимостью выходного параметра фотоприемника от тока или напряжения источника излучения, описывается уравнением</w:t>
      </w:r>
    </w:p>
    <w:p w:rsidR="00AD48A7" w:rsidRPr="00C038AC" w:rsidRDefault="00AD48A7" w:rsidP="008E3204">
      <w:pPr>
        <w:pStyle w:val="Default"/>
        <w:spacing w:line="20" w:lineRule="atLeast"/>
        <w:rPr>
          <w:rFonts w:asciiTheme="minorHAnsi" w:hAnsiTheme="minorHAnsi"/>
          <w:sz w:val="12"/>
          <w:szCs w:val="12"/>
        </w:rPr>
      </w:pPr>
      <w:r w:rsidRPr="00C038AC">
        <w:rPr>
          <w:rFonts w:asciiTheme="minorHAnsi" w:hAnsiTheme="minorHAnsi"/>
          <w:sz w:val="12"/>
          <w:szCs w:val="12"/>
          <w:lang w:val="en-US"/>
        </w:rPr>
        <w:t>I</w:t>
      </w:r>
      <w:r w:rsidRPr="00C038AC">
        <w:rPr>
          <w:rFonts w:asciiTheme="minorHAnsi" w:hAnsiTheme="minorHAnsi"/>
          <w:sz w:val="12"/>
          <w:szCs w:val="12"/>
          <w:vertAlign w:val="subscript"/>
        </w:rPr>
        <w:t>ВЫХ</w:t>
      </w:r>
      <w:r w:rsidRPr="00C038AC">
        <w:rPr>
          <w:rFonts w:asciiTheme="minorHAnsi" w:hAnsiTheme="minorHAnsi"/>
          <w:sz w:val="12"/>
          <w:szCs w:val="12"/>
        </w:rPr>
        <w:t>=</w:t>
      </w:r>
      <w:proofErr w:type="gramStart"/>
      <w:r w:rsidRPr="00C038AC">
        <w:rPr>
          <w:rFonts w:asciiTheme="minorHAnsi" w:hAnsiTheme="minorHAnsi"/>
          <w:sz w:val="12"/>
          <w:szCs w:val="12"/>
          <w:lang w:val="en-US"/>
        </w:rPr>
        <w:t>f</w:t>
      </w:r>
      <w:r w:rsidRPr="00C038AC">
        <w:rPr>
          <w:rFonts w:asciiTheme="minorHAnsi" w:hAnsiTheme="minorHAnsi"/>
          <w:sz w:val="12"/>
          <w:szCs w:val="12"/>
        </w:rPr>
        <w:t>(</w:t>
      </w:r>
      <w:proofErr w:type="gramEnd"/>
      <w:r w:rsidRPr="00C038AC">
        <w:rPr>
          <w:rFonts w:asciiTheme="minorHAnsi" w:hAnsiTheme="minorHAnsi"/>
          <w:sz w:val="12"/>
          <w:szCs w:val="12"/>
          <w:lang w:val="en-US"/>
        </w:rPr>
        <w:t>I</w:t>
      </w:r>
      <w:r w:rsidRPr="00C038AC">
        <w:rPr>
          <w:rFonts w:asciiTheme="minorHAnsi" w:hAnsiTheme="minorHAnsi"/>
          <w:sz w:val="12"/>
          <w:szCs w:val="12"/>
          <w:vertAlign w:val="subscript"/>
        </w:rPr>
        <w:t>ВХ1</w:t>
      </w:r>
      <w:r w:rsidRPr="00C038AC">
        <w:rPr>
          <w:rFonts w:asciiTheme="minorHAnsi" w:hAnsiTheme="minorHAnsi"/>
          <w:sz w:val="12"/>
          <w:szCs w:val="12"/>
        </w:rPr>
        <w:t>,</w:t>
      </w:r>
      <w:r w:rsidRPr="00C038AC">
        <w:rPr>
          <w:rFonts w:asciiTheme="minorHAnsi" w:hAnsiTheme="minorHAnsi"/>
          <w:sz w:val="12"/>
          <w:szCs w:val="12"/>
          <w:lang w:val="en-US"/>
        </w:rPr>
        <w:t>I</w:t>
      </w:r>
      <w:r w:rsidRPr="00C038AC">
        <w:rPr>
          <w:rFonts w:asciiTheme="minorHAnsi" w:hAnsiTheme="minorHAnsi"/>
          <w:sz w:val="12"/>
          <w:szCs w:val="12"/>
          <w:vertAlign w:val="subscript"/>
        </w:rPr>
        <w:t>ВХ2</w:t>
      </w:r>
      <w:r w:rsidRPr="00C038AC">
        <w:rPr>
          <w:rFonts w:asciiTheme="minorHAnsi" w:hAnsiTheme="minorHAnsi"/>
          <w:sz w:val="12"/>
          <w:szCs w:val="12"/>
        </w:rPr>
        <w:t>,</w:t>
      </w:r>
      <w:r w:rsidRPr="00C038AC">
        <w:rPr>
          <w:rFonts w:asciiTheme="minorHAnsi" w:hAnsiTheme="minorHAnsi"/>
          <w:sz w:val="12"/>
          <w:szCs w:val="12"/>
          <w:lang w:val="en-US"/>
        </w:rPr>
        <w:t>I</w:t>
      </w:r>
      <w:r w:rsidRPr="00C038AC">
        <w:rPr>
          <w:rFonts w:asciiTheme="minorHAnsi" w:hAnsiTheme="minorHAnsi"/>
          <w:sz w:val="12"/>
          <w:szCs w:val="12"/>
          <w:vertAlign w:val="subscript"/>
        </w:rPr>
        <w:t>ВХ3</w:t>
      </w:r>
      <w:r w:rsidRPr="00C038AC">
        <w:rPr>
          <w:rFonts w:asciiTheme="minorHAnsi" w:hAnsiTheme="minorHAnsi"/>
          <w:sz w:val="12"/>
          <w:szCs w:val="12"/>
        </w:rPr>
        <w:t>) где Iвых – выходной ток оптрона;</w:t>
      </w:r>
    </w:p>
    <w:p w:rsidR="00631616" w:rsidRPr="00C038AC" w:rsidRDefault="00AD48A7" w:rsidP="008E3204">
      <w:pPr>
        <w:pStyle w:val="Default"/>
        <w:spacing w:line="20" w:lineRule="atLeast"/>
        <w:rPr>
          <w:rFonts w:asciiTheme="minorHAnsi" w:hAnsiTheme="minorHAnsi"/>
          <w:color w:val="FF0000"/>
          <w:sz w:val="12"/>
          <w:szCs w:val="12"/>
        </w:rPr>
      </w:pPr>
      <w:r w:rsidRPr="00C038AC">
        <w:rPr>
          <w:rFonts w:asciiTheme="minorHAnsi" w:hAnsiTheme="minorHAnsi"/>
          <w:sz w:val="12"/>
          <w:szCs w:val="12"/>
        </w:rPr>
        <w:t xml:space="preserve"> Iвх1, Iвх2, Iвх3 – значения токов на различных входах оптрона. В зависимости от типа фотоприемника различают фоторезисторные, фотодиодные, фототранзисторные и фототиристорные оптроны (рис.45). Фоторезисторные оптроны имеют линейную выходную вольтамперную характеристику, однако, из-за большой инерционности их применение ограничено. Гораздо более широкое развитие получили фотодиодные и фототранзисторные оптроны. У фотодиодных оптронов коэффициент передачи тока Кi - невелик (единицы процента), однако их быстродействие tвкл(выкл)≈10-8с.</w:t>
      </w:r>
    </w:p>
    <w:p w:rsidR="0095684B" w:rsidRPr="00C038AC" w:rsidRDefault="0095684B" w:rsidP="008E3204">
      <w:pPr>
        <w:pStyle w:val="ac"/>
        <w:shd w:val="clear" w:color="auto" w:fill="FFFFFF"/>
        <w:spacing w:before="0" w:beforeAutospacing="0" w:after="0" w:afterAutospacing="0" w:line="20" w:lineRule="atLeast"/>
        <w:rPr>
          <w:rFonts w:asciiTheme="minorHAnsi" w:hAnsiTheme="minorHAnsi"/>
          <w:color w:val="FF0000"/>
          <w:sz w:val="12"/>
          <w:szCs w:val="12"/>
        </w:rPr>
      </w:pPr>
    </w:p>
    <w:p w:rsidR="006B5B29" w:rsidRPr="00C038AC" w:rsidRDefault="006B5B29" w:rsidP="008E3204">
      <w:pPr>
        <w:pStyle w:val="ac"/>
        <w:shd w:val="clear" w:color="auto" w:fill="FFFFFF"/>
        <w:spacing w:before="0" w:beforeAutospacing="0" w:after="0" w:afterAutospacing="0" w:line="20" w:lineRule="atLeast"/>
        <w:rPr>
          <w:rFonts w:asciiTheme="minorHAnsi" w:hAnsiTheme="minorHAnsi" w:cs="Arial"/>
          <w:color w:val="252525"/>
          <w:sz w:val="12"/>
          <w:szCs w:val="12"/>
        </w:rPr>
      </w:pPr>
      <w:r w:rsidRPr="006C5509">
        <w:rPr>
          <w:rFonts w:asciiTheme="minorHAnsi" w:hAnsiTheme="minorHAnsi"/>
          <w:b/>
          <w:color w:val="FF0000"/>
          <w:sz w:val="12"/>
          <w:szCs w:val="12"/>
        </w:rPr>
        <w:t>66)Отражательный клистрон</w:t>
      </w:r>
      <w:r w:rsidRPr="00C038AC">
        <w:rPr>
          <w:rFonts w:asciiTheme="minorHAnsi" w:hAnsiTheme="minorHAnsi" w:cs="Arial"/>
          <w:b/>
          <w:bCs/>
          <w:color w:val="252525"/>
          <w:sz w:val="12"/>
          <w:szCs w:val="12"/>
          <w:shd w:val="clear" w:color="auto" w:fill="FFFFFF"/>
        </w:rPr>
        <w:t xml:space="preserve"> Клистро́н</w:t>
      </w:r>
      <w:r w:rsidRPr="00C038AC">
        <w:rPr>
          <w:rFonts w:asciiTheme="minorHAnsi" w:hAnsiTheme="minorHAnsi" w:cs="Arial"/>
          <w:color w:val="252525"/>
          <w:sz w:val="12"/>
          <w:szCs w:val="12"/>
          <w:shd w:val="clear" w:color="auto" w:fill="FFFFFF"/>
        </w:rPr>
        <w:t> —</w:t>
      </w:r>
      <w:r w:rsidRPr="00C038AC">
        <w:rPr>
          <w:rStyle w:val="apple-converted-space"/>
          <w:rFonts w:asciiTheme="minorHAnsi" w:hAnsiTheme="minorHAnsi" w:cs="Arial"/>
          <w:color w:val="252525"/>
          <w:sz w:val="12"/>
          <w:szCs w:val="12"/>
          <w:shd w:val="clear" w:color="auto" w:fill="FFFFFF"/>
        </w:rPr>
        <w:t> </w:t>
      </w:r>
      <w:hyperlink r:id="rId103" w:tooltip="Электровакуумный прибор" w:history="1">
        <w:r w:rsidRPr="00C038AC">
          <w:rPr>
            <w:rStyle w:val="ab"/>
            <w:rFonts w:asciiTheme="minorHAnsi" w:hAnsiTheme="minorHAnsi" w:cs="Arial"/>
            <w:color w:val="0B0080"/>
            <w:sz w:val="12"/>
            <w:szCs w:val="12"/>
            <w:shd w:val="clear" w:color="auto" w:fill="FFFFFF"/>
          </w:rPr>
          <w:t>электровакуумный прибор</w:t>
        </w:r>
      </w:hyperlink>
      <w:r w:rsidRPr="00C038AC">
        <w:rPr>
          <w:rFonts w:asciiTheme="minorHAnsi" w:hAnsiTheme="minorHAnsi" w:cs="Arial"/>
          <w:color w:val="252525"/>
          <w:sz w:val="12"/>
          <w:szCs w:val="12"/>
          <w:shd w:val="clear" w:color="auto" w:fill="FFFFFF"/>
        </w:rPr>
        <w:t>, в котором преобразование постоянного потока</w:t>
      </w:r>
      <w:r w:rsidRPr="00C038AC">
        <w:rPr>
          <w:rStyle w:val="apple-converted-space"/>
          <w:rFonts w:asciiTheme="minorHAnsi" w:hAnsiTheme="minorHAnsi" w:cs="Arial"/>
          <w:color w:val="252525"/>
          <w:sz w:val="12"/>
          <w:szCs w:val="12"/>
          <w:shd w:val="clear" w:color="auto" w:fill="FFFFFF"/>
        </w:rPr>
        <w:t> </w:t>
      </w:r>
      <w:hyperlink r:id="rId104" w:tooltip="Электрон" w:history="1">
        <w:r w:rsidRPr="00C038AC">
          <w:rPr>
            <w:rStyle w:val="ab"/>
            <w:rFonts w:asciiTheme="minorHAnsi" w:hAnsiTheme="minorHAnsi" w:cs="Arial"/>
            <w:color w:val="0B0080"/>
            <w:sz w:val="12"/>
            <w:szCs w:val="12"/>
            <w:shd w:val="clear" w:color="auto" w:fill="FFFFFF"/>
          </w:rPr>
          <w:t>электронов</w:t>
        </w:r>
      </w:hyperlink>
      <w:r w:rsidRPr="00C038AC">
        <w:rPr>
          <w:rStyle w:val="apple-converted-space"/>
          <w:rFonts w:asciiTheme="minorHAnsi" w:hAnsiTheme="minorHAnsi" w:cs="Arial"/>
          <w:color w:val="252525"/>
          <w:sz w:val="12"/>
          <w:szCs w:val="12"/>
          <w:shd w:val="clear" w:color="auto" w:fill="FFFFFF"/>
        </w:rPr>
        <w:t> </w:t>
      </w:r>
      <w:r w:rsidRPr="00C038AC">
        <w:rPr>
          <w:rFonts w:asciiTheme="minorHAnsi" w:hAnsiTheme="minorHAnsi" w:cs="Arial"/>
          <w:color w:val="252525"/>
          <w:sz w:val="12"/>
          <w:szCs w:val="12"/>
          <w:shd w:val="clear" w:color="auto" w:fill="FFFFFF"/>
        </w:rPr>
        <w:t>в переменный происходит путём модуляции</w:t>
      </w:r>
      <w:r w:rsidRPr="00C038AC">
        <w:rPr>
          <w:rStyle w:val="apple-converted-space"/>
          <w:rFonts w:asciiTheme="minorHAnsi" w:hAnsiTheme="minorHAnsi" w:cs="Arial"/>
          <w:color w:val="252525"/>
          <w:sz w:val="12"/>
          <w:szCs w:val="12"/>
          <w:shd w:val="clear" w:color="auto" w:fill="FFFFFF"/>
        </w:rPr>
        <w:t> </w:t>
      </w:r>
      <w:hyperlink r:id="rId105" w:tooltip="Скорость" w:history="1">
        <w:r w:rsidRPr="00C038AC">
          <w:rPr>
            <w:rStyle w:val="ab"/>
            <w:rFonts w:asciiTheme="minorHAnsi" w:hAnsiTheme="minorHAnsi" w:cs="Arial"/>
            <w:color w:val="0B0080"/>
            <w:sz w:val="12"/>
            <w:szCs w:val="12"/>
            <w:shd w:val="clear" w:color="auto" w:fill="FFFFFF"/>
          </w:rPr>
          <w:t>скоростей</w:t>
        </w:r>
      </w:hyperlink>
      <w:r w:rsidRPr="00C038AC">
        <w:rPr>
          <w:rStyle w:val="apple-converted-space"/>
          <w:rFonts w:asciiTheme="minorHAnsi" w:hAnsiTheme="minorHAnsi" w:cs="Arial"/>
          <w:color w:val="252525"/>
          <w:sz w:val="12"/>
          <w:szCs w:val="12"/>
          <w:shd w:val="clear" w:color="auto" w:fill="FFFFFF"/>
        </w:rPr>
        <w:t> </w:t>
      </w:r>
      <w:r w:rsidRPr="00C038AC">
        <w:rPr>
          <w:rFonts w:asciiTheme="minorHAnsi" w:hAnsiTheme="minorHAnsi" w:cs="Arial"/>
          <w:color w:val="252525"/>
          <w:sz w:val="12"/>
          <w:szCs w:val="12"/>
          <w:shd w:val="clear" w:color="auto" w:fill="FFFFFF"/>
        </w:rPr>
        <w:t>электронов</w:t>
      </w:r>
      <w:r w:rsidRPr="00C038AC">
        <w:rPr>
          <w:rStyle w:val="apple-converted-space"/>
          <w:rFonts w:asciiTheme="minorHAnsi" w:hAnsiTheme="minorHAnsi" w:cs="Arial"/>
          <w:color w:val="252525"/>
          <w:sz w:val="12"/>
          <w:szCs w:val="12"/>
          <w:shd w:val="clear" w:color="auto" w:fill="FFFFFF"/>
        </w:rPr>
        <w:t> </w:t>
      </w:r>
      <w:hyperlink r:id="rId106" w:tooltip="Электрическое поле" w:history="1">
        <w:r w:rsidRPr="00C038AC">
          <w:rPr>
            <w:rStyle w:val="ab"/>
            <w:rFonts w:asciiTheme="minorHAnsi" w:hAnsiTheme="minorHAnsi" w:cs="Arial"/>
            <w:color w:val="0B0080"/>
            <w:sz w:val="12"/>
            <w:szCs w:val="12"/>
            <w:shd w:val="clear" w:color="auto" w:fill="FFFFFF"/>
          </w:rPr>
          <w:t>электрическим полем</w:t>
        </w:r>
      </w:hyperlink>
      <w:r w:rsidRPr="00C038AC">
        <w:rPr>
          <w:rStyle w:val="apple-converted-space"/>
          <w:rFonts w:asciiTheme="minorHAnsi" w:hAnsiTheme="minorHAnsi" w:cs="Arial"/>
          <w:color w:val="252525"/>
          <w:sz w:val="12"/>
          <w:szCs w:val="12"/>
          <w:shd w:val="clear" w:color="auto" w:fill="FFFFFF"/>
        </w:rPr>
        <w:t> </w:t>
      </w:r>
      <w:hyperlink r:id="rId107" w:tooltip="СВЧ" w:history="1">
        <w:r w:rsidRPr="00C038AC">
          <w:rPr>
            <w:rStyle w:val="ab"/>
            <w:rFonts w:asciiTheme="minorHAnsi" w:hAnsiTheme="minorHAnsi" w:cs="Arial"/>
            <w:color w:val="0B0080"/>
            <w:sz w:val="12"/>
            <w:szCs w:val="12"/>
            <w:shd w:val="clear" w:color="auto" w:fill="FFFFFF"/>
          </w:rPr>
          <w:t>СВЧ</w:t>
        </w:r>
      </w:hyperlink>
      <w:r w:rsidRPr="00C038AC">
        <w:rPr>
          <w:rStyle w:val="apple-converted-space"/>
          <w:rFonts w:asciiTheme="minorHAnsi" w:hAnsiTheme="minorHAnsi" w:cs="Arial"/>
          <w:color w:val="252525"/>
          <w:sz w:val="12"/>
          <w:szCs w:val="12"/>
          <w:shd w:val="clear" w:color="auto" w:fill="FFFFFF"/>
        </w:rPr>
        <w:t> </w:t>
      </w:r>
      <w:r w:rsidRPr="00C038AC">
        <w:rPr>
          <w:rFonts w:asciiTheme="minorHAnsi" w:hAnsiTheme="minorHAnsi" w:cs="Arial"/>
          <w:color w:val="252525"/>
          <w:sz w:val="12"/>
          <w:szCs w:val="12"/>
          <w:shd w:val="clear" w:color="auto" w:fill="FFFFFF"/>
        </w:rPr>
        <w:t>(при пролёте их сквозь зазор объёмного</w:t>
      </w:r>
      <w:r w:rsidRPr="00C038AC">
        <w:rPr>
          <w:rStyle w:val="apple-converted-space"/>
          <w:rFonts w:asciiTheme="minorHAnsi" w:hAnsiTheme="minorHAnsi" w:cs="Arial"/>
          <w:color w:val="252525"/>
          <w:sz w:val="12"/>
          <w:szCs w:val="12"/>
          <w:shd w:val="clear" w:color="auto" w:fill="FFFFFF"/>
        </w:rPr>
        <w:t> </w:t>
      </w:r>
      <w:hyperlink r:id="rId108" w:tooltip="Резонатор" w:history="1">
        <w:r w:rsidRPr="00C038AC">
          <w:rPr>
            <w:rStyle w:val="ab"/>
            <w:rFonts w:asciiTheme="minorHAnsi" w:hAnsiTheme="minorHAnsi" w:cs="Arial"/>
            <w:color w:val="0B0080"/>
            <w:sz w:val="12"/>
            <w:szCs w:val="12"/>
            <w:shd w:val="clear" w:color="auto" w:fill="FFFFFF"/>
          </w:rPr>
          <w:t>резонатора</w:t>
        </w:r>
      </w:hyperlink>
      <w:r w:rsidRPr="00C038AC">
        <w:rPr>
          <w:rFonts w:asciiTheme="minorHAnsi" w:hAnsiTheme="minorHAnsi" w:cs="Arial"/>
          <w:color w:val="252525"/>
          <w:sz w:val="12"/>
          <w:szCs w:val="12"/>
          <w:shd w:val="clear" w:color="auto" w:fill="FFFFFF"/>
        </w:rPr>
        <w:t>) и последующей группировки электронов в сгустки (из-за разности их скоростей) в пространстве дрейфа, свободном от СВЧ поля.</w:t>
      </w:r>
      <w:r w:rsidRPr="00C038AC">
        <w:rPr>
          <w:rFonts w:asciiTheme="minorHAnsi" w:hAnsiTheme="minorHAnsi" w:cs="Arial"/>
          <w:color w:val="252525"/>
          <w:sz w:val="12"/>
          <w:szCs w:val="12"/>
        </w:rPr>
        <w:t xml:space="preserve"> Отражательные клистроны предназначены для генерирования СВЧ колебаний малой мощности.Отражательный клистрон имеет один резонатор, дважды пронизываемый электронным потоком. Возвращение электронов осуществляется с помощью отражателя, находящегося под отрицательным постоянным потенциалом по отношению к катоду. Таким образом, резонатор играет роль группирователя при первом прохождении электронов и роль выходного контура п</w:t>
      </w:r>
      <w:bookmarkStart w:id="0" w:name="_GoBack"/>
      <w:bookmarkEnd w:id="0"/>
      <w:r w:rsidRPr="00C038AC">
        <w:rPr>
          <w:rFonts w:asciiTheme="minorHAnsi" w:hAnsiTheme="minorHAnsi" w:cs="Arial"/>
          <w:color w:val="252525"/>
          <w:sz w:val="12"/>
          <w:szCs w:val="12"/>
        </w:rPr>
        <w:t>ри втором прохождении. Промежуток между резонатором и отражателем играет роль пространства дрейфа, где модуляция электронного потока по скорости переходит в модуляцию по плотности.Для того чтобы клистрон мог генерировать СВЧ колебания необходимо, чтобы сгустки электронного потока, сформированные при первом прохождении сквозь резонатор, проходили через резонатор при обратном движении в те моменты, когда в нём имеется тормозящее высокочастотное электрическое поле.</w:t>
      </w:r>
    </w:p>
    <w:p w:rsidR="0012424E" w:rsidRDefault="0012424E" w:rsidP="0012424E">
      <w:pPr>
        <w:pStyle w:val="ac"/>
        <w:shd w:val="clear" w:color="auto" w:fill="FFFFFF"/>
        <w:spacing w:before="0" w:beforeAutospacing="0" w:after="0" w:afterAutospacing="0" w:line="20" w:lineRule="atLeast"/>
        <w:rPr>
          <w:rFonts w:asciiTheme="minorHAnsi" w:hAnsiTheme="minorHAnsi"/>
          <w:color w:val="FF0000"/>
          <w:sz w:val="12"/>
          <w:szCs w:val="12"/>
        </w:rPr>
      </w:pPr>
    </w:p>
    <w:p w:rsidR="006A7FB2" w:rsidRPr="00C038AC" w:rsidRDefault="006A7FB2" w:rsidP="0012424E">
      <w:pPr>
        <w:pStyle w:val="ac"/>
        <w:shd w:val="clear" w:color="auto" w:fill="FFFFFF"/>
        <w:spacing w:before="0" w:beforeAutospacing="0" w:after="0" w:afterAutospacing="0" w:line="20" w:lineRule="atLeast"/>
        <w:rPr>
          <w:rFonts w:asciiTheme="minorHAnsi" w:hAnsiTheme="minorHAnsi"/>
          <w:color w:val="FF0000"/>
          <w:sz w:val="12"/>
          <w:szCs w:val="12"/>
        </w:rPr>
      </w:pPr>
    </w:p>
    <w:p w:rsidR="0012424E" w:rsidRPr="00C038AC" w:rsidRDefault="0012424E" w:rsidP="0012424E">
      <w:pPr>
        <w:pStyle w:val="ac"/>
        <w:shd w:val="clear" w:color="auto" w:fill="FFFFFF"/>
        <w:spacing w:before="0" w:beforeAutospacing="0" w:after="0" w:afterAutospacing="0" w:line="20" w:lineRule="atLeast"/>
        <w:rPr>
          <w:rFonts w:asciiTheme="minorHAnsi" w:hAnsiTheme="minorHAnsi"/>
          <w:color w:val="FF0000"/>
          <w:sz w:val="12"/>
          <w:szCs w:val="12"/>
        </w:rPr>
      </w:pPr>
      <w:r w:rsidRPr="006C5509">
        <w:rPr>
          <w:rFonts w:asciiTheme="minorHAnsi" w:hAnsiTheme="minorHAnsi"/>
          <w:b/>
          <w:color w:val="FF0000"/>
          <w:sz w:val="12"/>
          <w:szCs w:val="12"/>
        </w:rPr>
        <w:lastRenderedPageBreak/>
        <w:t>68)Магнетрон</w:t>
      </w:r>
      <w:r w:rsidRPr="00C038AC">
        <w:rPr>
          <w:rFonts w:asciiTheme="minorHAnsi" w:hAnsiTheme="minorHAnsi"/>
          <w:color w:val="FF0000"/>
          <w:sz w:val="12"/>
          <w:szCs w:val="12"/>
        </w:rPr>
        <w:t>.</w:t>
      </w:r>
      <w:r w:rsidRPr="00C038AC">
        <w:rPr>
          <w:rFonts w:asciiTheme="minorHAnsi" w:hAnsiTheme="minorHAnsi" w:cs="Arial"/>
          <w:b/>
          <w:bCs/>
          <w:color w:val="252525"/>
          <w:sz w:val="12"/>
          <w:szCs w:val="12"/>
          <w:shd w:val="clear" w:color="auto" w:fill="FFFFFF"/>
        </w:rPr>
        <w:t xml:space="preserve"> </w:t>
      </w:r>
      <w:r w:rsidRPr="00C038AC">
        <w:rPr>
          <w:rFonts w:asciiTheme="minorHAnsi" w:hAnsiTheme="minorHAnsi" w:cs="Arial"/>
          <w:color w:val="252525"/>
          <w:sz w:val="12"/>
          <w:szCs w:val="12"/>
          <w:shd w:val="clear" w:color="auto" w:fill="FFFFFF"/>
        </w:rPr>
        <w:t>это мощная</w:t>
      </w:r>
      <w:r w:rsidRPr="00C038AC">
        <w:rPr>
          <w:rStyle w:val="apple-converted-space"/>
          <w:rFonts w:asciiTheme="minorHAnsi" w:hAnsiTheme="minorHAnsi" w:cs="Arial"/>
          <w:color w:val="252525"/>
          <w:sz w:val="12"/>
          <w:szCs w:val="12"/>
          <w:shd w:val="clear" w:color="auto" w:fill="FFFFFF"/>
        </w:rPr>
        <w:t> </w:t>
      </w:r>
      <w:hyperlink r:id="rId109" w:tooltip="Электронная лампа" w:history="1">
        <w:r w:rsidRPr="00C038AC">
          <w:rPr>
            <w:rStyle w:val="ab"/>
            <w:rFonts w:asciiTheme="minorHAnsi" w:hAnsiTheme="minorHAnsi" w:cs="Arial"/>
            <w:color w:val="0B0080"/>
            <w:sz w:val="12"/>
            <w:szCs w:val="12"/>
            <w:u w:val="none"/>
            <w:shd w:val="clear" w:color="auto" w:fill="FFFFFF"/>
          </w:rPr>
          <w:t>электронная лампа</w:t>
        </w:r>
      </w:hyperlink>
      <w:r w:rsidRPr="00C038AC">
        <w:rPr>
          <w:rFonts w:asciiTheme="minorHAnsi" w:hAnsiTheme="minorHAnsi" w:cs="Arial"/>
          <w:color w:val="252525"/>
          <w:sz w:val="12"/>
          <w:szCs w:val="12"/>
          <w:shd w:val="clear" w:color="auto" w:fill="FFFFFF"/>
        </w:rPr>
        <w:t>, генерирующая</w:t>
      </w:r>
      <w:r w:rsidRPr="00C038AC">
        <w:rPr>
          <w:rStyle w:val="apple-converted-space"/>
          <w:rFonts w:asciiTheme="minorHAnsi" w:hAnsiTheme="minorHAnsi" w:cs="Arial"/>
          <w:color w:val="252525"/>
          <w:sz w:val="12"/>
          <w:szCs w:val="12"/>
          <w:shd w:val="clear" w:color="auto" w:fill="FFFFFF"/>
        </w:rPr>
        <w:t> </w:t>
      </w:r>
      <w:hyperlink r:id="rId110" w:tooltip="Микроволны" w:history="1">
        <w:r w:rsidRPr="00C038AC">
          <w:rPr>
            <w:rStyle w:val="ab"/>
            <w:rFonts w:asciiTheme="minorHAnsi" w:hAnsiTheme="minorHAnsi" w:cs="Arial"/>
            <w:color w:val="0B0080"/>
            <w:sz w:val="12"/>
            <w:szCs w:val="12"/>
            <w:u w:val="none"/>
            <w:shd w:val="clear" w:color="auto" w:fill="FFFFFF"/>
          </w:rPr>
          <w:t>микроволны</w:t>
        </w:r>
      </w:hyperlink>
      <w:r w:rsidRPr="00C038AC">
        <w:rPr>
          <w:rStyle w:val="apple-converted-space"/>
          <w:rFonts w:asciiTheme="minorHAnsi" w:hAnsiTheme="minorHAnsi" w:cs="Arial"/>
          <w:color w:val="252525"/>
          <w:sz w:val="12"/>
          <w:szCs w:val="12"/>
          <w:shd w:val="clear" w:color="auto" w:fill="FFFFFF"/>
        </w:rPr>
        <w:t> </w:t>
      </w:r>
      <w:r w:rsidRPr="00C038AC">
        <w:rPr>
          <w:rFonts w:asciiTheme="minorHAnsi" w:hAnsiTheme="minorHAnsi" w:cs="Arial"/>
          <w:color w:val="252525"/>
          <w:sz w:val="12"/>
          <w:szCs w:val="12"/>
          <w:shd w:val="clear" w:color="auto" w:fill="FFFFFF"/>
        </w:rPr>
        <w:t>при взаимодействии отока</w:t>
      </w:r>
      <w:r w:rsidRPr="00C038AC">
        <w:rPr>
          <w:rStyle w:val="apple-converted-space"/>
          <w:rFonts w:asciiTheme="minorHAnsi" w:hAnsiTheme="minorHAnsi" w:cs="Arial"/>
          <w:color w:val="252525"/>
          <w:sz w:val="12"/>
          <w:szCs w:val="12"/>
          <w:shd w:val="clear" w:color="auto" w:fill="FFFFFF"/>
        </w:rPr>
        <w:t> </w:t>
      </w:r>
      <w:hyperlink r:id="rId111" w:tooltip="Электрон" w:history="1">
        <w:r w:rsidRPr="00C038AC">
          <w:rPr>
            <w:rStyle w:val="ab"/>
            <w:rFonts w:asciiTheme="minorHAnsi" w:hAnsiTheme="minorHAnsi" w:cs="Arial"/>
            <w:color w:val="0B0080"/>
            <w:sz w:val="12"/>
            <w:szCs w:val="12"/>
            <w:u w:val="none"/>
            <w:shd w:val="clear" w:color="auto" w:fill="FFFFFF"/>
          </w:rPr>
          <w:t>электронов</w:t>
        </w:r>
      </w:hyperlink>
      <w:r w:rsidRPr="00C038AC">
        <w:rPr>
          <w:rStyle w:val="apple-converted-space"/>
          <w:rFonts w:asciiTheme="minorHAnsi" w:hAnsiTheme="minorHAnsi" w:cs="Arial"/>
          <w:color w:val="252525"/>
          <w:sz w:val="12"/>
          <w:szCs w:val="12"/>
          <w:shd w:val="clear" w:color="auto" w:fill="FFFFFF"/>
        </w:rPr>
        <w:t> </w:t>
      </w:r>
      <w:r w:rsidRPr="00C038AC">
        <w:rPr>
          <w:rFonts w:asciiTheme="minorHAnsi" w:hAnsiTheme="minorHAnsi" w:cs="Arial"/>
          <w:color w:val="252525"/>
          <w:sz w:val="12"/>
          <w:szCs w:val="12"/>
          <w:shd w:val="clear" w:color="auto" w:fill="FFFFFF"/>
        </w:rPr>
        <w:t>с</w:t>
      </w:r>
      <w:hyperlink r:id="rId112" w:tooltip="Магнитное поле" w:history="1">
        <w:r w:rsidRPr="00C038AC">
          <w:rPr>
            <w:rStyle w:val="ab"/>
            <w:rFonts w:asciiTheme="minorHAnsi" w:hAnsiTheme="minorHAnsi" w:cs="Arial"/>
            <w:color w:val="0B0080"/>
            <w:sz w:val="12"/>
            <w:szCs w:val="12"/>
            <w:u w:val="none"/>
            <w:shd w:val="clear" w:color="auto" w:fill="FFFFFF"/>
          </w:rPr>
          <w:t>магнитным полем</w:t>
        </w:r>
      </w:hyperlink>
      <w:r w:rsidRPr="00C038AC">
        <w:rPr>
          <w:rFonts w:asciiTheme="minorHAnsi" w:hAnsiTheme="minorHAnsi" w:cs="Arial"/>
          <w:color w:val="252525"/>
          <w:sz w:val="12"/>
          <w:szCs w:val="12"/>
          <w:shd w:val="clear" w:color="auto" w:fill="FFFFFF"/>
        </w:rPr>
        <w:t>.</w:t>
      </w:r>
      <w:r w:rsidRPr="00C038AC">
        <w:rPr>
          <w:rFonts w:asciiTheme="minorHAnsi" w:hAnsiTheme="minorHAnsi" w:cs="Arial"/>
          <w:color w:val="252525"/>
          <w:sz w:val="12"/>
          <w:szCs w:val="12"/>
        </w:rPr>
        <w:t xml:space="preserve"> Магнетроны могут работать на различных частотах от 0,5 до 100 ГГц, с мощностями от нескольких Вт до десятков кВт в непрерывном режиме, и от 10 Вт до 5 МВт в импульсном режиме при длительностях импульсов главным образом от долей до десятков микросекунд.Магнетроны обладают высоким</w:t>
      </w:r>
      <w:r w:rsidRPr="00C038AC">
        <w:rPr>
          <w:rStyle w:val="apple-converted-space"/>
          <w:rFonts w:asciiTheme="minorHAnsi" w:hAnsiTheme="minorHAnsi" w:cs="Arial"/>
          <w:color w:val="252525"/>
          <w:sz w:val="12"/>
          <w:szCs w:val="12"/>
        </w:rPr>
        <w:t> </w:t>
      </w:r>
      <w:hyperlink r:id="rId113" w:tooltip="Коэффициент полезного действия" w:history="1">
        <w:r w:rsidRPr="00C038AC">
          <w:rPr>
            <w:rStyle w:val="ab"/>
            <w:rFonts w:asciiTheme="minorHAnsi" w:hAnsiTheme="minorHAnsi" w:cs="Arial"/>
            <w:color w:val="0B0080"/>
            <w:sz w:val="12"/>
            <w:szCs w:val="12"/>
            <w:u w:val="none"/>
          </w:rPr>
          <w:t>КПД</w:t>
        </w:r>
      </w:hyperlink>
      <w:r w:rsidRPr="00C038AC">
        <w:rPr>
          <w:rStyle w:val="apple-converted-space"/>
          <w:rFonts w:asciiTheme="minorHAnsi" w:hAnsiTheme="minorHAnsi" w:cs="Arial"/>
          <w:color w:val="252525"/>
          <w:sz w:val="12"/>
          <w:szCs w:val="12"/>
        </w:rPr>
        <w:t> </w:t>
      </w:r>
      <w:r w:rsidRPr="00C038AC">
        <w:rPr>
          <w:rFonts w:asciiTheme="minorHAnsi" w:hAnsiTheme="minorHAnsi" w:cs="Arial"/>
          <w:color w:val="252525"/>
          <w:sz w:val="12"/>
          <w:szCs w:val="12"/>
        </w:rPr>
        <w:t>(до 80 %).Магнетроны бывают как неперестраиваемые, так и перестраиваемые в небольшом диапазоне частот (обычно менее 10 %). Для медленной перестройки частоты применяются механизмы, приводимые в движение рукой, для быстрой (до нескольких тысяч перестроек в секунду) — ротационные и вибрационные механизмы.Магнетроны как генераторы сверхвысоких частот широко используются в современной радиолокационной технике.</w:t>
      </w:r>
      <w:r w:rsidRPr="00C038AC">
        <w:rPr>
          <w:rFonts w:asciiTheme="minorHAnsi" w:hAnsiTheme="minorHAnsi" w:cs="Arial"/>
          <w:color w:val="252525"/>
          <w:sz w:val="12"/>
          <w:szCs w:val="12"/>
          <w:shd w:val="clear" w:color="auto" w:fill="FFFFFF"/>
        </w:rPr>
        <w:t>Электроны</w:t>
      </w:r>
      <w:r w:rsidRPr="00C038AC">
        <w:rPr>
          <w:rStyle w:val="apple-converted-space"/>
          <w:rFonts w:asciiTheme="minorHAnsi" w:hAnsiTheme="minorHAnsi" w:cs="Arial"/>
          <w:color w:val="252525"/>
          <w:sz w:val="12"/>
          <w:szCs w:val="12"/>
          <w:shd w:val="clear" w:color="auto" w:fill="FFFFFF"/>
        </w:rPr>
        <w:t> </w:t>
      </w:r>
      <w:hyperlink r:id="rId114" w:tooltip="Термоэлектронная эмиссия" w:history="1">
        <w:r w:rsidRPr="00C038AC">
          <w:rPr>
            <w:rStyle w:val="ab"/>
            <w:rFonts w:asciiTheme="minorHAnsi" w:hAnsiTheme="minorHAnsi" w:cs="Arial"/>
            <w:color w:val="0B0080"/>
            <w:sz w:val="12"/>
            <w:szCs w:val="12"/>
            <w:u w:val="none"/>
            <w:shd w:val="clear" w:color="auto" w:fill="FFFFFF"/>
          </w:rPr>
          <w:t>эмиттируются</w:t>
        </w:r>
      </w:hyperlink>
      <w:r w:rsidRPr="00C038AC">
        <w:rPr>
          <w:rStyle w:val="apple-converted-space"/>
          <w:rFonts w:asciiTheme="minorHAnsi" w:hAnsiTheme="minorHAnsi" w:cs="Arial"/>
          <w:color w:val="252525"/>
          <w:sz w:val="12"/>
          <w:szCs w:val="12"/>
          <w:shd w:val="clear" w:color="auto" w:fill="FFFFFF"/>
        </w:rPr>
        <w:t> </w:t>
      </w:r>
      <w:r w:rsidRPr="00C038AC">
        <w:rPr>
          <w:rFonts w:asciiTheme="minorHAnsi" w:hAnsiTheme="minorHAnsi" w:cs="Arial"/>
          <w:color w:val="252525"/>
          <w:sz w:val="12"/>
          <w:szCs w:val="12"/>
          <w:shd w:val="clear" w:color="auto" w:fill="FFFFFF"/>
        </w:rPr>
        <w:t>из</w:t>
      </w:r>
      <w:r w:rsidRPr="00C038AC">
        <w:rPr>
          <w:rStyle w:val="apple-converted-space"/>
          <w:rFonts w:asciiTheme="minorHAnsi" w:hAnsiTheme="minorHAnsi" w:cs="Arial"/>
          <w:color w:val="252525"/>
          <w:sz w:val="12"/>
          <w:szCs w:val="12"/>
          <w:shd w:val="clear" w:color="auto" w:fill="FFFFFF"/>
        </w:rPr>
        <w:t> </w:t>
      </w:r>
      <w:hyperlink r:id="rId115" w:tooltip="Катод" w:history="1">
        <w:r w:rsidRPr="00C038AC">
          <w:rPr>
            <w:rStyle w:val="ab"/>
            <w:rFonts w:asciiTheme="minorHAnsi" w:hAnsiTheme="minorHAnsi" w:cs="Arial"/>
            <w:color w:val="0B0080"/>
            <w:sz w:val="12"/>
            <w:szCs w:val="12"/>
            <w:u w:val="none"/>
            <w:shd w:val="clear" w:color="auto" w:fill="FFFFFF"/>
          </w:rPr>
          <w:t>катода</w:t>
        </w:r>
      </w:hyperlink>
      <w:r w:rsidRPr="00C038AC">
        <w:rPr>
          <w:rStyle w:val="apple-converted-space"/>
          <w:rFonts w:asciiTheme="minorHAnsi" w:hAnsiTheme="minorHAnsi" w:cs="Arial"/>
          <w:color w:val="252525"/>
          <w:sz w:val="12"/>
          <w:szCs w:val="12"/>
          <w:shd w:val="clear" w:color="auto" w:fill="FFFFFF"/>
        </w:rPr>
        <w:t> </w:t>
      </w:r>
      <w:r w:rsidRPr="00C038AC">
        <w:rPr>
          <w:rFonts w:asciiTheme="minorHAnsi" w:hAnsiTheme="minorHAnsi" w:cs="Arial"/>
          <w:color w:val="252525"/>
          <w:sz w:val="12"/>
          <w:szCs w:val="12"/>
          <w:shd w:val="clear" w:color="auto" w:fill="FFFFFF"/>
        </w:rPr>
        <w:t>в пространство взаимодействия, где на них воздействует постоянное электрическое поле анод-катод, постоянное магнитное поле и поле электромагнитной волны. Если бы не было поля электромагнитной волны, электроны бы двигались в скрещённых электрическом и магнитном полях по сравнительно простым кривым:</w:t>
      </w:r>
      <w:r w:rsidRPr="00C038AC">
        <w:rPr>
          <w:rStyle w:val="apple-converted-space"/>
          <w:rFonts w:asciiTheme="minorHAnsi" w:hAnsiTheme="minorHAnsi" w:cs="Arial"/>
          <w:color w:val="252525"/>
          <w:sz w:val="12"/>
          <w:szCs w:val="12"/>
          <w:shd w:val="clear" w:color="auto" w:fill="FFFFFF"/>
        </w:rPr>
        <w:t> </w:t>
      </w:r>
      <w:hyperlink r:id="rId116" w:tooltip="Эпициклоида" w:history="1">
        <w:r w:rsidRPr="00C038AC">
          <w:rPr>
            <w:rStyle w:val="ab"/>
            <w:rFonts w:asciiTheme="minorHAnsi" w:hAnsiTheme="minorHAnsi" w:cs="Arial"/>
            <w:color w:val="0B0080"/>
            <w:sz w:val="12"/>
            <w:szCs w:val="12"/>
            <w:u w:val="none"/>
            <w:shd w:val="clear" w:color="auto" w:fill="FFFFFF"/>
          </w:rPr>
          <w:t>эпициклоидам</w:t>
        </w:r>
      </w:hyperlink>
      <w:r w:rsidRPr="00C038AC">
        <w:rPr>
          <w:rStyle w:val="apple-converted-space"/>
          <w:rFonts w:asciiTheme="minorHAnsi" w:hAnsiTheme="minorHAnsi" w:cs="Arial"/>
          <w:color w:val="252525"/>
          <w:sz w:val="12"/>
          <w:szCs w:val="12"/>
          <w:shd w:val="clear" w:color="auto" w:fill="FFFFFF"/>
        </w:rPr>
        <w:t> </w:t>
      </w:r>
      <w:r w:rsidRPr="00C038AC">
        <w:rPr>
          <w:rFonts w:asciiTheme="minorHAnsi" w:hAnsiTheme="minorHAnsi" w:cs="Arial"/>
          <w:color w:val="252525"/>
          <w:sz w:val="12"/>
          <w:szCs w:val="12"/>
          <w:shd w:val="clear" w:color="auto" w:fill="FFFFFF"/>
        </w:rPr>
        <w:t>(кривая, которую описывает точка на круге, катящемся по наружной поверхности окружности большего диаметра, в конкретном случае — по наружной поверхности катода). При достаточно высоком магнитном поле (параллельном оси магнетрона) электрон, движущийся по этой кривой, не может достичь анода (по причине действия на него со стороны этого магнитного поля</w:t>
      </w:r>
      <w:r w:rsidRPr="00C038AC">
        <w:rPr>
          <w:rStyle w:val="apple-converted-space"/>
          <w:rFonts w:asciiTheme="minorHAnsi" w:hAnsiTheme="minorHAnsi" w:cs="Arial"/>
          <w:color w:val="252525"/>
          <w:sz w:val="12"/>
          <w:szCs w:val="12"/>
          <w:shd w:val="clear" w:color="auto" w:fill="FFFFFF"/>
        </w:rPr>
        <w:t> </w:t>
      </w:r>
      <w:hyperlink r:id="rId117" w:tooltip="Сила Лоренца" w:history="1">
        <w:r w:rsidRPr="00C038AC">
          <w:rPr>
            <w:rStyle w:val="ab"/>
            <w:rFonts w:asciiTheme="minorHAnsi" w:hAnsiTheme="minorHAnsi" w:cs="Arial"/>
            <w:color w:val="0B0080"/>
            <w:sz w:val="12"/>
            <w:szCs w:val="12"/>
            <w:u w:val="none"/>
            <w:shd w:val="clear" w:color="auto" w:fill="FFFFFF"/>
          </w:rPr>
          <w:t>силы Лоренца</w:t>
        </w:r>
      </w:hyperlink>
      <w:r w:rsidRPr="00C038AC">
        <w:rPr>
          <w:rFonts w:asciiTheme="minorHAnsi" w:hAnsiTheme="minorHAnsi" w:cs="Arial"/>
          <w:color w:val="252525"/>
          <w:sz w:val="12"/>
          <w:szCs w:val="12"/>
          <w:shd w:val="clear" w:color="auto" w:fill="FFFFFF"/>
        </w:rPr>
        <w:t>), при этом говорят, что произошло магнитное запирание диода</w:t>
      </w:r>
    </w:p>
    <w:p w:rsidR="006A7FB2" w:rsidRPr="00C038AC" w:rsidRDefault="006A7FB2" w:rsidP="006A7FB2">
      <w:pPr>
        <w:spacing w:after="0" w:line="20" w:lineRule="atLeast"/>
        <w:rPr>
          <w:rFonts w:cs="Times New Roman"/>
          <w:color w:val="FF0000"/>
          <w:sz w:val="12"/>
          <w:szCs w:val="12"/>
        </w:rPr>
      </w:pPr>
    </w:p>
    <w:p w:rsidR="006A7FB2" w:rsidRPr="00C038AC" w:rsidRDefault="006A7FB2" w:rsidP="006A7FB2">
      <w:pPr>
        <w:spacing w:after="0" w:line="20" w:lineRule="atLeast"/>
        <w:rPr>
          <w:b/>
          <w:sz w:val="12"/>
          <w:szCs w:val="12"/>
        </w:rPr>
      </w:pPr>
      <w:proofErr w:type="gramStart"/>
      <w:r w:rsidRPr="006C5509">
        <w:rPr>
          <w:rFonts w:cs="Times New Roman"/>
          <w:b/>
          <w:color w:val="FF0000"/>
          <w:sz w:val="12"/>
          <w:szCs w:val="12"/>
        </w:rPr>
        <w:t>61)Оптрон</w:t>
      </w:r>
      <w:proofErr w:type="gramEnd"/>
      <w:r w:rsidRPr="006C5509">
        <w:rPr>
          <w:rFonts w:cs="Times New Roman"/>
          <w:b/>
          <w:color w:val="FF0000"/>
          <w:sz w:val="12"/>
          <w:szCs w:val="12"/>
        </w:rPr>
        <w:t xml:space="preserve"> с электрической связью(см 60</w:t>
      </w:r>
      <w:r w:rsidRPr="00C038AC">
        <w:rPr>
          <w:rFonts w:cs="Times New Roman"/>
          <w:color w:val="FF0000"/>
          <w:sz w:val="12"/>
          <w:szCs w:val="12"/>
        </w:rPr>
        <w:t>)</w:t>
      </w:r>
      <w:r w:rsidRPr="00C038AC">
        <w:rPr>
          <w:sz w:val="12"/>
          <w:szCs w:val="12"/>
        </w:rPr>
        <w:t xml:space="preserve"> Оптрон с оптической связью представляет собой электрический усилитель и развязывающий элемент; </w:t>
      </w:r>
      <w:r w:rsidRPr="00C038AC">
        <w:rPr>
          <w:b/>
          <w:sz w:val="12"/>
          <w:szCs w:val="12"/>
        </w:rPr>
        <w:t>оптрон с электрической связью — усилитель и спектральный пре</w:t>
      </w:r>
      <w:r w:rsidRPr="00C038AC">
        <w:rPr>
          <w:b/>
          <w:sz w:val="12"/>
          <w:szCs w:val="12"/>
        </w:rPr>
        <w:softHyphen/>
        <w:t>образователь света</w:t>
      </w:r>
    </w:p>
    <w:p w:rsidR="00F937DD" w:rsidRDefault="00F937DD" w:rsidP="008E3204">
      <w:pPr>
        <w:pStyle w:val="ac"/>
        <w:shd w:val="clear" w:color="auto" w:fill="FFFFFF"/>
        <w:spacing w:before="0" w:beforeAutospacing="0" w:after="0" w:afterAutospacing="0" w:line="20" w:lineRule="atLeast"/>
        <w:rPr>
          <w:color w:val="FF0000"/>
          <w:sz w:val="12"/>
          <w:szCs w:val="12"/>
        </w:rPr>
      </w:pPr>
    </w:p>
    <w:p w:rsidR="006B5B29" w:rsidRPr="00C038AC" w:rsidRDefault="006B5B29" w:rsidP="008E3204">
      <w:pPr>
        <w:pStyle w:val="ac"/>
        <w:shd w:val="clear" w:color="auto" w:fill="FFFFFF"/>
        <w:spacing w:before="0" w:beforeAutospacing="0" w:after="0" w:afterAutospacing="0" w:line="20" w:lineRule="atLeast"/>
        <w:rPr>
          <w:rFonts w:asciiTheme="minorHAnsi" w:hAnsiTheme="minorHAnsi" w:cs="Arial"/>
          <w:color w:val="252525"/>
          <w:sz w:val="12"/>
          <w:szCs w:val="12"/>
        </w:rPr>
      </w:pPr>
      <w:proofErr w:type="gramStart"/>
      <w:r w:rsidRPr="006C5509">
        <w:rPr>
          <w:b/>
          <w:color w:val="FF0000"/>
          <w:sz w:val="12"/>
          <w:szCs w:val="12"/>
        </w:rPr>
        <w:t>67)Лампа</w:t>
      </w:r>
      <w:proofErr w:type="gramEnd"/>
      <w:r w:rsidRPr="006C5509">
        <w:rPr>
          <w:b/>
          <w:color w:val="FF0000"/>
          <w:sz w:val="12"/>
          <w:szCs w:val="12"/>
        </w:rPr>
        <w:t xml:space="preserve"> бегущей волны. Лампа обратной волны</w:t>
      </w:r>
      <w:r w:rsidRPr="00C038AC">
        <w:rPr>
          <w:rFonts w:ascii="Arial" w:hAnsi="Arial" w:cs="Arial"/>
          <w:b/>
          <w:bCs/>
          <w:color w:val="252525"/>
          <w:sz w:val="12"/>
          <w:szCs w:val="12"/>
          <w:shd w:val="clear" w:color="auto" w:fill="FFFFFF"/>
        </w:rPr>
        <w:t xml:space="preserve"> </w:t>
      </w:r>
      <w:r w:rsidRPr="00C038AC">
        <w:rPr>
          <w:rFonts w:asciiTheme="minorHAnsi" w:hAnsiTheme="minorHAnsi" w:cs="Arial"/>
          <w:b/>
          <w:bCs/>
          <w:color w:val="252525"/>
          <w:sz w:val="12"/>
          <w:szCs w:val="12"/>
          <w:shd w:val="clear" w:color="auto" w:fill="FFFFFF"/>
        </w:rPr>
        <w:t>Лампа бегущей волны</w:t>
      </w:r>
      <w:r w:rsidRPr="00C038AC">
        <w:rPr>
          <w:rStyle w:val="apple-converted-space"/>
          <w:rFonts w:asciiTheme="minorHAnsi" w:hAnsiTheme="minorHAnsi" w:cs="Arial"/>
          <w:color w:val="252525"/>
          <w:sz w:val="12"/>
          <w:szCs w:val="12"/>
          <w:shd w:val="clear" w:color="auto" w:fill="FFFFFF"/>
        </w:rPr>
        <w:t> </w:t>
      </w:r>
      <w:r w:rsidRPr="00C038AC">
        <w:rPr>
          <w:rFonts w:asciiTheme="minorHAnsi" w:hAnsiTheme="minorHAnsi" w:cs="Arial"/>
          <w:color w:val="252525"/>
          <w:sz w:val="12"/>
          <w:szCs w:val="12"/>
          <w:shd w:val="clear" w:color="auto" w:fill="FFFFFF"/>
        </w:rPr>
        <w:t>(ЛБВ) —</w:t>
      </w:r>
      <w:r w:rsidRPr="00C038AC">
        <w:rPr>
          <w:rStyle w:val="apple-converted-space"/>
          <w:rFonts w:asciiTheme="minorHAnsi" w:hAnsiTheme="minorHAnsi" w:cs="Arial"/>
          <w:color w:val="252525"/>
          <w:sz w:val="12"/>
          <w:szCs w:val="12"/>
          <w:shd w:val="clear" w:color="auto" w:fill="FFFFFF"/>
        </w:rPr>
        <w:t> </w:t>
      </w:r>
      <w:hyperlink r:id="rId118" w:tooltip="Электровакуумный прибор" w:history="1">
        <w:r w:rsidRPr="00C038AC">
          <w:rPr>
            <w:rStyle w:val="ab"/>
            <w:rFonts w:asciiTheme="minorHAnsi" w:hAnsiTheme="minorHAnsi" w:cs="Arial"/>
            <w:color w:val="0B0080"/>
            <w:sz w:val="12"/>
            <w:szCs w:val="12"/>
            <w:shd w:val="clear" w:color="auto" w:fill="FFFFFF"/>
          </w:rPr>
          <w:t>электровакуумный прибор</w:t>
        </w:r>
      </w:hyperlink>
      <w:r w:rsidRPr="00C038AC">
        <w:rPr>
          <w:rFonts w:asciiTheme="minorHAnsi" w:hAnsiTheme="minorHAnsi" w:cs="Arial"/>
          <w:color w:val="252525"/>
          <w:sz w:val="12"/>
          <w:szCs w:val="12"/>
          <w:shd w:val="clear" w:color="auto" w:fill="FFFFFF"/>
        </w:rPr>
        <w:t>, в котором для генерирования и/или усиления электромагнитных колебаний</w:t>
      </w:r>
      <w:r w:rsidRPr="00C038AC">
        <w:rPr>
          <w:rStyle w:val="apple-converted-space"/>
          <w:rFonts w:asciiTheme="minorHAnsi" w:hAnsiTheme="minorHAnsi" w:cs="Arial"/>
          <w:color w:val="252525"/>
          <w:sz w:val="12"/>
          <w:szCs w:val="12"/>
          <w:shd w:val="clear" w:color="auto" w:fill="FFFFFF"/>
        </w:rPr>
        <w:t> </w:t>
      </w:r>
      <w:hyperlink r:id="rId119" w:tooltip="Сверхвысокие частоты" w:history="1">
        <w:r w:rsidRPr="00C038AC">
          <w:rPr>
            <w:rStyle w:val="ab"/>
            <w:rFonts w:asciiTheme="minorHAnsi" w:hAnsiTheme="minorHAnsi" w:cs="Arial"/>
            <w:color w:val="0B0080"/>
            <w:sz w:val="12"/>
            <w:szCs w:val="12"/>
            <w:shd w:val="clear" w:color="auto" w:fill="FFFFFF"/>
          </w:rPr>
          <w:t>СВЧ</w:t>
        </w:r>
      </w:hyperlink>
      <w:r w:rsidRPr="00C038AC">
        <w:rPr>
          <w:rStyle w:val="apple-converted-space"/>
          <w:rFonts w:asciiTheme="minorHAnsi" w:hAnsiTheme="minorHAnsi" w:cs="Arial"/>
          <w:color w:val="252525"/>
          <w:sz w:val="12"/>
          <w:szCs w:val="12"/>
          <w:shd w:val="clear" w:color="auto" w:fill="FFFFFF"/>
        </w:rPr>
        <w:t> </w:t>
      </w:r>
      <w:r w:rsidRPr="00C038AC">
        <w:rPr>
          <w:rFonts w:asciiTheme="minorHAnsi" w:hAnsiTheme="minorHAnsi" w:cs="Arial"/>
          <w:color w:val="252525"/>
          <w:sz w:val="12"/>
          <w:szCs w:val="12"/>
          <w:shd w:val="clear" w:color="auto" w:fill="FFFFFF"/>
        </w:rPr>
        <w:t>используется взаимодействие бегущей</w:t>
      </w:r>
      <w:r w:rsidRPr="00C038AC">
        <w:rPr>
          <w:rStyle w:val="apple-converted-space"/>
          <w:rFonts w:asciiTheme="minorHAnsi" w:hAnsiTheme="minorHAnsi" w:cs="Arial"/>
          <w:color w:val="252525"/>
          <w:sz w:val="12"/>
          <w:szCs w:val="12"/>
          <w:shd w:val="clear" w:color="auto" w:fill="FFFFFF"/>
        </w:rPr>
        <w:t> </w:t>
      </w:r>
      <w:hyperlink r:id="rId120" w:tooltip="Электромагнитная волна" w:history="1">
        <w:r w:rsidRPr="00C038AC">
          <w:rPr>
            <w:rStyle w:val="ab"/>
            <w:rFonts w:asciiTheme="minorHAnsi" w:hAnsiTheme="minorHAnsi" w:cs="Arial"/>
            <w:color w:val="0B0080"/>
            <w:sz w:val="12"/>
            <w:szCs w:val="12"/>
            <w:shd w:val="clear" w:color="auto" w:fill="FFFFFF"/>
          </w:rPr>
          <w:t>электромагнитной волны</w:t>
        </w:r>
      </w:hyperlink>
      <w:r w:rsidRPr="00C038AC">
        <w:rPr>
          <w:rStyle w:val="apple-converted-space"/>
          <w:rFonts w:asciiTheme="minorHAnsi" w:hAnsiTheme="minorHAnsi" w:cs="Arial"/>
          <w:color w:val="252525"/>
          <w:sz w:val="12"/>
          <w:szCs w:val="12"/>
          <w:shd w:val="clear" w:color="auto" w:fill="FFFFFF"/>
        </w:rPr>
        <w:t> </w:t>
      </w:r>
      <w:r w:rsidRPr="00C038AC">
        <w:rPr>
          <w:rFonts w:asciiTheme="minorHAnsi" w:hAnsiTheme="minorHAnsi" w:cs="Arial"/>
          <w:color w:val="252525"/>
          <w:sz w:val="12"/>
          <w:szCs w:val="12"/>
          <w:shd w:val="clear" w:color="auto" w:fill="FFFFFF"/>
        </w:rPr>
        <w:t>и электронного потока, движущихся в одном направлении (в отличие от</w:t>
      </w:r>
      <w:r w:rsidRPr="00C038AC">
        <w:rPr>
          <w:rStyle w:val="apple-converted-space"/>
          <w:rFonts w:asciiTheme="minorHAnsi" w:hAnsiTheme="minorHAnsi" w:cs="Arial"/>
          <w:color w:val="252525"/>
          <w:sz w:val="12"/>
          <w:szCs w:val="12"/>
          <w:shd w:val="clear" w:color="auto" w:fill="FFFFFF"/>
        </w:rPr>
        <w:t> </w:t>
      </w:r>
      <w:hyperlink r:id="rId121" w:tooltip="Лампа обратной волны" w:history="1">
        <w:r w:rsidRPr="00C038AC">
          <w:rPr>
            <w:rStyle w:val="ab"/>
            <w:rFonts w:asciiTheme="minorHAnsi" w:hAnsiTheme="minorHAnsi" w:cs="Arial"/>
            <w:color w:val="0B0080"/>
            <w:sz w:val="12"/>
            <w:szCs w:val="12"/>
            <w:shd w:val="clear" w:color="auto" w:fill="FFFFFF"/>
          </w:rPr>
          <w:t>лампы обратной волны (ЛОВ)</w:t>
        </w:r>
      </w:hyperlink>
      <w:r w:rsidRPr="00C038AC">
        <w:rPr>
          <w:rFonts w:asciiTheme="minorHAnsi" w:hAnsiTheme="minorHAnsi" w:cs="Arial"/>
          <w:color w:val="252525"/>
          <w:sz w:val="12"/>
          <w:szCs w:val="12"/>
          <w:shd w:val="clear" w:color="auto" w:fill="FFFFFF"/>
        </w:rPr>
        <w:t>). Принцип действия ламп бегущей волны (ЛБВ) основан на механизме длительного взаимодействия электронного потока с полем бегущей электромагнитной волны.</w:t>
      </w:r>
      <w:r w:rsidRPr="00C038AC">
        <w:rPr>
          <w:rStyle w:val="apple-converted-space"/>
          <w:rFonts w:asciiTheme="minorHAnsi" w:hAnsiTheme="minorHAnsi" w:cs="Arial"/>
          <w:color w:val="252525"/>
          <w:sz w:val="12"/>
          <w:szCs w:val="12"/>
          <w:shd w:val="clear" w:color="auto" w:fill="FFFFFF"/>
        </w:rPr>
        <w:t> </w:t>
      </w:r>
      <w:r w:rsidRPr="00C038AC">
        <w:rPr>
          <w:rFonts w:asciiTheme="minorHAnsi" w:hAnsiTheme="minorHAnsi" w:cs="Arial"/>
          <w:color w:val="252525"/>
          <w:sz w:val="12"/>
          <w:szCs w:val="12"/>
          <w:shd w:val="clear" w:color="auto" w:fill="FFFFFF"/>
        </w:rPr>
        <w:t xml:space="preserve">На входе и выходе замедляющей системы есть специальные устройства для согласования ее с линиями </w:t>
      </w:r>
      <w:proofErr w:type="gramStart"/>
      <w:r w:rsidRPr="00C038AC">
        <w:rPr>
          <w:rFonts w:asciiTheme="minorHAnsi" w:hAnsiTheme="minorHAnsi" w:cs="Arial"/>
          <w:color w:val="252525"/>
          <w:sz w:val="12"/>
          <w:szCs w:val="12"/>
          <w:shd w:val="clear" w:color="auto" w:fill="FFFFFF"/>
        </w:rPr>
        <w:t>передачи..</w:t>
      </w:r>
      <w:proofErr w:type="gramEnd"/>
      <w:r w:rsidRPr="00C038AC">
        <w:rPr>
          <w:rFonts w:asciiTheme="minorHAnsi" w:hAnsiTheme="minorHAnsi" w:cs="Arial"/>
          <w:color w:val="252525"/>
          <w:sz w:val="12"/>
          <w:szCs w:val="12"/>
          <w:shd w:val="clear" w:color="auto" w:fill="FFFFFF"/>
        </w:rPr>
        <w:t xml:space="preserve"> На вход поступает СВЧ сигнал, который усиливается в приборе и с выхода передается в нагрузку.</w:t>
      </w:r>
      <w:r w:rsidRPr="00C038AC">
        <w:rPr>
          <w:rFonts w:asciiTheme="minorHAnsi" w:hAnsiTheme="minorHAnsi" w:cs="Arial"/>
          <w:color w:val="252525"/>
          <w:sz w:val="12"/>
          <w:szCs w:val="12"/>
        </w:rPr>
        <w:t xml:space="preserve"> Параметр усиления — безразмерный коэффициент:</w:t>
      </w:r>
    </w:p>
    <w:p w:rsidR="006B5B29" w:rsidRPr="00C038AC" w:rsidRDefault="006B5B29" w:rsidP="008E3204">
      <w:pPr>
        <w:pStyle w:val="ac"/>
        <w:shd w:val="clear" w:color="auto" w:fill="FFFFFF"/>
        <w:spacing w:before="0" w:beforeAutospacing="0" w:after="0" w:afterAutospacing="0" w:line="20" w:lineRule="atLeast"/>
        <w:rPr>
          <w:rFonts w:asciiTheme="minorHAnsi" w:hAnsiTheme="minorHAnsi" w:cs="Arial"/>
          <w:noProof/>
          <w:color w:val="252525"/>
          <w:sz w:val="12"/>
          <w:szCs w:val="12"/>
        </w:rPr>
      </w:pPr>
      <w:r w:rsidRPr="00C038AC">
        <w:rPr>
          <w:rFonts w:asciiTheme="minorHAnsi" w:hAnsiTheme="minorHAnsi" w:cs="Arial"/>
          <w:noProof/>
          <w:color w:val="252525"/>
          <w:sz w:val="12"/>
          <w:szCs w:val="12"/>
        </w:rPr>
        <w:drawing>
          <wp:inline distT="0" distB="0" distL="0" distR="0" wp14:anchorId="6FA0E171" wp14:editId="09F5AC08">
            <wp:extent cx="508000" cy="220518"/>
            <wp:effectExtent l="0" t="0" r="6350" b="8255"/>
            <wp:docPr id="36" name="Рисунок 36" descr="C = \sqrt[3]{\frac{R_{CB}I_0}{4U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 = \sqrt[3]{\frac{R_{CB}I_0}{4U_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07999" cy="220518"/>
                    </a:xfrm>
                    <a:prstGeom prst="rect">
                      <a:avLst/>
                    </a:prstGeom>
                    <a:noFill/>
                    <a:ln>
                      <a:noFill/>
                    </a:ln>
                  </pic:spPr>
                </pic:pic>
              </a:graphicData>
            </a:graphic>
          </wp:inline>
        </w:drawing>
      </w:r>
      <w:r w:rsidRPr="00C038AC">
        <w:rPr>
          <w:rFonts w:asciiTheme="minorHAnsi" w:hAnsiTheme="minorHAnsi" w:cs="Arial"/>
          <w:color w:val="252525"/>
          <w:sz w:val="12"/>
          <w:szCs w:val="12"/>
        </w:rPr>
        <w:t>, где</w:t>
      </w:r>
      <w:r w:rsidRPr="00C038AC">
        <w:rPr>
          <w:rStyle w:val="apple-converted-space"/>
          <w:rFonts w:asciiTheme="minorHAnsi" w:hAnsiTheme="minorHAnsi" w:cs="Arial"/>
          <w:color w:val="252525"/>
          <w:sz w:val="12"/>
          <w:szCs w:val="12"/>
        </w:rPr>
        <w:t> </w:t>
      </w:r>
      <w:r w:rsidRPr="00C038AC">
        <w:rPr>
          <w:rFonts w:asciiTheme="minorHAnsi" w:hAnsiTheme="minorHAnsi" w:cs="Arial"/>
          <w:noProof/>
          <w:color w:val="252525"/>
          <w:sz w:val="12"/>
          <w:szCs w:val="12"/>
        </w:rPr>
        <w:drawing>
          <wp:inline distT="0" distB="0" distL="0" distR="0" wp14:anchorId="30D56BAD" wp14:editId="06908B3E">
            <wp:extent cx="325510" cy="158045"/>
            <wp:effectExtent l="0" t="0" r="0" b="0"/>
            <wp:docPr id="63" name="Рисунок 63" descr="R_{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_{CB}"/>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25242" cy="157915"/>
                    </a:xfrm>
                    <a:prstGeom prst="rect">
                      <a:avLst/>
                    </a:prstGeom>
                    <a:noFill/>
                    <a:ln>
                      <a:noFill/>
                    </a:ln>
                  </pic:spPr>
                </pic:pic>
              </a:graphicData>
            </a:graphic>
          </wp:inline>
        </w:drawing>
      </w:r>
      <w:r w:rsidRPr="00C038AC">
        <w:rPr>
          <w:rFonts w:asciiTheme="minorHAnsi" w:hAnsiTheme="minorHAnsi" w:cs="Arial"/>
          <w:color w:val="252525"/>
          <w:sz w:val="12"/>
          <w:szCs w:val="12"/>
        </w:rPr>
        <w:t> — сопротивление связи,</w:t>
      </w:r>
      <w:r w:rsidRPr="00C038AC">
        <w:rPr>
          <w:rStyle w:val="apple-converted-space"/>
          <w:rFonts w:asciiTheme="minorHAnsi" w:hAnsiTheme="minorHAnsi" w:cs="Arial"/>
          <w:color w:val="252525"/>
          <w:sz w:val="12"/>
          <w:szCs w:val="12"/>
        </w:rPr>
        <w:t> </w:t>
      </w:r>
      <w:r w:rsidRPr="00C038AC">
        <w:rPr>
          <w:rFonts w:asciiTheme="minorHAnsi" w:hAnsiTheme="minorHAnsi" w:cs="Arial"/>
          <w:noProof/>
          <w:color w:val="252525"/>
          <w:sz w:val="12"/>
          <w:szCs w:val="12"/>
        </w:rPr>
        <w:drawing>
          <wp:inline distT="0" distB="0" distL="0" distR="0" wp14:anchorId="723A7042" wp14:editId="46F190A8">
            <wp:extent cx="158044" cy="158044"/>
            <wp:effectExtent l="0" t="0" r="0" b="0"/>
            <wp:docPr id="34" name="Рисунок 34" descr="I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_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r w:rsidRPr="00C038AC">
        <w:rPr>
          <w:rFonts w:asciiTheme="minorHAnsi" w:hAnsiTheme="minorHAnsi" w:cs="Arial"/>
          <w:color w:val="252525"/>
          <w:sz w:val="12"/>
          <w:szCs w:val="12"/>
        </w:rPr>
        <w:t> — ток катода и</w:t>
      </w:r>
      <w:r w:rsidRPr="00C038AC">
        <w:rPr>
          <w:rStyle w:val="apple-converted-space"/>
          <w:rFonts w:asciiTheme="minorHAnsi" w:hAnsiTheme="minorHAnsi" w:cs="Arial"/>
          <w:color w:val="252525"/>
          <w:sz w:val="12"/>
          <w:szCs w:val="12"/>
        </w:rPr>
        <w:t> </w:t>
      </w:r>
      <w:r w:rsidRPr="00C038AC">
        <w:rPr>
          <w:rFonts w:asciiTheme="minorHAnsi" w:hAnsiTheme="minorHAnsi" w:cs="Arial"/>
          <w:noProof/>
          <w:color w:val="252525"/>
          <w:sz w:val="12"/>
          <w:szCs w:val="12"/>
        </w:rPr>
        <w:drawing>
          <wp:inline distT="0" distB="0" distL="0" distR="0" wp14:anchorId="3C476076" wp14:editId="194C6A22">
            <wp:extent cx="137236" cy="120323"/>
            <wp:effectExtent l="0" t="0" r="0" b="0"/>
            <wp:docPr id="21506" name="Рисунок 21506" descr="U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_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0112" cy="122845"/>
                    </a:xfrm>
                    <a:prstGeom prst="rect">
                      <a:avLst/>
                    </a:prstGeom>
                    <a:noFill/>
                    <a:ln>
                      <a:noFill/>
                    </a:ln>
                  </pic:spPr>
                </pic:pic>
              </a:graphicData>
            </a:graphic>
          </wp:inline>
        </w:drawing>
      </w:r>
      <w:r w:rsidRPr="00C038AC">
        <w:rPr>
          <w:rFonts w:asciiTheme="minorHAnsi" w:hAnsiTheme="minorHAnsi" w:cs="Arial"/>
          <w:color w:val="252525"/>
          <w:sz w:val="12"/>
          <w:szCs w:val="12"/>
        </w:rPr>
        <w:t> — потенциал последнего анода электронной пушки ЛБВ.</w:t>
      </w:r>
      <w:hyperlink r:id="rId125" w:tooltip="Коэффициент усиления" w:history="1">
        <w:r w:rsidRPr="00C038AC">
          <w:rPr>
            <w:rStyle w:val="ab"/>
            <w:rFonts w:asciiTheme="minorHAnsi" w:hAnsiTheme="minorHAnsi" w:cs="Arial"/>
            <w:color w:val="0B0080"/>
            <w:sz w:val="12"/>
            <w:szCs w:val="12"/>
          </w:rPr>
          <w:t>Коэффициент усиления</w:t>
        </w:r>
      </w:hyperlink>
      <w:r w:rsidRPr="00C038AC">
        <w:rPr>
          <w:rStyle w:val="apple-converted-space"/>
          <w:rFonts w:asciiTheme="minorHAnsi" w:hAnsiTheme="minorHAnsi" w:cs="Arial"/>
          <w:color w:val="252525"/>
          <w:sz w:val="12"/>
          <w:szCs w:val="12"/>
        </w:rPr>
        <w:t> </w:t>
      </w:r>
      <w:r w:rsidRPr="00C038AC">
        <w:rPr>
          <w:rFonts w:asciiTheme="minorHAnsi" w:hAnsiTheme="minorHAnsi" w:cs="Arial"/>
          <w:color w:val="252525"/>
          <w:sz w:val="12"/>
          <w:szCs w:val="12"/>
        </w:rPr>
        <w:t>ЛБВ в линейном режиме прямо пропорционален параметру</w:t>
      </w:r>
      <w:r w:rsidRPr="00C038AC">
        <w:rPr>
          <w:rStyle w:val="apple-converted-space"/>
          <w:rFonts w:asciiTheme="minorHAnsi" w:hAnsiTheme="minorHAnsi" w:cs="Arial"/>
          <w:color w:val="252525"/>
          <w:sz w:val="12"/>
          <w:szCs w:val="12"/>
        </w:rPr>
        <w:t> </w:t>
      </w:r>
      <w:r w:rsidRPr="00C038AC">
        <w:rPr>
          <w:rFonts w:asciiTheme="minorHAnsi" w:hAnsiTheme="minorHAnsi" w:cs="Arial"/>
          <w:i/>
          <w:iCs/>
          <w:color w:val="252525"/>
          <w:sz w:val="12"/>
          <w:szCs w:val="12"/>
        </w:rPr>
        <w:t>C</w:t>
      </w:r>
      <w:r w:rsidRPr="00C038AC">
        <w:rPr>
          <w:rFonts w:asciiTheme="minorHAnsi" w:hAnsiTheme="minorHAnsi" w:cs="Arial"/>
          <w:color w:val="252525"/>
          <w:sz w:val="12"/>
          <w:szCs w:val="12"/>
        </w:rPr>
        <w:t>.</w:t>
      </w:r>
      <w:r w:rsidRPr="00C038AC">
        <w:rPr>
          <w:rFonts w:asciiTheme="minorHAnsi" w:hAnsiTheme="minorHAnsi" w:cs="Arial"/>
          <w:b/>
          <w:bCs/>
          <w:color w:val="252525"/>
          <w:sz w:val="12"/>
          <w:szCs w:val="12"/>
          <w:shd w:val="clear" w:color="auto" w:fill="FFFFFF"/>
        </w:rPr>
        <w:t xml:space="preserve"> Лампа обратной волны</w:t>
      </w:r>
      <w:r w:rsidRPr="00C038AC">
        <w:rPr>
          <w:rStyle w:val="apple-converted-space"/>
          <w:rFonts w:asciiTheme="minorHAnsi" w:hAnsiTheme="minorHAnsi" w:cs="Arial"/>
          <w:color w:val="252525"/>
          <w:sz w:val="12"/>
          <w:szCs w:val="12"/>
          <w:shd w:val="clear" w:color="auto" w:fill="FFFFFF"/>
        </w:rPr>
        <w:t> </w:t>
      </w:r>
      <w:r w:rsidRPr="00C038AC">
        <w:rPr>
          <w:rFonts w:asciiTheme="minorHAnsi" w:hAnsiTheme="minorHAnsi" w:cs="Arial"/>
          <w:color w:val="252525"/>
          <w:sz w:val="12"/>
          <w:szCs w:val="12"/>
          <w:shd w:val="clear" w:color="auto" w:fill="FFFFFF"/>
        </w:rPr>
        <w:t>(ЛОВ) —</w:t>
      </w:r>
      <w:r w:rsidRPr="00C038AC">
        <w:rPr>
          <w:rStyle w:val="apple-converted-space"/>
          <w:rFonts w:asciiTheme="minorHAnsi" w:hAnsiTheme="minorHAnsi" w:cs="Arial"/>
          <w:color w:val="252525"/>
          <w:sz w:val="12"/>
          <w:szCs w:val="12"/>
          <w:shd w:val="clear" w:color="auto" w:fill="FFFFFF"/>
        </w:rPr>
        <w:t> </w:t>
      </w:r>
      <w:hyperlink r:id="rId126" w:tooltip="Электровакуумный прибор" w:history="1">
        <w:r w:rsidRPr="00C038AC">
          <w:rPr>
            <w:rStyle w:val="ab"/>
            <w:rFonts w:asciiTheme="minorHAnsi" w:hAnsiTheme="minorHAnsi" w:cs="Arial"/>
            <w:color w:val="0B0080"/>
            <w:sz w:val="12"/>
            <w:szCs w:val="12"/>
            <w:shd w:val="clear" w:color="auto" w:fill="FFFFFF"/>
          </w:rPr>
          <w:t>электровакуумный прибор</w:t>
        </w:r>
      </w:hyperlink>
      <w:r w:rsidRPr="00C038AC">
        <w:rPr>
          <w:rFonts w:asciiTheme="minorHAnsi" w:hAnsiTheme="minorHAnsi" w:cs="Arial"/>
          <w:color w:val="252525"/>
          <w:sz w:val="12"/>
          <w:szCs w:val="12"/>
          <w:shd w:val="clear" w:color="auto" w:fill="FFFFFF"/>
        </w:rPr>
        <w:t>, в котором для генерирования электромагнитных колебаний</w:t>
      </w:r>
      <w:r w:rsidRPr="00C038AC">
        <w:rPr>
          <w:rStyle w:val="apple-converted-space"/>
          <w:rFonts w:asciiTheme="minorHAnsi" w:hAnsiTheme="minorHAnsi" w:cs="Arial"/>
          <w:color w:val="252525"/>
          <w:sz w:val="12"/>
          <w:szCs w:val="12"/>
          <w:shd w:val="clear" w:color="auto" w:fill="FFFFFF"/>
        </w:rPr>
        <w:t> </w:t>
      </w:r>
      <w:hyperlink r:id="rId127" w:tooltip="Сверхвысокие частоты" w:history="1">
        <w:r w:rsidRPr="00C038AC">
          <w:rPr>
            <w:rStyle w:val="ab"/>
            <w:rFonts w:asciiTheme="minorHAnsi" w:hAnsiTheme="minorHAnsi" w:cs="Arial"/>
            <w:color w:val="0B0080"/>
            <w:sz w:val="12"/>
            <w:szCs w:val="12"/>
            <w:shd w:val="clear" w:color="auto" w:fill="FFFFFF"/>
          </w:rPr>
          <w:t>СВЧ</w:t>
        </w:r>
      </w:hyperlink>
      <w:r w:rsidRPr="00C038AC">
        <w:rPr>
          <w:rStyle w:val="apple-converted-space"/>
          <w:rFonts w:asciiTheme="minorHAnsi" w:hAnsiTheme="minorHAnsi" w:cs="Arial"/>
          <w:color w:val="252525"/>
          <w:sz w:val="12"/>
          <w:szCs w:val="12"/>
          <w:shd w:val="clear" w:color="auto" w:fill="FFFFFF"/>
        </w:rPr>
        <w:t> </w:t>
      </w:r>
      <w:r w:rsidRPr="00C038AC">
        <w:rPr>
          <w:rFonts w:asciiTheme="minorHAnsi" w:hAnsiTheme="minorHAnsi" w:cs="Arial"/>
          <w:color w:val="252525"/>
          <w:sz w:val="12"/>
          <w:szCs w:val="12"/>
          <w:shd w:val="clear" w:color="auto" w:fill="FFFFFF"/>
        </w:rPr>
        <w:t>используется взаимодействие электронного потока с</w:t>
      </w:r>
      <w:r w:rsidRPr="00C038AC">
        <w:rPr>
          <w:rStyle w:val="apple-converted-space"/>
          <w:rFonts w:asciiTheme="minorHAnsi" w:hAnsiTheme="minorHAnsi" w:cs="Arial"/>
          <w:color w:val="252525"/>
          <w:sz w:val="12"/>
          <w:szCs w:val="12"/>
          <w:shd w:val="clear" w:color="auto" w:fill="FFFFFF"/>
        </w:rPr>
        <w:t> </w:t>
      </w:r>
      <w:hyperlink r:id="rId128" w:tooltip="Электромагнитная волна" w:history="1">
        <w:r w:rsidRPr="00C038AC">
          <w:rPr>
            <w:rStyle w:val="ab"/>
            <w:rFonts w:asciiTheme="minorHAnsi" w:hAnsiTheme="minorHAnsi" w:cs="Arial"/>
            <w:color w:val="0B0080"/>
            <w:sz w:val="12"/>
            <w:szCs w:val="12"/>
            <w:shd w:val="clear" w:color="auto" w:fill="FFFFFF"/>
          </w:rPr>
          <w:t>электромагнитной волной</w:t>
        </w:r>
      </w:hyperlink>
      <w:r w:rsidRPr="00C038AC">
        <w:rPr>
          <w:rFonts w:asciiTheme="minorHAnsi" w:hAnsiTheme="minorHAnsi" w:cs="Arial"/>
          <w:color w:val="252525"/>
          <w:sz w:val="12"/>
          <w:szCs w:val="12"/>
          <w:shd w:val="clear" w:color="auto" w:fill="FFFFFF"/>
        </w:rPr>
        <w:t>, бегущей по</w:t>
      </w:r>
      <w:r w:rsidRPr="00C038AC">
        <w:rPr>
          <w:rStyle w:val="apple-converted-space"/>
          <w:rFonts w:asciiTheme="minorHAnsi" w:hAnsiTheme="minorHAnsi" w:cs="Arial"/>
          <w:color w:val="252525"/>
          <w:sz w:val="12"/>
          <w:szCs w:val="12"/>
          <w:shd w:val="clear" w:color="auto" w:fill="FFFFFF"/>
        </w:rPr>
        <w:t> </w:t>
      </w:r>
      <w:hyperlink r:id="rId129" w:tooltip="Замедляющая система (страница отсутствует)" w:history="1">
        <w:r w:rsidRPr="00C038AC">
          <w:rPr>
            <w:rStyle w:val="ab"/>
            <w:rFonts w:asciiTheme="minorHAnsi" w:hAnsiTheme="minorHAnsi" w:cs="Arial"/>
            <w:color w:val="A55858"/>
            <w:sz w:val="12"/>
            <w:szCs w:val="12"/>
            <w:shd w:val="clear" w:color="auto" w:fill="FFFFFF"/>
          </w:rPr>
          <w:t>замедляющей системе</w:t>
        </w:r>
      </w:hyperlink>
      <w:r w:rsidRPr="00C038AC">
        <w:rPr>
          <w:rStyle w:val="apple-converted-space"/>
          <w:rFonts w:asciiTheme="minorHAnsi" w:hAnsiTheme="minorHAnsi" w:cs="Arial"/>
          <w:color w:val="252525"/>
          <w:sz w:val="12"/>
          <w:szCs w:val="12"/>
          <w:shd w:val="clear" w:color="auto" w:fill="FFFFFF"/>
        </w:rPr>
        <w:t> </w:t>
      </w:r>
      <w:r w:rsidRPr="00C038AC">
        <w:rPr>
          <w:rFonts w:asciiTheme="minorHAnsi" w:hAnsiTheme="minorHAnsi" w:cs="Arial"/>
          <w:color w:val="252525"/>
          <w:sz w:val="12"/>
          <w:szCs w:val="12"/>
          <w:shd w:val="clear" w:color="auto" w:fill="FFFFFF"/>
        </w:rPr>
        <w:t>в направлении, обратном направлению движения электронов</w:t>
      </w:r>
      <w:r w:rsidRPr="00C038AC">
        <w:rPr>
          <w:rFonts w:asciiTheme="minorHAnsi" w:hAnsiTheme="minorHAnsi" w:cs="Arial"/>
          <w:color w:val="252525"/>
          <w:sz w:val="12"/>
          <w:szCs w:val="12"/>
        </w:rPr>
        <w:t xml:space="preserve"> </w:t>
      </w:r>
      <w:hyperlink r:id="rId130" w:tooltip="Электронная пушка" w:history="1">
        <w:r w:rsidRPr="00C038AC">
          <w:rPr>
            <w:rStyle w:val="ab"/>
            <w:rFonts w:asciiTheme="minorHAnsi" w:hAnsiTheme="minorHAnsi" w:cs="Arial"/>
            <w:color w:val="0B0080"/>
            <w:sz w:val="12"/>
            <w:szCs w:val="12"/>
          </w:rPr>
          <w:t>Электронная пушка</w:t>
        </w:r>
      </w:hyperlink>
      <w:r w:rsidRPr="00C038AC">
        <w:rPr>
          <w:rStyle w:val="apple-converted-space"/>
          <w:rFonts w:asciiTheme="minorHAnsi" w:hAnsiTheme="minorHAnsi" w:cs="Arial"/>
          <w:color w:val="252525"/>
          <w:sz w:val="12"/>
          <w:szCs w:val="12"/>
        </w:rPr>
        <w:t> </w:t>
      </w:r>
      <w:r w:rsidRPr="00C038AC">
        <w:rPr>
          <w:rFonts w:asciiTheme="minorHAnsi" w:hAnsiTheme="minorHAnsi" w:cs="Arial"/>
          <w:color w:val="252525"/>
          <w:sz w:val="12"/>
          <w:szCs w:val="12"/>
        </w:rPr>
        <w:t>создаёт пучок электронов, движущийся к коллектору. Заданное сечение пучка сохраняется постоянным при помощи фокусирующей системы. Предположим, что со стороны коллектора в замедляющую систему ЛОВ введён СВЧ сигнал, то есть вдоль</w:t>
      </w:r>
      <w:hyperlink r:id="rId131" w:tooltip="Замедляющая система (страница отсутствует)" w:history="1">
        <w:r w:rsidRPr="00C038AC">
          <w:rPr>
            <w:rStyle w:val="ab"/>
            <w:rFonts w:asciiTheme="minorHAnsi" w:hAnsiTheme="minorHAnsi" w:cs="Arial"/>
            <w:color w:val="A55858"/>
            <w:sz w:val="12"/>
            <w:szCs w:val="12"/>
          </w:rPr>
          <w:t>замедляющей системы</w:t>
        </w:r>
      </w:hyperlink>
      <w:r w:rsidRPr="00C038AC">
        <w:rPr>
          <w:rStyle w:val="apple-converted-space"/>
          <w:rFonts w:asciiTheme="minorHAnsi" w:hAnsiTheme="minorHAnsi" w:cs="Arial"/>
          <w:color w:val="252525"/>
          <w:sz w:val="12"/>
          <w:szCs w:val="12"/>
        </w:rPr>
        <w:t> </w:t>
      </w:r>
      <w:r w:rsidRPr="00C038AC">
        <w:rPr>
          <w:rFonts w:asciiTheme="minorHAnsi" w:hAnsiTheme="minorHAnsi" w:cs="Arial"/>
          <w:color w:val="252525"/>
          <w:sz w:val="12"/>
          <w:szCs w:val="12"/>
        </w:rPr>
        <w:t>справа налево двигается волна с</w:t>
      </w:r>
      <w:r w:rsidRPr="00C038AC">
        <w:rPr>
          <w:rStyle w:val="apple-converted-space"/>
          <w:rFonts w:asciiTheme="minorHAnsi" w:hAnsiTheme="minorHAnsi" w:cs="Arial"/>
          <w:color w:val="252525"/>
          <w:sz w:val="12"/>
          <w:szCs w:val="12"/>
        </w:rPr>
        <w:t> </w:t>
      </w:r>
      <w:hyperlink r:id="rId132" w:tooltip="Групповая скорость" w:history="1">
        <w:r w:rsidRPr="00C038AC">
          <w:rPr>
            <w:rStyle w:val="ab"/>
            <w:rFonts w:asciiTheme="minorHAnsi" w:hAnsiTheme="minorHAnsi" w:cs="Arial"/>
            <w:color w:val="0B0080"/>
            <w:sz w:val="12"/>
            <w:szCs w:val="12"/>
          </w:rPr>
          <w:t>групповой скоростью</w:t>
        </w:r>
      </w:hyperlink>
      <w:r w:rsidRPr="00C038AC">
        <w:rPr>
          <w:rStyle w:val="apple-converted-space"/>
          <w:rFonts w:asciiTheme="minorHAnsi" w:hAnsiTheme="minorHAnsi" w:cs="Arial"/>
          <w:color w:val="252525"/>
          <w:sz w:val="12"/>
          <w:szCs w:val="12"/>
        </w:rPr>
        <w:t> </w:t>
      </w:r>
      <w:r w:rsidRPr="00C038AC">
        <w:rPr>
          <w:rFonts w:asciiTheme="minorHAnsi" w:hAnsiTheme="minorHAnsi" w:cs="Arial"/>
          <w:i/>
          <w:iCs/>
          <w:color w:val="252525"/>
          <w:sz w:val="12"/>
          <w:szCs w:val="12"/>
        </w:rPr>
        <w:t>v</w:t>
      </w:r>
      <w:r w:rsidRPr="00C038AC">
        <w:rPr>
          <w:rFonts w:asciiTheme="minorHAnsi" w:hAnsiTheme="minorHAnsi" w:cs="Arial"/>
          <w:i/>
          <w:iCs/>
          <w:color w:val="252525"/>
          <w:sz w:val="12"/>
          <w:szCs w:val="12"/>
          <w:vertAlign w:val="subscript"/>
        </w:rPr>
        <w:t>гр</w:t>
      </w:r>
      <w:r w:rsidRPr="00C038AC">
        <w:rPr>
          <w:rFonts w:asciiTheme="minorHAnsi" w:hAnsiTheme="minorHAnsi" w:cs="Arial"/>
          <w:color w:val="252525"/>
          <w:sz w:val="12"/>
          <w:szCs w:val="12"/>
        </w:rPr>
        <w:t>.Если бы замедляющая система была однородной, и поле её бы не содержало пространственных гармоник, то фазовая скорость волны была бы направлена так же, как и групповая, то есть навстречу движению электронов. Эффективное взаимодействие между СВЧ-волной и пучком электронов должно было бы отсутствовать.Однако если замедляющая система имеет периодическую структуру, то имеющееся в ней поле можно рассматривать как сумму бесконечного множества гармоник. Фазовые скорости этих гармоник могут быть направлены как в сторону движения энергии (прямые волны), так и в противоположную сторону (обратные волны). можно подобрать ускоряющее</w:t>
      </w:r>
      <w:r w:rsidRPr="00C038AC">
        <w:rPr>
          <w:rStyle w:val="apple-converted-space"/>
          <w:rFonts w:asciiTheme="minorHAnsi" w:hAnsiTheme="minorHAnsi" w:cs="Arial"/>
          <w:color w:val="252525"/>
          <w:sz w:val="12"/>
          <w:szCs w:val="12"/>
        </w:rPr>
        <w:t> </w:t>
      </w:r>
      <w:hyperlink r:id="rId133" w:tooltip="Электрическое напряжение" w:history="1">
        <w:r w:rsidRPr="00C038AC">
          <w:rPr>
            <w:rStyle w:val="ab"/>
            <w:rFonts w:asciiTheme="minorHAnsi" w:hAnsiTheme="minorHAnsi" w:cs="Arial"/>
            <w:color w:val="0B0080"/>
            <w:sz w:val="12"/>
            <w:szCs w:val="12"/>
          </w:rPr>
          <w:t>напряжение</w:t>
        </w:r>
      </w:hyperlink>
      <w:r w:rsidRPr="00C038AC">
        <w:rPr>
          <w:rStyle w:val="apple-converted-space"/>
          <w:rFonts w:asciiTheme="minorHAnsi" w:hAnsiTheme="minorHAnsi" w:cs="Arial"/>
          <w:color w:val="252525"/>
          <w:sz w:val="12"/>
          <w:szCs w:val="12"/>
        </w:rPr>
        <w:t> </w:t>
      </w:r>
      <w:r w:rsidRPr="00C038AC">
        <w:rPr>
          <w:rFonts w:asciiTheme="minorHAnsi" w:hAnsiTheme="minorHAnsi" w:cs="Arial"/>
          <w:color w:val="252525"/>
          <w:sz w:val="12"/>
          <w:szCs w:val="12"/>
        </w:rPr>
        <w:t>(</w:t>
      </w:r>
      <w:r w:rsidRPr="00C038AC">
        <w:rPr>
          <w:rFonts w:asciiTheme="minorHAnsi" w:hAnsiTheme="minorHAnsi" w:cs="Arial"/>
          <w:noProof/>
          <w:color w:val="252525"/>
          <w:sz w:val="12"/>
          <w:szCs w:val="12"/>
        </w:rPr>
        <w:drawing>
          <wp:inline distT="0" distB="0" distL="0" distR="0" wp14:anchorId="239056F8" wp14:editId="73653FE8">
            <wp:extent cx="103005" cy="90311"/>
            <wp:effectExtent l="0" t="0" r="0" b="5080"/>
            <wp:docPr id="44" name="Рисунок 44" descr="U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_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3051" cy="90352"/>
                    </a:xfrm>
                    <a:prstGeom prst="rect">
                      <a:avLst/>
                    </a:prstGeom>
                    <a:noFill/>
                    <a:ln>
                      <a:noFill/>
                    </a:ln>
                  </pic:spPr>
                </pic:pic>
              </a:graphicData>
            </a:graphic>
          </wp:inline>
        </w:drawing>
      </w:r>
      <w:r w:rsidRPr="00C038AC">
        <w:rPr>
          <w:rFonts w:asciiTheme="minorHAnsi" w:hAnsiTheme="minorHAnsi" w:cs="Arial"/>
          <w:color w:val="252525"/>
          <w:sz w:val="12"/>
          <w:szCs w:val="12"/>
        </w:rPr>
        <w:t>) для пучка электронов так, чтобы обеспечить синхронизм между электронами и одной из замедленных обратных волн (</w:t>
      </w:r>
      <w:r w:rsidRPr="00C038AC">
        <w:rPr>
          <w:rFonts w:asciiTheme="minorHAnsi" w:hAnsiTheme="minorHAnsi" w:cs="Arial"/>
          <w:i/>
          <w:iCs/>
          <w:color w:val="252525"/>
          <w:sz w:val="12"/>
          <w:szCs w:val="12"/>
        </w:rPr>
        <w:t>V</w:t>
      </w:r>
      <w:r w:rsidRPr="00C038AC">
        <w:rPr>
          <w:rFonts w:asciiTheme="minorHAnsi" w:hAnsiTheme="minorHAnsi" w:cs="Arial"/>
          <w:i/>
          <w:iCs/>
          <w:color w:val="252525"/>
          <w:sz w:val="12"/>
          <w:szCs w:val="12"/>
          <w:vertAlign w:val="subscript"/>
        </w:rPr>
        <w:t>e</w:t>
      </w:r>
      <w:r w:rsidRPr="00C038AC">
        <w:rPr>
          <w:rStyle w:val="apple-converted-space"/>
          <w:rFonts w:asciiTheme="minorHAnsi" w:hAnsiTheme="minorHAnsi" w:cs="Arial"/>
          <w:color w:val="252525"/>
          <w:sz w:val="12"/>
          <w:szCs w:val="12"/>
        </w:rPr>
        <w:t> </w:t>
      </w:r>
      <w:r w:rsidRPr="00C038AC">
        <w:rPr>
          <w:rFonts w:ascii="Cambria Math" w:hAnsi="Cambria Math" w:cs="Cambria Math"/>
          <w:color w:val="252525"/>
          <w:sz w:val="12"/>
          <w:szCs w:val="12"/>
        </w:rPr>
        <w:t>≅</w:t>
      </w:r>
      <w:r w:rsidRPr="00C038AC">
        <w:rPr>
          <w:rStyle w:val="apple-converted-space"/>
          <w:rFonts w:asciiTheme="minorHAnsi" w:hAnsiTheme="minorHAnsi" w:cs="Arial"/>
          <w:color w:val="252525"/>
          <w:sz w:val="12"/>
          <w:szCs w:val="12"/>
        </w:rPr>
        <w:t> </w:t>
      </w:r>
      <w:r w:rsidRPr="00C038AC">
        <w:rPr>
          <w:rFonts w:asciiTheme="minorHAnsi" w:hAnsiTheme="minorHAnsi" w:cs="Arial"/>
          <w:i/>
          <w:iCs/>
          <w:color w:val="252525"/>
          <w:sz w:val="12"/>
          <w:szCs w:val="12"/>
        </w:rPr>
        <w:t>V</w:t>
      </w:r>
      <w:r w:rsidRPr="00C038AC">
        <w:rPr>
          <w:rFonts w:asciiTheme="minorHAnsi" w:hAnsiTheme="minorHAnsi" w:cs="Arial"/>
          <w:i/>
          <w:iCs/>
          <w:color w:val="252525"/>
          <w:sz w:val="12"/>
          <w:szCs w:val="12"/>
          <w:vertAlign w:val="subscript"/>
        </w:rPr>
        <w:t>ф</w:t>
      </w:r>
      <w:r w:rsidRPr="00C038AC">
        <w:rPr>
          <w:rFonts w:asciiTheme="minorHAnsi" w:hAnsiTheme="minorHAnsi" w:cs="Arial"/>
          <w:color w:val="252525"/>
          <w:sz w:val="12"/>
          <w:szCs w:val="12"/>
        </w:rPr>
        <w:t>).</w:t>
      </w:r>
      <w:r w:rsidRPr="00C038AC">
        <w:rPr>
          <w:rFonts w:asciiTheme="minorHAnsi" w:hAnsiTheme="minorHAnsi" w:cs="Arial"/>
          <w:noProof/>
          <w:color w:val="252525"/>
          <w:sz w:val="12"/>
          <w:szCs w:val="12"/>
        </w:rPr>
        <w:t xml:space="preserve"> </w:t>
      </w:r>
      <w:r w:rsidRPr="00C038AC">
        <w:rPr>
          <w:rFonts w:asciiTheme="minorHAnsi" w:hAnsiTheme="minorHAnsi" w:cs="Arial"/>
          <w:noProof/>
          <w:color w:val="252525"/>
          <w:sz w:val="12"/>
          <w:szCs w:val="12"/>
        </w:rPr>
        <w:drawing>
          <wp:inline distT="0" distB="0" distL="0" distR="0" wp14:anchorId="0E51A2FE" wp14:editId="6CE6998D">
            <wp:extent cx="496474" cy="239764"/>
            <wp:effectExtent l="0" t="0" r="0" b="8255"/>
            <wp:docPr id="38" name="Рисунок 38" descr="V_{\phi} = \sqrt{\frac{2e}{m}U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_{\phi} = \sqrt{\frac{2e}{m}U_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96067" cy="239568"/>
                    </a:xfrm>
                    <a:prstGeom prst="rect">
                      <a:avLst/>
                    </a:prstGeom>
                    <a:noFill/>
                    <a:ln>
                      <a:noFill/>
                    </a:ln>
                  </pic:spPr>
                </pic:pic>
              </a:graphicData>
            </a:graphic>
          </wp:inline>
        </w:drawing>
      </w:r>
    </w:p>
    <w:p w:rsidR="0012424E" w:rsidRDefault="0012424E" w:rsidP="0012424E">
      <w:pPr>
        <w:pStyle w:val="ac"/>
        <w:shd w:val="clear" w:color="auto" w:fill="FFFFFF"/>
        <w:spacing w:before="0" w:beforeAutospacing="0" w:after="0" w:afterAutospacing="0" w:line="20" w:lineRule="atLeast"/>
        <w:rPr>
          <w:color w:val="FF0000"/>
          <w:sz w:val="12"/>
          <w:szCs w:val="12"/>
        </w:rPr>
      </w:pPr>
    </w:p>
    <w:p w:rsidR="006A7FB2" w:rsidRDefault="006A7FB2" w:rsidP="0012424E">
      <w:pPr>
        <w:pStyle w:val="ac"/>
        <w:shd w:val="clear" w:color="auto" w:fill="FFFFFF"/>
        <w:spacing w:before="0" w:beforeAutospacing="0" w:after="0" w:afterAutospacing="0" w:line="20" w:lineRule="atLeast"/>
        <w:rPr>
          <w:color w:val="FF0000"/>
          <w:sz w:val="12"/>
          <w:szCs w:val="12"/>
        </w:rPr>
      </w:pPr>
    </w:p>
    <w:p w:rsidR="006A7FB2" w:rsidRDefault="006A7FB2" w:rsidP="0012424E">
      <w:pPr>
        <w:pStyle w:val="ac"/>
        <w:shd w:val="clear" w:color="auto" w:fill="FFFFFF"/>
        <w:spacing w:before="0" w:beforeAutospacing="0" w:after="0" w:afterAutospacing="0" w:line="20" w:lineRule="atLeast"/>
        <w:rPr>
          <w:color w:val="FF0000"/>
          <w:sz w:val="12"/>
          <w:szCs w:val="12"/>
        </w:rPr>
      </w:pPr>
    </w:p>
    <w:p w:rsidR="006A7FB2" w:rsidRDefault="006A7FB2" w:rsidP="0012424E">
      <w:pPr>
        <w:pStyle w:val="ac"/>
        <w:shd w:val="clear" w:color="auto" w:fill="FFFFFF"/>
        <w:spacing w:before="0" w:beforeAutospacing="0" w:after="0" w:afterAutospacing="0" w:line="20" w:lineRule="atLeast"/>
        <w:rPr>
          <w:color w:val="FF0000"/>
          <w:sz w:val="12"/>
          <w:szCs w:val="12"/>
        </w:rPr>
      </w:pPr>
    </w:p>
    <w:p w:rsidR="006A7FB2" w:rsidRDefault="006A7FB2" w:rsidP="0012424E">
      <w:pPr>
        <w:pStyle w:val="ac"/>
        <w:shd w:val="clear" w:color="auto" w:fill="FFFFFF"/>
        <w:spacing w:before="0" w:beforeAutospacing="0" w:after="0" w:afterAutospacing="0" w:line="20" w:lineRule="atLeast"/>
        <w:rPr>
          <w:color w:val="FF0000"/>
          <w:sz w:val="12"/>
          <w:szCs w:val="12"/>
        </w:rPr>
      </w:pPr>
    </w:p>
    <w:p w:rsidR="006A7FB2" w:rsidRDefault="006A7FB2" w:rsidP="0012424E">
      <w:pPr>
        <w:pStyle w:val="ac"/>
        <w:shd w:val="clear" w:color="auto" w:fill="FFFFFF"/>
        <w:spacing w:before="0" w:beforeAutospacing="0" w:after="0" w:afterAutospacing="0" w:line="20" w:lineRule="atLeast"/>
        <w:rPr>
          <w:color w:val="FF0000"/>
          <w:sz w:val="12"/>
          <w:szCs w:val="12"/>
        </w:rPr>
      </w:pPr>
    </w:p>
    <w:p w:rsidR="006A7FB2" w:rsidRDefault="006A7FB2" w:rsidP="0012424E">
      <w:pPr>
        <w:pStyle w:val="ac"/>
        <w:shd w:val="clear" w:color="auto" w:fill="FFFFFF"/>
        <w:spacing w:before="0" w:beforeAutospacing="0" w:after="0" w:afterAutospacing="0" w:line="20" w:lineRule="atLeast"/>
        <w:rPr>
          <w:color w:val="FF0000"/>
          <w:sz w:val="12"/>
          <w:szCs w:val="12"/>
        </w:rPr>
      </w:pPr>
    </w:p>
    <w:p w:rsidR="006A7FB2" w:rsidRDefault="006A7FB2" w:rsidP="0012424E">
      <w:pPr>
        <w:pStyle w:val="ac"/>
        <w:shd w:val="clear" w:color="auto" w:fill="FFFFFF"/>
        <w:spacing w:before="0" w:beforeAutospacing="0" w:after="0" w:afterAutospacing="0" w:line="20" w:lineRule="atLeast"/>
        <w:rPr>
          <w:color w:val="FF0000"/>
          <w:sz w:val="12"/>
          <w:szCs w:val="12"/>
        </w:rPr>
      </w:pPr>
    </w:p>
    <w:p w:rsidR="006A7FB2" w:rsidRDefault="006A7FB2" w:rsidP="0012424E">
      <w:pPr>
        <w:pStyle w:val="ac"/>
        <w:shd w:val="clear" w:color="auto" w:fill="FFFFFF"/>
        <w:spacing w:before="0" w:beforeAutospacing="0" w:after="0" w:afterAutospacing="0" w:line="20" w:lineRule="atLeast"/>
        <w:rPr>
          <w:color w:val="FF0000"/>
          <w:sz w:val="12"/>
          <w:szCs w:val="12"/>
        </w:rPr>
      </w:pPr>
    </w:p>
    <w:p w:rsidR="006A7FB2" w:rsidRDefault="006A7FB2" w:rsidP="0012424E">
      <w:pPr>
        <w:pStyle w:val="ac"/>
        <w:shd w:val="clear" w:color="auto" w:fill="FFFFFF"/>
        <w:spacing w:before="0" w:beforeAutospacing="0" w:after="0" w:afterAutospacing="0" w:line="20" w:lineRule="atLeast"/>
        <w:rPr>
          <w:color w:val="FF0000"/>
          <w:sz w:val="12"/>
          <w:szCs w:val="12"/>
        </w:rPr>
      </w:pPr>
    </w:p>
    <w:p w:rsidR="006A7FB2" w:rsidRDefault="006A7FB2" w:rsidP="0012424E">
      <w:pPr>
        <w:pStyle w:val="ac"/>
        <w:shd w:val="clear" w:color="auto" w:fill="FFFFFF"/>
        <w:spacing w:before="0" w:beforeAutospacing="0" w:after="0" w:afterAutospacing="0" w:line="20" w:lineRule="atLeast"/>
        <w:rPr>
          <w:color w:val="FF0000"/>
          <w:sz w:val="12"/>
          <w:szCs w:val="12"/>
        </w:rPr>
      </w:pPr>
    </w:p>
    <w:p w:rsidR="006A7FB2" w:rsidRDefault="006A7FB2" w:rsidP="0012424E">
      <w:pPr>
        <w:pStyle w:val="ac"/>
        <w:shd w:val="clear" w:color="auto" w:fill="FFFFFF"/>
        <w:spacing w:before="0" w:beforeAutospacing="0" w:after="0" w:afterAutospacing="0" w:line="20" w:lineRule="atLeast"/>
        <w:rPr>
          <w:color w:val="FF0000"/>
          <w:sz w:val="12"/>
          <w:szCs w:val="12"/>
        </w:rPr>
      </w:pPr>
    </w:p>
    <w:p w:rsidR="006A7FB2" w:rsidRDefault="006A7FB2" w:rsidP="0012424E">
      <w:pPr>
        <w:pStyle w:val="ac"/>
        <w:shd w:val="clear" w:color="auto" w:fill="FFFFFF"/>
        <w:spacing w:before="0" w:beforeAutospacing="0" w:after="0" w:afterAutospacing="0" w:line="20" w:lineRule="atLeast"/>
        <w:rPr>
          <w:color w:val="FF0000"/>
          <w:sz w:val="12"/>
          <w:szCs w:val="12"/>
        </w:rPr>
      </w:pPr>
    </w:p>
    <w:p w:rsidR="006A7FB2" w:rsidRDefault="006A7FB2" w:rsidP="0012424E">
      <w:pPr>
        <w:pStyle w:val="ac"/>
        <w:shd w:val="clear" w:color="auto" w:fill="FFFFFF"/>
        <w:spacing w:before="0" w:beforeAutospacing="0" w:after="0" w:afterAutospacing="0" w:line="20" w:lineRule="atLeast"/>
        <w:rPr>
          <w:color w:val="FF0000"/>
          <w:sz w:val="12"/>
          <w:szCs w:val="12"/>
        </w:rPr>
      </w:pPr>
    </w:p>
    <w:p w:rsidR="006A7FB2" w:rsidRDefault="006A7FB2" w:rsidP="0012424E">
      <w:pPr>
        <w:pStyle w:val="ac"/>
        <w:shd w:val="clear" w:color="auto" w:fill="FFFFFF"/>
        <w:spacing w:before="0" w:beforeAutospacing="0" w:after="0" w:afterAutospacing="0" w:line="20" w:lineRule="atLeast"/>
        <w:rPr>
          <w:color w:val="FF0000"/>
          <w:sz w:val="12"/>
          <w:szCs w:val="12"/>
        </w:rPr>
      </w:pPr>
    </w:p>
    <w:p w:rsidR="006A7FB2" w:rsidRDefault="006A7FB2" w:rsidP="0012424E">
      <w:pPr>
        <w:pStyle w:val="ac"/>
        <w:shd w:val="clear" w:color="auto" w:fill="FFFFFF"/>
        <w:spacing w:before="0" w:beforeAutospacing="0" w:after="0" w:afterAutospacing="0" w:line="20" w:lineRule="atLeast"/>
        <w:rPr>
          <w:color w:val="FF0000"/>
          <w:sz w:val="12"/>
          <w:szCs w:val="12"/>
        </w:rPr>
      </w:pPr>
    </w:p>
    <w:p w:rsidR="006A7FB2" w:rsidRPr="00C038AC" w:rsidRDefault="006A7FB2" w:rsidP="0012424E">
      <w:pPr>
        <w:pStyle w:val="ac"/>
        <w:shd w:val="clear" w:color="auto" w:fill="FFFFFF"/>
        <w:spacing w:before="0" w:beforeAutospacing="0" w:after="0" w:afterAutospacing="0" w:line="20" w:lineRule="atLeast"/>
        <w:rPr>
          <w:color w:val="FF0000"/>
          <w:sz w:val="12"/>
          <w:szCs w:val="12"/>
        </w:rPr>
      </w:pPr>
    </w:p>
    <w:p w:rsidR="0012424E" w:rsidRPr="006C5509" w:rsidRDefault="0012424E" w:rsidP="0012424E">
      <w:pPr>
        <w:spacing w:after="0" w:line="20" w:lineRule="atLeast"/>
        <w:rPr>
          <w:rFonts w:ascii="Times New Roman" w:hAnsi="Times New Roman" w:cs="Times New Roman"/>
          <w:b/>
          <w:color w:val="FF0000"/>
          <w:sz w:val="12"/>
          <w:szCs w:val="12"/>
        </w:rPr>
      </w:pPr>
      <w:r w:rsidRPr="00C038AC">
        <w:rPr>
          <w:rFonts w:cs="Times New Roman"/>
          <w:color w:val="FF0000"/>
          <w:sz w:val="12"/>
          <w:szCs w:val="12"/>
        </w:rPr>
        <w:lastRenderedPageBreak/>
        <w:t xml:space="preserve"> </w:t>
      </w:r>
      <w:proofErr w:type="gramStart"/>
      <w:r w:rsidRPr="006C5509">
        <w:rPr>
          <w:rFonts w:cs="Times New Roman"/>
          <w:b/>
          <w:color w:val="FF0000"/>
          <w:sz w:val="12"/>
          <w:szCs w:val="12"/>
        </w:rPr>
        <w:t>71)Диоды</w:t>
      </w:r>
      <w:proofErr w:type="gramEnd"/>
      <w:r w:rsidRPr="006C5509">
        <w:rPr>
          <w:rFonts w:cs="Times New Roman"/>
          <w:b/>
          <w:color w:val="FF0000"/>
          <w:sz w:val="12"/>
          <w:szCs w:val="12"/>
        </w:rPr>
        <w:t xml:space="preserve"> сверхвысоких частот (умножительные, параметрические</w:t>
      </w:r>
      <w:r w:rsidRPr="006C5509">
        <w:rPr>
          <w:rFonts w:ascii="Times New Roman" w:hAnsi="Times New Roman" w:cs="Times New Roman"/>
          <w:b/>
          <w:color w:val="FF0000"/>
          <w:sz w:val="12"/>
          <w:szCs w:val="12"/>
        </w:rPr>
        <w:t>)</w:t>
      </w:r>
    </w:p>
    <w:p w:rsidR="0012424E" w:rsidRPr="00C038AC" w:rsidRDefault="0012424E" w:rsidP="0012424E">
      <w:pPr>
        <w:spacing w:after="0" w:line="20" w:lineRule="atLeast"/>
        <w:jc w:val="both"/>
        <w:rPr>
          <w:sz w:val="12"/>
          <w:szCs w:val="12"/>
        </w:rPr>
      </w:pPr>
      <w:r w:rsidRPr="00C038AC">
        <w:rPr>
          <w:sz w:val="12"/>
          <w:szCs w:val="12"/>
        </w:rPr>
        <w:t>СВЧ диоды предназначены получения и обработки СВЧ сигналов и обладают параметрами, важными для работы в этом диапазоне частот.</w:t>
      </w:r>
    </w:p>
    <w:p w:rsidR="0012424E" w:rsidRPr="00C038AC" w:rsidRDefault="0012424E" w:rsidP="0012424E">
      <w:pPr>
        <w:spacing w:after="0" w:line="20" w:lineRule="atLeast"/>
        <w:jc w:val="both"/>
        <w:rPr>
          <w:sz w:val="12"/>
          <w:szCs w:val="12"/>
        </w:rPr>
      </w:pPr>
      <w:r w:rsidRPr="00C038AC">
        <w:rPr>
          <w:b/>
          <w:sz w:val="12"/>
          <w:szCs w:val="12"/>
        </w:rPr>
        <w:t>Параметрические СВЧ диоды</w:t>
      </w:r>
      <w:r w:rsidRPr="00C038AC">
        <w:rPr>
          <w:sz w:val="12"/>
          <w:szCs w:val="12"/>
        </w:rPr>
        <w:t xml:space="preserve"> – варикапы, используемые в параметрических усилителях СВЧ. Основные параметры:</w:t>
      </w:r>
    </w:p>
    <w:p w:rsidR="0012424E" w:rsidRPr="00C038AC" w:rsidRDefault="0012424E" w:rsidP="0012424E">
      <w:pPr>
        <w:spacing w:after="0" w:line="20" w:lineRule="atLeast"/>
        <w:jc w:val="both"/>
        <w:rPr>
          <w:rFonts w:eastAsiaTheme="minorEastAsia"/>
          <w:sz w:val="12"/>
          <w:szCs w:val="12"/>
        </w:rPr>
      </w:pPr>
      <w:r w:rsidRPr="00C038AC">
        <w:rPr>
          <w:sz w:val="12"/>
          <w:szCs w:val="12"/>
        </w:rPr>
        <w:t>-</w:t>
      </w:r>
      <m:oMath>
        <m:r>
          <w:rPr>
            <w:rFonts w:ascii="Cambria Math" w:hAnsi="Cambria Math"/>
            <w:sz w:val="12"/>
            <w:szCs w:val="12"/>
          </w:rPr>
          <m:t xml:space="preserve"> </m:t>
        </m:r>
        <m:sSub>
          <m:sSubPr>
            <m:ctrlPr>
              <w:rPr>
                <w:rFonts w:ascii="Cambria Math" w:hAnsi="Cambria Math"/>
                <w:i/>
                <w:sz w:val="12"/>
                <w:szCs w:val="12"/>
              </w:rPr>
            </m:ctrlPr>
          </m:sSubPr>
          <m:e>
            <m:r>
              <w:rPr>
                <w:rFonts w:ascii="Cambria Math" w:hAnsi="Cambria Math"/>
                <w:sz w:val="12"/>
                <w:szCs w:val="12"/>
                <w:lang w:val="en-US"/>
              </w:rPr>
              <m:t>U</m:t>
            </m:r>
          </m:e>
          <m:sub>
            <m:r>
              <w:rPr>
                <w:rFonts w:ascii="Cambria Math" w:hAnsi="Cambria Math"/>
                <w:sz w:val="12"/>
                <w:szCs w:val="12"/>
              </w:rPr>
              <m:t>пр</m:t>
            </m:r>
          </m:sub>
        </m:sSub>
      </m:oMath>
      <w:r w:rsidRPr="00C038AC">
        <w:rPr>
          <w:rFonts w:eastAsiaTheme="minorEastAsia"/>
          <w:sz w:val="12"/>
          <w:szCs w:val="12"/>
        </w:rPr>
        <w:t xml:space="preserve"> – напряжение пробоя;</w:t>
      </w:r>
    </w:p>
    <w:p w:rsidR="0012424E" w:rsidRPr="00C038AC" w:rsidRDefault="0012424E" w:rsidP="0012424E">
      <w:pPr>
        <w:spacing w:after="0" w:line="20" w:lineRule="atLeast"/>
        <w:jc w:val="both"/>
        <w:rPr>
          <w:rFonts w:eastAsiaTheme="minorEastAsia"/>
          <w:sz w:val="12"/>
          <w:szCs w:val="12"/>
        </w:rPr>
      </w:pPr>
      <w:r w:rsidRPr="00C038AC">
        <w:rPr>
          <w:rFonts w:eastAsiaTheme="minorEastAsia"/>
          <w:sz w:val="12"/>
          <w:szCs w:val="12"/>
        </w:rPr>
        <w:t>-</w:t>
      </w:r>
      <m:oMath>
        <m:r>
          <w:rPr>
            <w:rFonts w:ascii="Cambria Math" w:eastAsiaTheme="minorEastAsia" w:hAnsi="Cambria Math"/>
            <w:sz w:val="12"/>
            <w:szCs w:val="12"/>
          </w:rPr>
          <m:t xml:space="preserve"> </m:t>
        </m:r>
        <m:r>
          <w:rPr>
            <w:rFonts w:ascii="Cambria Math" w:eastAsiaTheme="minorEastAsia" w:hAnsi="Cambria Math"/>
            <w:i/>
            <w:sz w:val="12"/>
            <w:szCs w:val="12"/>
          </w:rPr>
          <w:sym w:font="Symbol" w:char="F06C"/>
        </m:r>
      </m:oMath>
      <w:r w:rsidRPr="00C038AC">
        <w:rPr>
          <w:rFonts w:eastAsiaTheme="minorEastAsia"/>
          <w:sz w:val="12"/>
          <w:szCs w:val="12"/>
        </w:rPr>
        <w:t xml:space="preserve"> – длина волны;</w:t>
      </w:r>
    </w:p>
    <w:p w:rsidR="0012424E" w:rsidRPr="00C038AC" w:rsidRDefault="0012424E" w:rsidP="0012424E">
      <w:pPr>
        <w:spacing w:after="0" w:line="20" w:lineRule="atLeast"/>
        <w:jc w:val="both"/>
        <w:rPr>
          <w:rFonts w:eastAsiaTheme="minorEastAsia"/>
          <w:sz w:val="12"/>
          <w:szCs w:val="12"/>
        </w:rPr>
      </w:pPr>
      <w:r w:rsidRPr="00C038AC">
        <w:rPr>
          <w:rFonts w:eastAsiaTheme="minorEastAsia"/>
          <w:sz w:val="12"/>
          <w:szCs w:val="12"/>
        </w:rPr>
        <w:t>-</w:t>
      </w:r>
      <m:oMath>
        <m:r>
          <w:rPr>
            <w:rFonts w:ascii="Cambria Math" w:eastAsiaTheme="minorEastAsia" w:hAnsi="Cambria Math"/>
            <w:sz w:val="12"/>
            <w:szCs w:val="12"/>
          </w:rPr>
          <m:t xml:space="preserve"> </m:t>
        </m:r>
        <m:r>
          <w:rPr>
            <w:rFonts w:ascii="Cambria Math" w:eastAsiaTheme="minorEastAsia" w:hAnsi="Cambria Math"/>
            <w:sz w:val="12"/>
            <w:szCs w:val="12"/>
            <w:lang w:val="en-US"/>
          </w:rPr>
          <m:t>t</m:t>
        </m:r>
      </m:oMath>
      <w:r w:rsidRPr="00C038AC">
        <w:rPr>
          <w:rFonts w:eastAsiaTheme="minorEastAsia"/>
          <w:sz w:val="12"/>
          <w:szCs w:val="12"/>
        </w:rPr>
        <w:t xml:space="preserve"> – постоянная времени, равно произведению ёмкости перехода на последовательное сопротивление потерь;</w:t>
      </w:r>
    </w:p>
    <w:p w:rsidR="0012424E" w:rsidRPr="00C038AC" w:rsidRDefault="0012424E" w:rsidP="0012424E">
      <w:pPr>
        <w:spacing w:after="0" w:line="20" w:lineRule="atLeast"/>
        <w:jc w:val="both"/>
        <w:rPr>
          <w:rFonts w:eastAsiaTheme="minorEastAsia"/>
          <w:sz w:val="12"/>
          <w:szCs w:val="12"/>
        </w:rPr>
      </w:pPr>
      <w:r w:rsidRPr="00C038AC">
        <w:rPr>
          <w:rFonts w:eastAsiaTheme="minorEastAsia"/>
          <w:sz w:val="12"/>
          <w:szCs w:val="12"/>
        </w:rPr>
        <w:t>-</w:t>
      </w:r>
      <m:oMath>
        <m:r>
          <w:rPr>
            <w:rFonts w:ascii="Cambria Math" w:eastAsiaTheme="minorEastAsia" w:hAnsi="Cambria Math"/>
            <w:sz w:val="12"/>
            <w:szCs w:val="12"/>
          </w:rPr>
          <m:t xml:space="preserve"> </m:t>
        </m:r>
        <m:sSub>
          <m:sSubPr>
            <m:ctrlPr>
              <w:rPr>
                <w:rFonts w:ascii="Cambria Math" w:eastAsiaTheme="minorEastAsia" w:hAnsi="Cambria Math"/>
                <w:i/>
                <w:sz w:val="12"/>
                <w:szCs w:val="12"/>
              </w:rPr>
            </m:ctrlPr>
          </m:sSubPr>
          <m:e>
            <m:r>
              <w:rPr>
                <w:rFonts w:ascii="Cambria Math" w:eastAsiaTheme="minorEastAsia" w:hAnsi="Cambria Math"/>
                <w:sz w:val="12"/>
                <w:szCs w:val="12"/>
                <w:lang w:val="en-US"/>
              </w:rPr>
              <m:t>C</m:t>
            </m:r>
          </m:e>
          <m:sub>
            <m:r>
              <w:rPr>
                <w:rFonts w:ascii="Cambria Math" w:eastAsiaTheme="minorEastAsia" w:hAnsi="Cambria Math"/>
                <w:sz w:val="12"/>
                <w:szCs w:val="12"/>
              </w:rPr>
              <m:t>пер</m:t>
            </m:r>
          </m:sub>
        </m:sSub>
      </m:oMath>
      <w:r w:rsidRPr="00C038AC">
        <w:rPr>
          <w:rFonts w:eastAsiaTheme="minorEastAsia"/>
          <w:sz w:val="12"/>
          <w:szCs w:val="12"/>
        </w:rPr>
        <w:t xml:space="preserve"> – ёмкость перехода.</w:t>
      </w:r>
    </w:p>
    <w:p w:rsidR="0012424E" w:rsidRPr="00C038AC" w:rsidRDefault="0012424E" w:rsidP="0012424E">
      <w:pPr>
        <w:spacing w:after="0" w:line="20" w:lineRule="atLeast"/>
        <w:jc w:val="both"/>
        <w:rPr>
          <w:rFonts w:eastAsiaTheme="minorEastAsia"/>
          <w:sz w:val="12"/>
          <w:szCs w:val="12"/>
        </w:rPr>
      </w:pPr>
      <w:r w:rsidRPr="00C038AC">
        <w:rPr>
          <w:rFonts w:eastAsiaTheme="minorEastAsia"/>
          <w:b/>
          <w:sz w:val="12"/>
          <w:szCs w:val="12"/>
        </w:rPr>
        <w:t>Умножительные СВЧ диоды</w:t>
      </w:r>
      <w:r w:rsidRPr="00C038AC">
        <w:rPr>
          <w:rFonts w:eastAsiaTheme="minorEastAsia"/>
          <w:sz w:val="12"/>
          <w:szCs w:val="12"/>
        </w:rPr>
        <w:t xml:space="preserve"> предназначены для умножения частоты в диапазоне СВЧ. Основные параметры:</w:t>
      </w:r>
    </w:p>
    <w:p w:rsidR="0012424E" w:rsidRPr="00C038AC" w:rsidRDefault="0012424E" w:rsidP="0012424E">
      <w:pPr>
        <w:spacing w:after="0" w:line="20" w:lineRule="atLeast"/>
        <w:jc w:val="both"/>
        <w:rPr>
          <w:rFonts w:eastAsiaTheme="minorEastAsia"/>
          <w:sz w:val="12"/>
          <w:szCs w:val="12"/>
        </w:rPr>
      </w:pPr>
      <w:r w:rsidRPr="00C038AC">
        <w:rPr>
          <w:rFonts w:eastAsiaTheme="minorEastAsia"/>
          <w:sz w:val="12"/>
          <w:szCs w:val="12"/>
        </w:rPr>
        <w:t>-</w:t>
      </w:r>
      <m:oMath>
        <m:r>
          <w:rPr>
            <w:rFonts w:ascii="Cambria Math" w:eastAsiaTheme="minorEastAsia" w:hAnsi="Cambria Math"/>
            <w:sz w:val="12"/>
            <w:szCs w:val="12"/>
          </w:rPr>
          <m:t xml:space="preserve"> </m:t>
        </m:r>
        <m:sSub>
          <m:sSubPr>
            <m:ctrlPr>
              <w:rPr>
                <w:rFonts w:ascii="Cambria Math" w:eastAsiaTheme="minorEastAsia" w:hAnsi="Cambria Math"/>
                <w:i/>
                <w:sz w:val="12"/>
                <w:szCs w:val="12"/>
              </w:rPr>
            </m:ctrlPr>
          </m:sSubPr>
          <m:e>
            <m:r>
              <w:rPr>
                <w:rFonts w:ascii="Cambria Math" w:eastAsiaTheme="minorEastAsia" w:hAnsi="Cambria Math"/>
                <w:sz w:val="12"/>
                <w:szCs w:val="12"/>
                <w:lang w:val="en-US"/>
              </w:rPr>
              <m:t>P</m:t>
            </m:r>
          </m:e>
          <m:sub>
            <m:r>
              <w:rPr>
                <w:rFonts w:ascii="Cambria Math" w:eastAsiaTheme="minorEastAsia" w:hAnsi="Cambria Math"/>
                <w:sz w:val="12"/>
                <w:szCs w:val="12"/>
              </w:rPr>
              <m:t xml:space="preserve">и </m:t>
            </m:r>
            <m:r>
              <w:rPr>
                <w:rFonts w:ascii="Cambria Math" w:eastAsiaTheme="minorEastAsia" w:hAnsi="Cambria Math"/>
                <w:sz w:val="12"/>
                <w:szCs w:val="12"/>
                <w:lang w:val="en-US"/>
              </w:rPr>
              <m:t>max</m:t>
            </m:r>
          </m:sub>
        </m:sSub>
      </m:oMath>
      <w:r w:rsidRPr="00C038AC">
        <w:rPr>
          <w:rFonts w:eastAsiaTheme="minorEastAsia"/>
          <w:sz w:val="12"/>
          <w:szCs w:val="12"/>
        </w:rPr>
        <w:t xml:space="preserve"> – максимально допустимая импульсная рассеиваемая мощность;</w:t>
      </w:r>
    </w:p>
    <w:p w:rsidR="0012424E" w:rsidRPr="00C038AC" w:rsidRDefault="0012424E" w:rsidP="0012424E">
      <w:pPr>
        <w:spacing w:after="0" w:line="20" w:lineRule="atLeast"/>
        <w:jc w:val="both"/>
        <w:rPr>
          <w:rFonts w:eastAsiaTheme="minorEastAsia"/>
          <w:sz w:val="12"/>
          <w:szCs w:val="12"/>
        </w:rPr>
      </w:pPr>
      <w:r w:rsidRPr="00C038AC">
        <w:rPr>
          <w:sz w:val="12"/>
          <w:szCs w:val="12"/>
        </w:rPr>
        <w:t>-</w:t>
      </w:r>
      <m:oMath>
        <m:r>
          <w:rPr>
            <w:rFonts w:ascii="Cambria Math" w:hAnsi="Cambria Math"/>
            <w:sz w:val="12"/>
            <w:szCs w:val="12"/>
          </w:rPr>
          <m:t xml:space="preserve"> </m:t>
        </m:r>
        <m:sSub>
          <m:sSubPr>
            <m:ctrlPr>
              <w:rPr>
                <w:rFonts w:ascii="Cambria Math" w:hAnsi="Cambria Math"/>
                <w:i/>
                <w:sz w:val="12"/>
                <w:szCs w:val="12"/>
                <w:lang w:val="en-US"/>
              </w:rPr>
            </m:ctrlPr>
          </m:sSubPr>
          <m:e>
            <m:r>
              <w:rPr>
                <w:rFonts w:ascii="Cambria Math" w:hAnsi="Cambria Math"/>
                <w:sz w:val="12"/>
                <w:szCs w:val="12"/>
                <w:lang w:val="en-US"/>
              </w:rPr>
              <m:t>P</m:t>
            </m:r>
          </m:e>
          <m:sub>
            <m:r>
              <w:rPr>
                <w:rFonts w:ascii="Cambria Math" w:hAnsi="Cambria Math"/>
                <w:sz w:val="12"/>
                <w:szCs w:val="12"/>
              </w:rPr>
              <m:t xml:space="preserve">пад </m:t>
            </m:r>
            <m:r>
              <w:rPr>
                <w:rFonts w:ascii="Cambria Math" w:hAnsi="Cambria Math"/>
                <w:sz w:val="12"/>
                <w:szCs w:val="12"/>
                <w:lang w:val="en-US"/>
              </w:rPr>
              <m:t>max</m:t>
            </m:r>
          </m:sub>
        </m:sSub>
      </m:oMath>
      <w:r w:rsidRPr="00C038AC">
        <w:rPr>
          <w:rFonts w:eastAsiaTheme="minorEastAsia"/>
          <w:sz w:val="12"/>
          <w:szCs w:val="12"/>
        </w:rPr>
        <w:t xml:space="preserve"> – максимально допустимая падающая мощность в непрерывном режиме;</w:t>
      </w:r>
    </w:p>
    <w:p w:rsidR="0012424E" w:rsidRPr="00C038AC" w:rsidRDefault="0012424E" w:rsidP="0012424E">
      <w:pPr>
        <w:spacing w:after="0" w:line="20" w:lineRule="atLeast"/>
        <w:jc w:val="both"/>
        <w:rPr>
          <w:rFonts w:eastAsiaTheme="minorEastAsia"/>
          <w:sz w:val="12"/>
          <w:szCs w:val="12"/>
        </w:rPr>
      </w:pPr>
      <w:r w:rsidRPr="00C038AC">
        <w:rPr>
          <w:rFonts w:eastAsiaTheme="minorEastAsia"/>
          <w:sz w:val="12"/>
          <w:szCs w:val="12"/>
        </w:rPr>
        <w:t>-</w:t>
      </w:r>
      <m:oMath>
        <m:r>
          <w:rPr>
            <w:rFonts w:ascii="Cambria Math" w:eastAsiaTheme="minorEastAsia" w:hAnsi="Cambria Math"/>
            <w:sz w:val="12"/>
            <w:szCs w:val="12"/>
          </w:rPr>
          <m:t xml:space="preserve"> </m:t>
        </m:r>
        <m:r>
          <w:rPr>
            <w:rFonts w:ascii="Cambria Math" w:eastAsiaTheme="minorEastAsia" w:hAnsi="Cambria Math"/>
            <w:i/>
            <w:sz w:val="12"/>
            <w:szCs w:val="12"/>
          </w:rPr>
          <w:sym w:font="Symbol" w:char="F06C"/>
        </m:r>
      </m:oMath>
      <w:r w:rsidRPr="00C038AC">
        <w:rPr>
          <w:rFonts w:eastAsiaTheme="minorEastAsia"/>
          <w:sz w:val="12"/>
          <w:szCs w:val="12"/>
        </w:rPr>
        <w:t xml:space="preserve"> – длина волны;</w:t>
      </w:r>
    </w:p>
    <w:p w:rsidR="0012424E" w:rsidRPr="00C038AC" w:rsidRDefault="0012424E" w:rsidP="0012424E">
      <w:pPr>
        <w:spacing w:after="0" w:line="20" w:lineRule="atLeast"/>
        <w:jc w:val="both"/>
        <w:rPr>
          <w:rFonts w:eastAsiaTheme="minorEastAsia"/>
          <w:sz w:val="12"/>
          <w:szCs w:val="12"/>
        </w:rPr>
      </w:pPr>
      <w:r w:rsidRPr="00C038AC">
        <w:rPr>
          <w:rFonts w:eastAsiaTheme="minorEastAsia"/>
          <w:sz w:val="12"/>
          <w:szCs w:val="12"/>
        </w:rPr>
        <w:t>-</w:t>
      </w:r>
      <m:oMath>
        <m:r>
          <w:rPr>
            <w:rFonts w:ascii="Cambria Math" w:eastAsiaTheme="minorEastAsia" w:hAnsi="Cambria Math"/>
            <w:sz w:val="12"/>
            <w:szCs w:val="12"/>
          </w:rPr>
          <m:t xml:space="preserve"> </m:t>
        </m:r>
        <m:sSub>
          <m:sSubPr>
            <m:ctrlPr>
              <w:rPr>
                <w:rFonts w:ascii="Cambria Math" w:eastAsiaTheme="minorEastAsia" w:hAnsi="Cambria Math"/>
                <w:i/>
                <w:sz w:val="12"/>
                <w:szCs w:val="12"/>
              </w:rPr>
            </m:ctrlPr>
          </m:sSubPr>
          <m:e>
            <m:r>
              <w:rPr>
                <w:rFonts w:ascii="Cambria Math" w:eastAsiaTheme="minorEastAsia" w:hAnsi="Cambria Math"/>
                <w:sz w:val="12"/>
                <w:szCs w:val="12"/>
                <w:lang w:val="en-US"/>
              </w:rPr>
              <m:t>f</m:t>
            </m:r>
          </m:e>
          <m:sub>
            <m:r>
              <w:rPr>
                <w:rFonts w:ascii="Cambria Math" w:eastAsiaTheme="minorEastAsia" w:hAnsi="Cambria Math"/>
                <w:sz w:val="12"/>
                <w:szCs w:val="12"/>
              </w:rPr>
              <m:t>пред</m:t>
            </m:r>
          </m:sub>
        </m:sSub>
      </m:oMath>
      <w:r w:rsidRPr="00C038AC">
        <w:rPr>
          <w:rFonts w:eastAsiaTheme="minorEastAsia"/>
          <w:sz w:val="12"/>
          <w:szCs w:val="12"/>
        </w:rPr>
        <w:t xml:space="preserve"> – предельная частота;</w:t>
      </w:r>
    </w:p>
    <w:p w:rsidR="0012424E" w:rsidRPr="00C038AC" w:rsidRDefault="0012424E" w:rsidP="0012424E">
      <w:pPr>
        <w:spacing w:after="0" w:line="20" w:lineRule="atLeast"/>
        <w:jc w:val="both"/>
        <w:rPr>
          <w:sz w:val="12"/>
          <w:szCs w:val="12"/>
        </w:rPr>
      </w:pPr>
      <w:r w:rsidRPr="00C038AC">
        <w:rPr>
          <w:rFonts w:eastAsiaTheme="minorEastAsia"/>
          <w:sz w:val="12"/>
          <w:szCs w:val="12"/>
        </w:rPr>
        <w:t>-</w:t>
      </w:r>
      <m:oMath>
        <m:r>
          <w:rPr>
            <w:rFonts w:ascii="Cambria Math" w:eastAsiaTheme="minorEastAsia" w:hAnsi="Cambria Math"/>
            <w:sz w:val="12"/>
            <w:szCs w:val="12"/>
          </w:rPr>
          <m:t xml:space="preserve"> </m:t>
        </m:r>
        <m:sSub>
          <m:sSubPr>
            <m:ctrlPr>
              <w:rPr>
                <w:rFonts w:ascii="Cambria Math" w:eastAsiaTheme="minorEastAsia" w:hAnsi="Cambria Math"/>
                <w:i/>
                <w:sz w:val="12"/>
                <w:szCs w:val="12"/>
              </w:rPr>
            </m:ctrlPr>
          </m:sSubPr>
          <m:e>
            <m:r>
              <w:rPr>
                <w:rFonts w:ascii="Cambria Math" w:eastAsiaTheme="minorEastAsia" w:hAnsi="Cambria Math"/>
                <w:sz w:val="12"/>
                <w:szCs w:val="12"/>
                <w:lang w:val="en-US"/>
              </w:rPr>
              <m:t>t</m:t>
            </m:r>
          </m:e>
          <m:sub>
            <m:r>
              <w:rPr>
                <w:rFonts w:ascii="Cambria Math" w:eastAsiaTheme="minorEastAsia" w:hAnsi="Cambria Math"/>
                <w:sz w:val="12"/>
                <w:szCs w:val="12"/>
              </w:rPr>
              <m:t>выкл</m:t>
            </m:r>
          </m:sub>
        </m:sSub>
      </m:oMath>
      <w:r w:rsidRPr="00C038AC">
        <w:rPr>
          <w:rFonts w:eastAsiaTheme="minorEastAsia"/>
          <w:sz w:val="12"/>
          <w:szCs w:val="12"/>
        </w:rPr>
        <w:t xml:space="preserve"> – время выключения – время нарастания обратного напряжения при переключении диода из открытого состояния в закрытое.</w:t>
      </w:r>
    </w:p>
    <w:p w:rsidR="0012424E" w:rsidRPr="00C038AC" w:rsidRDefault="0012424E" w:rsidP="008E3204">
      <w:pPr>
        <w:pStyle w:val="ac"/>
        <w:shd w:val="clear" w:color="auto" w:fill="FFFFFF"/>
        <w:spacing w:before="0" w:beforeAutospacing="0" w:after="0" w:afterAutospacing="0" w:line="20" w:lineRule="atLeast"/>
        <w:rPr>
          <w:rFonts w:asciiTheme="minorHAnsi" w:hAnsiTheme="minorHAnsi"/>
          <w:color w:val="FF0000"/>
          <w:sz w:val="12"/>
          <w:szCs w:val="12"/>
        </w:rPr>
      </w:pPr>
    </w:p>
    <w:p w:rsidR="00562442" w:rsidRPr="00C038AC" w:rsidRDefault="0007504F" w:rsidP="008E3204">
      <w:pPr>
        <w:pStyle w:val="ac"/>
        <w:shd w:val="clear" w:color="auto" w:fill="FFFFFF"/>
        <w:spacing w:before="0" w:beforeAutospacing="0" w:after="0" w:afterAutospacing="0" w:line="20" w:lineRule="atLeast"/>
        <w:rPr>
          <w:rFonts w:asciiTheme="minorHAnsi" w:hAnsiTheme="minorHAnsi" w:cs="Arial"/>
          <w:color w:val="252525"/>
          <w:sz w:val="12"/>
          <w:szCs w:val="12"/>
        </w:rPr>
      </w:pPr>
      <w:proofErr w:type="gramStart"/>
      <w:r w:rsidRPr="006C5509">
        <w:rPr>
          <w:rFonts w:asciiTheme="minorHAnsi" w:hAnsiTheme="minorHAnsi"/>
          <w:b/>
          <w:color w:val="FF0000"/>
          <w:sz w:val="12"/>
          <w:szCs w:val="12"/>
        </w:rPr>
        <w:t>70)</w:t>
      </w:r>
      <w:r w:rsidR="00E45AF5" w:rsidRPr="006C5509">
        <w:rPr>
          <w:rFonts w:asciiTheme="minorHAnsi" w:hAnsiTheme="minorHAnsi"/>
          <w:b/>
          <w:color w:val="FF0000"/>
          <w:sz w:val="12"/>
          <w:szCs w:val="12"/>
        </w:rPr>
        <w:t>Диод</w:t>
      </w:r>
      <w:proofErr w:type="gramEnd"/>
      <w:r w:rsidR="00E45AF5" w:rsidRPr="006C5509">
        <w:rPr>
          <w:rFonts w:asciiTheme="minorHAnsi" w:hAnsiTheme="minorHAnsi"/>
          <w:b/>
          <w:color w:val="FF0000"/>
          <w:sz w:val="12"/>
          <w:szCs w:val="12"/>
        </w:rPr>
        <w:t xml:space="preserve"> Ганна</w:t>
      </w:r>
      <w:r w:rsidR="001927B4" w:rsidRPr="00C038AC">
        <w:rPr>
          <w:rFonts w:asciiTheme="minorHAnsi" w:hAnsiTheme="minorHAnsi" w:cs="Arial"/>
          <w:color w:val="252525"/>
          <w:sz w:val="12"/>
          <w:szCs w:val="12"/>
          <w:shd w:val="clear" w:color="auto" w:fill="FFFFFF"/>
        </w:rPr>
        <w:t xml:space="preserve"> </w:t>
      </w:r>
      <w:r w:rsidR="001927B4" w:rsidRPr="00C038AC">
        <w:rPr>
          <w:rStyle w:val="apple-converted-space"/>
          <w:rFonts w:asciiTheme="minorHAnsi" w:hAnsiTheme="minorHAnsi" w:cs="Arial"/>
          <w:color w:val="252525"/>
          <w:sz w:val="12"/>
          <w:szCs w:val="12"/>
          <w:shd w:val="clear" w:color="auto" w:fill="FFFFFF"/>
        </w:rPr>
        <w:t>  </w:t>
      </w:r>
      <w:r w:rsidR="001927B4" w:rsidRPr="00C038AC">
        <w:rPr>
          <w:rFonts w:asciiTheme="minorHAnsi" w:hAnsiTheme="minorHAnsi" w:cs="Arial"/>
          <w:color w:val="252525"/>
          <w:sz w:val="12"/>
          <w:szCs w:val="12"/>
          <w:shd w:val="clear" w:color="auto" w:fill="FFFFFF"/>
        </w:rPr>
        <w:t>тип</w:t>
      </w:r>
      <w:r w:rsidR="001927B4" w:rsidRPr="00C038AC">
        <w:rPr>
          <w:rStyle w:val="apple-converted-space"/>
          <w:rFonts w:asciiTheme="minorHAnsi" w:hAnsiTheme="minorHAnsi" w:cs="Arial"/>
          <w:color w:val="252525"/>
          <w:sz w:val="12"/>
          <w:szCs w:val="12"/>
          <w:shd w:val="clear" w:color="auto" w:fill="FFFFFF"/>
        </w:rPr>
        <w:t> </w:t>
      </w:r>
      <w:hyperlink r:id="rId135" w:tooltip="Диод" w:history="1">
        <w:r w:rsidR="001927B4" w:rsidRPr="00C038AC">
          <w:rPr>
            <w:rStyle w:val="ab"/>
            <w:rFonts w:asciiTheme="minorHAnsi" w:hAnsiTheme="minorHAnsi" w:cs="Arial"/>
            <w:color w:val="0B0080"/>
            <w:sz w:val="12"/>
            <w:szCs w:val="12"/>
            <w:shd w:val="clear" w:color="auto" w:fill="FFFFFF"/>
          </w:rPr>
          <w:t>полупроводниковых диодов</w:t>
        </w:r>
      </w:hyperlink>
      <w:r w:rsidR="001927B4" w:rsidRPr="00C038AC">
        <w:rPr>
          <w:rFonts w:asciiTheme="minorHAnsi" w:hAnsiTheme="minorHAnsi" w:cs="Arial"/>
          <w:color w:val="252525"/>
          <w:sz w:val="12"/>
          <w:szCs w:val="12"/>
          <w:shd w:val="clear" w:color="auto" w:fill="FFFFFF"/>
        </w:rPr>
        <w:t>, использующийся для генерации и преобразования колебаний в диапазоне СВЧ на частотах от 0,1 до 100 ГГц. В отличие от других типов диодов, принцип действия диода Ганна основан не на свойствах</w:t>
      </w:r>
      <w:r w:rsidR="001927B4" w:rsidRPr="00C038AC">
        <w:rPr>
          <w:rStyle w:val="apple-converted-space"/>
          <w:rFonts w:asciiTheme="minorHAnsi" w:hAnsiTheme="minorHAnsi" w:cs="Arial"/>
          <w:color w:val="252525"/>
          <w:sz w:val="12"/>
          <w:szCs w:val="12"/>
          <w:shd w:val="clear" w:color="auto" w:fill="FFFFFF"/>
        </w:rPr>
        <w:t> </w:t>
      </w:r>
      <w:hyperlink r:id="rId136" w:tooltip="P-n переход" w:history="1">
        <w:r w:rsidR="001927B4" w:rsidRPr="00C038AC">
          <w:rPr>
            <w:rStyle w:val="ab"/>
            <w:rFonts w:asciiTheme="minorHAnsi" w:hAnsiTheme="minorHAnsi" w:cs="Arial"/>
            <w:color w:val="0B0080"/>
            <w:sz w:val="12"/>
            <w:szCs w:val="12"/>
            <w:shd w:val="clear" w:color="auto" w:fill="FFFFFF"/>
          </w:rPr>
          <w:t>p-n-переходов</w:t>
        </w:r>
      </w:hyperlink>
      <w:r w:rsidR="001927B4" w:rsidRPr="00C038AC">
        <w:rPr>
          <w:rFonts w:asciiTheme="minorHAnsi" w:hAnsiTheme="minorHAnsi" w:cs="Arial"/>
          <w:color w:val="252525"/>
          <w:sz w:val="12"/>
          <w:szCs w:val="12"/>
          <w:shd w:val="clear" w:color="auto" w:fill="FFFFFF"/>
        </w:rPr>
        <w:t>, т.е. все его свойства определяются не эффектами, которые возникают в местах соединения двух различных полупроводников, а собственными свойствами применяемого полупроводникового материала.</w:t>
      </w:r>
      <w:r w:rsidR="001927B4" w:rsidRPr="00C038AC">
        <w:rPr>
          <w:rFonts w:asciiTheme="minorHAnsi" w:hAnsiTheme="minorHAnsi" w:cs="Arial"/>
          <w:color w:val="252525"/>
          <w:sz w:val="12"/>
          <w:szCs w:val="12"/>
        </w:rPr>
        <w:t xml:space="preserve"> Диод Ганна традиционно состоит из слоя</w:t>
      </w:r>
      <w:r w:rsidR="001927B4" w:rsidRPr="00C038AC">
        <w:rPr>
          <w:rStyle w:val="apple-converted-space"/>
          <w:rFonts w:asciiTheme="minorHAnsi" w:hAnsiTheme="minorHAnsi" w:cs="Arial"/>
          <w:color w:val="252525"/>
          <w:sz w:val="12"/>
          <w:szCs w:val="12"/>
        </w:rPr>
        <w:t> </w:t>
      </w:r>
      <w:hyperlink r:id="rId137" w:tooltip="Арсенид галлия" w:history="1">
        <w:r w:rsidR="001927B4" w:rsidRPr="00C038AC">
          <w:rPr>
            <w:rStyle w:val="ab"/>
            <w:rFonts w:asciiTheme="minorHAnsi" w:hAnsiTheme="minorHAnsi" w:cs="Arial"/>
            <w:color w:val="0B0080"/>
            <w:sz w:val="12"/>
            <w:szCs w:val="12"/>
          </w:rPr>
          <w:t>арсенида галлия</w:t>
        </w:r>
      </w:hyperlink>
      <w:r w:rsidR="001927B4" w:rsidRPr="00C038AC">
        <w:rPr>
          <w:rStyle w:val="apple-converted-space"/>
          <w:rFonts w:asciiTheme="minorHAnsi" w:hAnsiTheme="minorHAnsi" w:cs="Arial"/>
          <w:color w:val="252525"/>
          <w:sz w:val="12"/>
          <w:szCs w:val="12"/>
        </w:rPr>
        <w:t> </w:t>
      </w:r>
      <w:r w:rsidR="001927B4" w:rsidRPr="00C038AC">
        <w:rPr>
          <w:rFonts w:asciiTheme="minorHAnsi" w:hAnsiTheme="minorHAnsi" w:cs="Arial"/>
          <w:color w:val="252525"/>
          <w:sz w:val="12"/>
          <w:szCs w:val="12"/>
        </w:rPr>
        <w:t>с омическими контактами с обеих сторон. Активная часть диода Ганна обычно имеет длину порядка l = 1-100 мкм и концентрацию легирующих донорных примесей n = 10</w:t>
      </w:r>
      <w:r w:rsidR="001927B4" w:rsidRPr="00C038AC">
        <w:rPr>
          <w:rFonts w:asciiTheme="minorHAnsi" w:hAnsiTheme="minorHAnsi" w:cs="Arial"/>
          <w:color w:val="252525"/>
          <w:sz w:val="12"/>
          <w:szCs w:val="12"/>
          <w:vertAlign w:val="superscript"/>
        </w:rPr>
        <w:t>14</w:t>
      </w:r>
      <w:r w:rsidR="001927B4" w:rsidRPr="00C038AC">
        <w:rPr>
          <w:rStyle w:val="apple-converted-space"/>
          <w:rFonts w:asciiTheme="minorHAnsi" w:hAnsiTheme="minorHAnsi" w:cs="Arial"/>
          <w:color w:val="252525"/>
          <w:sz w:val="12"/>
          <w:szCs w:val="12"/>
        </w:rPr>
        <w:t> </w:t>
      </w:r>
      <w:r w:rsidR="001927B4" w:rsidRPr="00C038AC">
        <w:rPr>
          <w:rFonts w:asciiTheme="minorHAnsi" w:hAnsiTheme="minorHAnsi" w:cs="Arial"/>
          <w:color w:val="252525"/>
          <w:sz w:val="12"/>
          <w:szCs w:val="12"/>
        </w:rPr>
        <w:t>− 10</w:t>
      </w:r>
      <w:r w:rsidR="001927B4" w:rsidRPr="00C038AC">
        <w:rPr>
          <w:rFonts w:asciiTheme="minorHAnsi" w:hAnsiTheme="minorHAnsi" w:cs="Arial"/>
          <w:color w:val="252525"/>
          <w:sz w:val="12"/>
          <w:szCs w:val="12"/>
          <w:vertAlign w:val="superscript"/>
        </w:rPr>
        <w:t>16</w:t>
      </w:r>
      <w:r w:rsidR="001927B4" w:rsidRPr="00C038AC">
        <w:rPr>
          <w:rStyle w:val="apple-converted-space"/>
          <w:rFonts w:asciiTheme="minorHAnsi" w:hAnsiTheme="minorHAnsi" w:cs="Arial"/>
          <w:color w:val="252525"/>
          <w:sz w:val="12"/>
          <w:szCs w:val="12"/>
        </w:rPr>
        <w:t> </w:t>
      </w:r>
      <w:r w:rsidR="001927B4" w:rsidRPr="00C038AC">
        <w:rPr>
          <w:rFonts w:asciiTheme="minorHAnsi" w:hAnsiTheme="minorHAnsi" w:cs="Arial"/>
          <w:color w:val="252525"/>
          <w:sz w:val="12"/>
          <w:szCs w:val="12"/>
        </w:rPr>
        <w:t>см</w:t>
      </w:r>
      <w:r w:rsidR="001927B4" w:rsidRPr="00C038AC">
        <w:rPr>
          <w:rFonts w:asciiTheme="minorHAnsi" w:hAnsiTheme="minorHAnsi" w:cs="Arial"/>
          <w:color w:val="252525"/>
          <w:sz w:val="12"/>
          <w:szCs w:val="12"/>
          <w:vertAlign w:val="superscript"/>
        </w:rPr>
        <w:t>−3</w:t>
      </w:r>
      <w:r w:rsidR="001927B4" w:rsidRPr="00C038AC">
        <w:rPr>
          <w:rFonts w:asciiTheme="minorHAnsi" w:hAnsiTheme="minorHAnsi" w:cs="Arial"/>
          <w:color w:val="252525"/>
          <w:sz w:val="12"/>
          <w:szCs w:val="12"/>
        </w:rPr>
        <w:t>. В этом материале в зоне проводимости имеются два минимума энергии, которым соответствуют два состояния</w:t>
      </w:r>
      <w:r w:rsidR="001927B4" w:rsidRPr="00C038AC">
        <w:rPr>
          <w:rStyle w:val="apple-converted-space"/>
          <w:rFonts w:asciiTheme="minorHAnsi" w:hAnsiTheme="minorHAnsi" w:cs="Arial"/>
          <w:color w:val="252525"/>
          <w:sz w:val="12"/>
          <w:szCs w:val="12"/>
        </w:rPr>
        <w:t> </w:t>
      </w:r>
      <w:hyperlink r:id="rId138" w:tooltip="Электрон" w:history="1">
        <w:r w:rsidR="001927B4" w:rsidRPr="00C038AC">
          <w:rPr>
            <w:rStyle w:val="ab"/>
            <w:rFonts w:asciiTheme="minorHAnsi" w:hAnsiTheme="minorHAnsi" w:cs="Arial"/>
            <w:color w:val="0B0080"/>
            <w:sz w:val="12"/>
            <w:szCs w:val="12"/>
          </w:rPr>
          <w:t>электронов</w:t>
        </w:r>
      </w:hyperlink>
      <w:r w:rsidR="001927B4" w:rsidRPr="00C038AC">
        <w:rPr>
          <w:rFonts w:asciiTheme="minorHAnsi" w:hAnsiTheme="minorHAnsi" w:cs="Arial"/>
          <w:color w:val="252525"/>
          <w:sz w:val="12"/>
          <w:szCs w:val="12"/>
        </w:rPr>
        <w:t> — «тяжёлые» и «лёгкие». В связи с этим с ростом напряжённости электрического поля средняя дрейфовая скорость электронов увеличивается до достижения полем некоторого критического значения, а затем уменьшается, стремясь к скорости насыщения.Таким образом, если к диоду приложено напряжение, превышающее произведение критической напряжённости поля на толщину слоя арсенида галлия в диоде, равномерное распределение напряжённости по толщине слоя становится неустойчиво. Тогда при возникновении даже в тонкой области небольшого увеличения напряжённости поля электроны, расположенные ближе к</w:t>
      </w:r>
      <w:r w:rsidR="001927B4" w:rsidRPr="00C038AC">
        <w:rPr>
          <w:rStyle w:val="apple-converted-space"/>
          <w:rFonts w:asciiTheme="minorHAnsi" w:hAnsiTheme="minorHAnsi" w:cs="Arial"/>
          <w:color w:val="252525"/>
          <w:sz w:val="12"/>
          <w:szCs w:val="12"/>
        </w:rPr>
        <w:t> </w:t>
      </w:r>
      <w:hyperlink r:id="rId139" w:tooltip="Анод" w:history="1">
        <w:r w:rsidR="001927B4" w:rsidRPr="00C038AC">
          <w:rPr>
            <w:rStyle w:val="ab"/>
            <w:rFonts w:asciiTheme="minorHAnsi" w:hAnsiTheme="minorHAnsi" w:cs="Arial"/>
            <w:color w:val="0B0080"/>
            <w:sz w:val="12"/>
            <w:szCs w:val="12"/>
          </w:rPr>
          <w:t>аноду</w:t>
        </w:r>
      </w:hyperlink>
      <w:r w:rsidR="001927B4" w:rsidRPr="00C038AC">
        <w:rPr>
          <w:rFonts w:asciiTheme="minorHAnsi" w:hAnsiTheme="minorHAnsi" w:cs="Arial"/>
          <w:color w:val="252525"/>
          <w:sz w:val="12"/>
          <w:szCs w:val="12"/>
        </w:rPr>
        <w:t>, «отступят» от этой области к нему, а электроны, расположенные у</w:t>
      </w:r>
      <w:r w:rsidR="001927B4" w:rsidRPr="00C038AC">
        <w:rPr>
          <w:rStyle w:val="apple-converted-space"/>
          <w:rFonts w:asciiTheme="minorHAnsi" w:hAnsiTheme="minorHAnsi" w:cs="Arial"/>
          <w:color w:val="252525"/>
          <w:sz w:val="12"/>
          <w:szCs w:val="12"/>
        </w:rPr>
        <w:t> </w:t>
      </w:r>
      <w:hyperlink r:id="rId140" w:tooltip="Катод" w:history="1">
        <w:r w:rsidR="001927B4" w:rsidRPr="00C038AC">
          <w:rPr>
            <w:rStyle w:val="ab"/>
            <w:rFonts w:asciiTheme="minorHAnsi" w:hAnsiTheme="minorHAnsi" w:cs="Arial"/>
            <w:color w:val="0B0080"/>
            <w:sz w:val="12"/>
            <w:szCs w:val="12"/>
          </w:rPr>
          <w:t>катода</w:t>
        </w:r>
      </w:hyperlink>
      <w:r w:rsidR="001927B4" w:rsidRPr="00C038AC">
        <w:rPr>
          <w:rFonts w:asciiTheme="minorHAnsi" w:hAnsiTheme="minorHAnsi" w:cs="Arial"/>
          <w:color w:val="252525"/>
          <w:sz w:val="12"/>
          <w:szCs w:val="12"/>
        </w:rPr>
        <w:t>, будут пытаться «догнать» получившийся движущийся к аноду двойной слой зарядов. При движении напряжённость поля в этом слое будет непрерывно возрастать, а вне его — снижаться, пока не достигнет равновесного значения. Такой движущийся двойной слой зарядов с высокой напряжённостью электрического поля внутри получил название домена сильного поля, а напряжение, при котором он возникает — порогового.В момент зарождения домена ток в диоде максимале</w:t>
      </w:r>
      <w:r w:rsidR="00562442" w:rsidRPr="00C038AC">
        <w:rPr>
          <w:rFonts w:asciiTheme="minorHAnsi" w:hAnsiTheme="minorHAnsi" w:cs="Arial"/>
          <w:color w:val="252525"/>
          <w:sz w:val="12"/>
          <w:szCs w:val="12"/>
        </w:rPr>
        <w:t xml:space="preserve">н. </w:t>
      </w:r>
      <w:proofErr w:type="gramStart"/>
      <w:r w:rsidR="00562442" w:rsidRPr="00C038AC">
        <w:rPr>
          <w:rFonts w:asciiTheme="minorHAnsi" w:hAnsiTheme="minorHAnsi" w:cs="Arial"/>
          <w:color w:val="252525"/>
          <w:sz w:val="12"/>
          <w:szCs w:val="12"/>
        </w:rPr>
        <w:t>По мер</w:t>
      </w:r>
      <w:proofErr w:type="gramEnd"/>
      <w:r w:rsidR="00296022" w:rsidRPr="00C038AC">
        <w:rPr>
          <w:rFonts w:asciiTheme="minorHAnsi" w:hAnsiTheme="minorHAnsi" w:cs="Arial"/>
          <w:color w:val="252525"/>
          <w:sz w:val="12"/>
          <w:szCs w:val="12"/>
        </w:rPr>
        <w:t xml:space="preserve"> </w:t>
      </w:r>
      <w:r w:rsidR="00562442" w:rsidRPr="00C038AC">
        <w:rPr>
          <w:rFonts w:asciiTheme="minorHAnsi" w:hAnsiTheme="minorHAnsi" w:cs="Arial"/>
          <w:color w:val="252525"/>
          <w:sz w:val="12"/>
          <w:szCs w:val="12"/>
        </w:rPr>
        <w:t>формирования домена он уменьшается и достигает своего минимума по окончании формирования. Достигая анода, домен разрушается, и ток снова возрастает. Но едва он достигнет максимума, у катода формируется новый домен. Частота, с которой этот процесс повторяется, обратно пропорциональна толщине слоя полупроводника и называется пролетной частотой.</w:t>
      </w:r>
    </w:p>
    <w:p w:rsidR="00D10816" w:rsidRDefault="00D10816" w:rsidP="008E3204">
      <w:pPr>
        <w:spacing w:after="0" w:line="20" w:lineRule="atLeast"/>
        <w:rPr>
          <w:sz w:val="12"/>
          <w:szCs w:val="12"/>
        </w:rPr>
      </w:pPr>
    </w:p>
    <w:p w:rsidR="00E046FB" w:rsidRDefault="00E046FB" w:rsidP="008E3204">
      <w:pPr>
        <w:spacing w:after="0" w:line="20" w:lineRule="atLeast"/>
        <w:rPr>
          <w:sz w:val="12"/>
          <w:szCs w:val="12"/>
        </w:rPr>
      </w:pPr>
    </w:p>
    <w:p w:rsidR="00850466" w:rsidRDefault="00850466" w:rsidP="008E3204">
      <w:pPr>
        <w:spacing w:after="0" w:line="20" w:lineRule="atLeast"/>
        <w:rPr>
          <w:sz w:val="12"/>
          <w:szCs w:val="12"/>
        </w:rPr>
      </w:pPr>
    </w:p>
    <w:p w:rsidR="00850466" w:rsidRDefault="00850466" w:rsidP="008E3204">
      <w:pPr>
        <w:spacing w:after="0" w:line="20" w:lineRule="atLeast"/>
        <w:rPr>
          <w:sz w:val="12"/>
          <w:szCs w:val="12"/>
        </w:rPr>
      </w:pPr>
    </w:p>
    <w:p w:rsidR="00850466" w:rsidRDefault="00850466" w:rsidP="008E3204">
      <w:pPr>
        <w:spacing w:after="0" w:line="20" w:lineRule="atLeast"/>
        <w:rPr>
          <w:sz w:val="12"/>
          <w:szCs w:val="12"/>
        </w:rPr>
      </w:pPr>
    </w:p>
    <w:p w:rsidR="00850466" w:rsidRDefault="00850466" w:rsidP="008E3204">
      <w:pPr>
        <w:spacing w:after="0" w:line="20" w:lineRule="atLeast"/>
        <w:rPr>
          <w:sz w:val="12"/>
          <w:szCs w:val="12"/>
        </w:rPr>
      </w:pPr>
    </w:p>
    <w:p w:rsidR="00850466" w:rsidRDefault="00850466" w:rsidP="008E3204">
      <w:pPr>
        <w:spacing w:after="0" w:line="20" w:lineRule="atLeast"/>
        <w:rPr>
          <w:sz w:val="12"/>
          <w:szCs w:val="12"/>
        </w:rPr>
      </w:pPr>
    </w:p>
    <w:p w:rsidR="00850466" w:rsidRDefault="00850466" w:rsidP="008E3204">
      <w:pPr>
        <w:spacing w:after="0" w:line="20" w:lineRule="atLeast"/>
        <w:rPr>
          <w:sz w:val="12"/>
          <w:szCs w:val="12"/>
        </w:rPr>
      </w:pPr>
    </w:p>
    <w:p w:rsidR="00850466" w:rsidRDefault="00850466" w:rsidP="008E3204">
      <w:pPr>
        <w:spacing w:after="0" w:line="20" w:lineRule="atLeast"/>
        <w:rPr>
          <w:sz w:val="12"/>
          <w:szCs w:val="12"/>
        </w:rPr>
      </w:pPr>
    </w:p>
    <w:p w:rsidR="00850466" w:rsidRDefault="00850466" w:rsidP="008E3204">
      <w:pPr>
        <w:spacing w:after="0" w:line="20" w:lineRule="atLeast"/>
        <w:rPr>
          <w:sz w:val="12"/>
          <w:szCs w:val="12"/>
        </w:rPr>
      </w:pPr>
    </w:p>
    <w:p w:rsidR="00850466" w:rsidRDefault="00850466" w:rsidP="008E3204">
      <w:pPr>
        <w:spacing w:after="0" w:line="20" w:lineRule="atLeast"/>
        <w:rPr>
          <w:sz w:val="12"/>
          <w:szCs w:val="12"/>
        </w:rPr>
      </w:pPr>
    </w:p>
    <w:p w:rsidR="00850466" w:rsidRDefault="00850466" w:rsidP="008E3204">
      <w:pPr>
        <w:spacing w:after="0" w:line="20" w:lineRule="atLeast"/>
        <w:rPr>
          <w:sz w:val="12"/>
          <w:szCs w:val="12"/>
        </w:rPr>
      </w:pPr>
    </w:p>
    <w:p w:rsidR="00850466" w:rsidRDefault="00850466" w:rsidP="008E3204">
      <w:pPr>
        <w:spacing w:after="0" w:line="20" w:lineRule="atLeast"/>
        <w:rPr>
          <w:sz w:val="12"/>
          <w:szCs w:val="12"/>
        </w:rPr>
      </w:pPr>
    </w:p>
    <w:p w:rsidR="00850466" w:rsidRDefault="00850466" w:rsidP="008E3204">
      <w:pPr>
        <w:spacing w:after="0" w:line="20" w:lineRule="atLeast"/>
        <w:rPr>
          <w:sz w:val="12"/>
          <w:szCs w:val="12"/>
        </w:rPr>
      </w:pPr>
    </w:p>
    <w:p w:rsidR="00850466" w:rsidRDefault="00850466" w:rsidP="008E3204">
      <w:pPr>
        <w:spacing w:after="0" w:line="20" w:lineRule="atLeast"/>
        <w:rPr>
          <w:sz w:val="12"/>
          <w:szCs w:val="12"/>
        </w:rPr>
      </w:pPr>
    </w:p>
    <w:p w:rsidR="00850466" w:rsidRDefault="00850466" w:rsidP="008E3204">
      <w:pPr>
        <w:spacing w:after="0" w:line="20" w:lineRule="atLeast"/>
        <w:rPr>
          <w:sz w:val="12"/>
          <w:szCs w:val="12"/>
        </w:rPr>
      </w:pPr>
    </w:p>
    <w:p w:rsidR="00850466" w:rsidRDefault="00850466" w:rsidP="008E3204">
      <w:pPr>
        <w:spacing w:after="0" w:line="20" w:lineRule="atLeast"/>
        <w:rPr>
          <w:sz w:val="12"/>
          <w:szCs w:val="12"/>
        </w:rPr>
      </w:pPr>
    </w:p>
    <w:p w:rsidR="00850466" w:rsidRDefault="00850466" w:rsidP="008E3204">
      <w:pPr>
        <w:spacing w:after="0" w:line="20" w:lineRule="atLeast"/>
        <w:rPr>
          <w:sz w:val="12"/>
          <w:szCs w:val="12"/>
        </w:rPr>
      </w:pPr>
    </w:p>
    <w:p w:rsidR="00850466" w:rsidRDefault="00850466" w:rsidP="008E3204">
      <w:pPr>
        <w:spacing w:after="0" w:line="20" w:lineRule="atLeast"/>
        <w:rPr>
          <w:sz w:val="12"/>
          <w:szCs w:val="12"/>
        </w:rPr>
      </w:pPr>
    </w:p>
    <w:p w:rsidR="00850466" w:rsidRDefault="00850466" w:rsidP="008E3204">
      <w:pPr>
        <w:spacing w:after="0" w:line="20" w:lineRule="atLeast"/>
        <w:rPr>
          <w:sz w:val="12"/>
          <w:szCs w:val="12"/>
        </w:rPr>
      </w:pPr>
    </w:p>
    <w:p w:rsidR="00850466" w:rsidRDefault="00850466" w:rsidP="008E3204">
      <w:pPr>
        <w:spacing w:after="0" w:line="20" w:lineRule="atLeast"/>
        <w:rPr>
          <w:sz w:val="12"/>
          <w:szCs w:val="12"/>
        </w:rPr>
      </w:pPr>
    </w:p>
    <w:p w:rsidR="00850466" w:rsidRDefault="00850466" w:rsidP="008E3204">
      <w:pPr>
        <w:spacing w:after="0" w:line="20" w:lineRule="atLeast"/>
        <w:rPr>
          <w:sz w:val="12"/>
          <w:szCs w:val="12"/>
        </w:rPr>
      </w:pPr>
    </w:p>
    <w:p w:rsidR="00850466" w:rsidRDefault="00850466" w:rsidP="008E3204">
      <w:pPr>
        <w:spacing w:after="0" w:line="20" w:lineRule="atLeast"/>
        <w:rPr>
          <w:sz w:val="12"/>
          <w:szCs w:val="12"/>
        </w:rPr>
      </w:pPr>
    </w:p>
    <w:p w:rsidR="00850466" w:rsidRPr="00C038AC" w:rsidRDefault="00850466" w:rsidP="008E3204">
      <w:pPr>
        <w:spacing w:after="0" w:line="20" w:lineRule="atLeast"/>
        <w:rPr>
          <w:sz w:val="12"/>
          <w:szCs w:val="12"/>
        </w:rPr>
      </w:pPr>
    </w:p>
    <w:sectPr w:rsidR="00850466" w:rsidRPr="00C038AC" w:rsidSect="00296022">
      <w:footerReference w:type="default" r:id="rId141"/>
      <w:type w:val="continuous"/>
      <w:pgSz w:w="16838" w:h="11906" w:orient="landscape"/>
      <w:pgMar w:top="426" w:right="395" w:bottom="426" w:left="426" w:header="708" w:footer="708" w:gutter="0"/>
      <w:cols w:num="3" w:space="14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4078" w:rsidRDefault="00584078" w:rsidP="0007504F">
      <w:pPr>
        <w:spacing w:after="0" w:line="240" w:lineRule="auto"/>
      </w:pPr>
      <w:r>
        <w:separator/>
      </w:r>
    </w:p>
  </w:endnote>
  <w:endnote w:type="continuationSeparator" w:id="0">
    <w:p w:rsidR="00584078" w:rsidRDefault="00584078" w:rsidP="000750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8AC" w:rsidRDefault="00C038AC" w:rsidP="0007504F">
    <w:pPr>
      <w:pStyle w:val="a8"/>
    </w:pPr>
  </w:p>
  <w:p w:rsidR="00C038AC" w:rsidRPr="0007504F" w:rsidRDefault="00C038AC" w:rsidP="0007504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4078" w:rsidRDefault="00584078" w:rsidP="0007504F">
      <w:pPr>
        <w:spacing w:after="0" w:line="240" w:lineRule="auto"/>
      </w:pPr>
      <w:r>
        <w:separator/>
      </w:r>
    </w:p>
  </w:footnote>
  <w:footnote w:type="continuationSeparator" w:id="0">
    <w:p w:rsidR="00584078" w:rsidRDefault="00584078" w:rsidP="000750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12255B"/>
    <w:multiLevelType w:val="hybridMultilevel"/>
    <w:tmpl w:val="AED01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2A236A"/>
    <w:multiLevelType w:val="hybridMultilevel"/>
    <w:tmpl w:val="BDB8CD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CA2233E"/>
    <w:multiLevelType w:val="hybridMultilevel"/>
    <w:tmpl w:val="E6FC0FFE"/>
    <w:lvl w:ilvl="0" w:tplc="7012067A">
      <w:start w:val="1"/>
      <w:numFmt w:val="decimal"/>
      <w:lvlText w:val="%1."/>
      <w:lvlJc w:val="left"/>
      <w:pPr>
        <w:ind w:left="720" w:hanging="360"/>
      </w:pPr>
      <w:rPr>
        <w:rFonts w:ascii="Arial" w:hAnsi="Arial"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4CE1FFB"/>
    <w:multiLevelType w:val="hybridMultilevel"/>
    <w:tmpl w:val="EEFCC19E"/>
    <w:lvl w:ilvl="0" w:tplc="5270EF46">
      <w:start w:val="1"/>
      <w:numFmt w:val="decimal"/>
      <w:lvlText w:val="%1."/>
      <w:lvlJc w:val="left"/>
      <w:pPr>
        <w:ind w:left="1211" w:hanging="360"/>
      </w:pPr>
      <w:rPr>
        <w:rFonts w:asciiTheme="minorHAnsi" w:eastAsiaTheme="minorHAnsi" w:hAnsiTheme="minorHAnsi" w:cstheme="minorBidi"/>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34A268D9"/>
    <w:multiLevelType w:val="hybridMultilevel"/>
    <w:tmpl w:val="D4B848D0"/>
    <w:lvl w:ilvl="0" w:tplc="0419000F">
      <w:start w:val="1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A293B2A"/>
    <w:multiLevelType w:val="hybridMultilevel"/>
    <w:tmpl w:val="EEE46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2100319"/>
    <w:multiLevelType w:val="hybridMultilevel"/>
    <w:tmpl w:val="065A06F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644B6667"/>
    <w:multiLevelType w:val="hybridMultilevel"/>
    <w:tmpl w:val="5B36B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
  </w:num>
  <w:num w:numId="4">
    <w:abstractNumId w:val="4"/>
  </w:num>
  <w:num w:numId="5">
    <w:abstractNumId w:val="0"/>
  </w:num>
  <w:num w:numId="6">
    <w:abstractNumId w:val="2"/>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622"/>
    <w:rsid w:val="00001FBB"/>
    <w:rsid w:val="00017CD7"/>
    <w:rsid w:val="00023B20"/>
    <w:rsid w:val="00045A09"/>
    <w:rsid w:val="00052C16"/>
    <w:rsid w:val="00055A9B"/>
    <w:rsid w:val="000637A8"/>
    <w:rsid w:val="00066EE0"/>
    <w:rsid w:val="0007504F"/>
    <w:rsid w:val="00082274"/>
    <w:rsid w:val="000971CE"/>
    <w:rsid w:val="000C4462"/>
    <w:rsid w:val="000D1DBE"/>
    <w:rsid w:val="000F7DA2"/>
    <w:rsid w:val="001048AC"/>
    <w:rsid w:val="001169E6"/>
    <w:rsid w:val="0012424E"/>
    <w:rsid w:val="00133037"/>
    <w:rsid w:val="00143004"/>
    <w:rsid w:val="001927B4"/>
    <w:rsid w:val="001B6056"/>
    <w:rsid w:val="001C1869"/>
    <w:rsid w:val="001C3A3E"/>
    <w:rsid w:val="001D1B9C"/>
    <w:rsid w:val="001F1B27"/>
    <w:rsid w:val="00202F81"/>
    <w:rsid w:val="00206F88"/>
    <w:rsid w:val="002116AF"/>
    <w:rsid w:val="00241610"/>
    <w:rsid w:val="00257E62"/>
    <w:rsid w:val="00260957"/>
    <w:rsid w:val="00296022"/>
    <w:rsid w:val="00306616"/>
    <w:rsid w:val="00312209"/>
    <w:rsid w:val="0032472D"/>
    <w:rsid w:val="003302EB"/>
    <w:rsid w:val="0037128C"/>
    <w:rsid w:val="00376FB4"/>
    <w:rsid w:val="003803DC"/>
    <w:rsid w:val="003A3EA7"/>
    <w:rsid w:val="00411192"/>
    <w:rsid w:val="004233E4"/>
    <w:rsid w:val="00431192"/>
    <w:rsid w:val="00477AB2"/>
    <w:rsid w:val="00484813"/>
    <w:rsid w:val="004A1306"/>
    <w:rsid w:val="004A76D9"/>
    <w:rsid w:val="004B2C31"/>
    <w:rsid w:val="00524F26"/>
    <w:rsid w:val="00532AD1"/>
    <w:rsid w:val="00562442"/>
    <w:rsid w:val="005761AA"/>
    <w:rsid w:val="00581BAF"/>
    <w:rsid w:val="00584078"/>
    <w:rsid w:val="00592858"/>
    <w:rsid w:val="00592C29"/>
    <w:rsid w:val="005A4BC7"/>
    <w:rsid w:val="005B33C6"/>
    <w:rsid w:val="005C0558"/>
    <w:rsid w:val="005C51CC"/>
    <w:rsid w:val="005D1C66"/>
    <w:rsid w:val="005D1F99"/>
    <w:rsid w:val="005D2662"/>
    <w:rsid w:val="005F00B5"/>
    <w:rsid w:val="005F30B9"/>
    <w:rsid w:val="005F39AB"/>
    <w:rsid w:val="006224EA"/>
    <w:rsid w:val="00625B01"/>
    <w:rsid w:val="00631616"/>
    <w:rsid w:val="00645178"/>
    <w:rsid w:val="006602C5"/>
    <w:rsid w:val="00670A25"/>
    <w:rsid w:val="006A7FB2"/>
    <w:rsid w:val="006B31A0"/>
    <w:rsid w:val="006B5B29"/>
    <w:rsid w:val="006C5509"/>
    <w:rsid w:val="006F11E8"/>
    <w:rsid w:val="00752535"/>
    <w:rsid w:val="00754875"/>
    <w:rsid w:val="0077297D"/>
    <w:rsid w:val="007A27A0"/>
    <w:rsid w:val="007B6859"/>
    <w:rsid w:val="007F5370"/>
    <w:rsid w:val="007F7E23"/>
    <w:rsid w:val="00805ED7"/>
    <w:rsid w:val="00807533"/>
    <w:rsid w:val="00843362"/>
    <w:rsid w:val="00843BB6"/>
    <w:rsid w:val="00843FC0"/>
    <w:rsid w:val="00850466"/>
    <w:rsid w:val="00860E4D"/>
    <w:rsid w:val="008B7338"/>
    <w:rsid w:val="008E3204"/>
    <w:rsid w:val="00904E85"/>
    <w:rsid w:val="00910C9A"/>
    <w:rsid w:val="009213D7"/>
    <w:rsid w:val="00933C0D"/>
    <w:rsid w:val="00937FA8"/>
    <w:rsid w:val="00943FA3"/>
    <w:rsid w:val="00945A06"/>
    <w:rsid w:val="0095116D"/>
    <w:rsid w:val="0095684B"/>
    <w:rsid w:val="00965C04"/>
    <w:rsid w:val="0096673B"/>
    <w:rsid w:val="00973005"/>
    <w:rsid w:val="009747AF"/>
    <w:rsid w:val="0098126D"/>
    <w:rsid w:val="009D0C05"/>
    <w:rsid w:val="009E3FE7"/>
    <w:rsid w:val="009E53D1"/>
    <w:rsid w:val="00A22D71"/>
    <w:rsid w:val="00A32F26"/>
    <w:rsid w:val="00A5317D"/>
    <w:rsid w:val="00A74956"/>
    <w:rsid w:val="00A838D4"/>
    <w:rsid w:val="00AA4307"/>
    <w:rsid w:val="00AB5FA7"/>
    <w:rsid w:val="00AC4E3F"/>
    <w:rsid w:val="00AD48A7"/>
    <w:rsid w:val="00B07E83"/>
    <w:rsid w:val="00B15E44"/>
    <w:rsid w:val="00B31296"/>
    <w:rsid w:val="00B705F3"/>
    <w:rsid w:val="00BA5327"/>
    <w:rsid w:val="00BB2D07"/>
    <w:rsid w:val="00BB3028"/>
    <w:rsid w:val="00BB4083"/>
    <w:rsid w:val="00BD1711"/>
    <w:rsid w:val="00BD6462"/>
    <w:rsid w:val="00BF67F8"/>
    <w:rsid w:val="00C038AC"/>
    <w:rsid w:val="00C06B4C"/>
    <w:rsid w:val="00C113D8"/>
    <w:rsid w:val="00C433CE"/>
    <w:rsid w:val="00C66C55"/>
    <w:rsid w:val="00C67148"/>
    <w:rsid w:val="00C74C04"/>
    <w:rsid w:val="00C8705C"/>
    <w:rsid w:val="00CB2E04"/>
    <w:rsid w:val="00CD628D"/>
    <w:rsid w:val="00CF00CD"/>
    <w:rsid w:val="00CF2E34"/>
    <w:rsid w:val="00CF5751"/>
    <w:rsid w:val="00D065ED"/>
    <w:rsid w:val="00D10816"/>
    <w:rsid w:val="00D3445E"/>
    <w:rsid w:val="00D9250F"/>
    <w:rsid w:val="00D93A7A"/>
    <w:rsid w:val="00D95AED"/>
    <w:rsid w:val="00DA1469"/>
    <w:rsid w:val="00DA2D7D"/>
    <w:rsid w:val="00DB7D20"/>
    <w:rsid w:val="00DC361C"/>
    <w:rsid w:val="00DC7D32"/>
    <w:rsid w:val="00E046FB"/>
    <w:rsid w:val="00E21F70"/>
    <w:rsid w:val="00E36CF6"/>
    <w:rsid w:val="00E43A13"/>
    <w:rsid w:val="00E45AF5"/>
    <w:rsid w:val="00E53253"/>
    <w:rsid w:val="00E560B0"/>
    <w:rsid w:val="00E67AE4"/>
    <w:rsid w:val="00E81267"/>
    <w:rsid w:val="00E8651B"/>
    <w:rsid w:val="00E97689"/>
    <w:rsid w:val="00EC24BB"/>
    <w:rsid w:val="00EC3A7D"/>
    <w:rsid w:val="00ED40B7"/>
    <w:rsid w:val="00EE6313"/>
    <w:rsid w:val="00F06E02"/>
    <w:rsid w:val="00F076F7"/>
    <w:rsid w:val="00F14DB7"/>
    <w:rsid w:val="00F46336"/>
    <w:rsid w:val="00F56CE8"/>
    <w:rsid w:val="00F57030"/>
    <w:rsid w:val="00F75622"/>
    <w:rsid w:val="00F77E05"/>
    <w:rsid w:val="00F85DC0"/>
    <w:rsid w:val="00F937DD"/>
    <w:rsid w:val="00F948E2"/>
    <w:rsid w:val="00FC1847"/>
    <w:rsid w:val="00FE49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CBD85EE0-64F6-48EB-8182-EDF4C9C78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75622"/>
    <w:pPr>
      <w:spacing w:after="160" w:line="259" w:lineRule="auto"/>
      <w:ind w:left="720"/>
      <w:contextualSpacing/>
    </w:pPr>
  </w:style>
  <w:style w:type="paragraph" w:styleId="a4">
    <w:name w:val="Balloon Text"/>
    <w:basedOn w:val="a"/>
    <w:link w:val="a5"/>
    <w:uiPriority w:val="99"/>
    <w:semiHidden/>
    <w:unhideWhenUsed/>
    <w:rsid w:val="004A76D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A76D9"/>
    <w:rPr>
      <w:rFonts w:ascii="Tahoma" w:hAnsi="Tahoma" w:cs="Tahoma"/>
      <w:sz w:val="16"/>
      <w:szCs w:val="16"/>
    </w:rPr>
  </w:style>
  <w:style w:type="paragraph" w:styleId="a6">
    <w:name w:val="header"/>
    <w:basedOn w:val="a"/>
    <w:link w:val="a7"/>
    <w:uiPriority w:val="99"/>
    <w:unhideWhenUsed/>
    <w:rsid w:val="0007504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7504F"/>
  </w:style>
  <w:style w:type="paragraph" w:styleId="a8">
    <w:name w:val="footer"/>
    <w:basedOn w:val="a"/>
    <w:link w:val="a9"/>
    <w:uiPriority w:val="99"/>
    <w:unhideWhenUsed/>
    <w:rsid w:val="0007504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7504F"/>
  </w:style>
  <w:style w:type="paragraph" w:customStyle="1" w:styleId="Caaieiaie3">
    <w:name w:val="Caaieiaie 3"/>
    <w:basedOn w:val="a"/>
    <w:next w:val="a"/>
    <w:rsid w:val="0063161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auiue">
    <w:name w:val="Iau.iue"/>
    <w:basedOn w:val="a"/>
    <w:next w:val="a"/>
    <w:uiPriority w:val="99"/>
    <w:rsid w:val="00AD48A7"/>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efault">
    <w:name w:val="Default"/>
    <w:rsid w:val="00AD48A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a">
    <w:name w:val="No Spacing"/>
    <w:qFormat/>
    <w:rsid w:val="00C433CE"/>
    <w:pPr>
      <w:spacing w:after="0" w:line="240" w:lineRule="auto"/>
    </w:pPr>
    <w:rPr>
      <w:rFonts w:ascii="Calibri" w:eastAsia="Times New Roman" w:hAnsi="Calibri" w:cs="Times New Roman"/>
      <w:lang w:val="be-BY" w:eastAsia="be-BY"/>
    </w:rPr>
  </w:style>
  <w:style w:type="character" w:styleId="ab">
    <w:name w:val="Hyperlink"/>
    <w:basedOn w:val="a0"/>
    <w:uiPriority w:val="99"/>
    <w:rsid w:val="00C433CE"/>
    <w:rPr>
      <w:color w:val="0000FF"/>
      <w:u w:val="single"/>
    </w:rPr>
  </w:style>
  <w:style w:type="character" w:customStyle="1" w:styleId="apple-style-span">
    <w:name w:val="apple-style-span"/>
    <w:basedOn w:val="a0"/>
    <w:rsid w:val="00C433CE"/>
  </w:style>
  <w:style w:type="character" w:customStyle="1" w:styleId="apple-converted-space">
    <w:name w:val="apple-converted-space"/>
    <w:basedOn w:val="a0"/>
    <w:rsid w:val="00C433CE"/>
  </w:style>
  <w:style w:type="paragraph" w:styleId="ac">
    <w:name w:val="Normal (Web)"/>
    <w:basedOn w:val="a"/>
    <w:uiPriority w:val="99"/>
    <w:unhideWhenUsed/>
    <w:rsid w:val="001927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0"/>
    <w:uiPriority w:val="20"/>
    <w:qFormat/>
    <w:rsid w:val="001927B4"/>
    <w:rPr>
      <w:i/>
      <w:iCs/>
    </w:rPr>
  </w:style>
  <w:style w:type="character" w:customStyle="1" w:styleId="mi">
    <w:name w:val="mi"/>
    <w:basedOn w:val="a0"/>
    <w:rsid w:val="001927B4"/>
  </w:style>
  <w:style w:type="paragraph" w:customStyle="1" w:styleId="1">
    <w:name w:val="Обычный1"/>
    <w:rsid w:val="005B33C6"/>
    <w:pPr>
      <w:widowControl w:val="0"/>
      <w:spacing w:after="0" w:line="240" w:lineRule="auto"/>
      <w:ind w:firstLine="280"/>
      <w:jc w:val="both"/>
    </w:pPr>
    <w:rPr>
      <w:rFonts w:ascii="Times New Roman" w:eastAsia="Times New Roman" w:hAnsi="Times New Roman" w:cs="Times New Roman"/>
      <w:snapToGrid w:val="0"/>
      <w:sz w:val="20"/>
      <w:szCs w:val="20"/>
      <w:lang w:eastAsia="ru-RU"/>
    </w:rPr>
  </w:style>
  <w:style w:type="character" w:styleId="ae">
    <w:name w:val="Strong"/>
    <w:basedOn w:val="a0"/>
    <w:uiPriority w:val="22"/>
    <w:qFormat/>
    <w:rsid w:val="005B33C6"/>
    <w:rPr>
      <w:b/>
      <w:bCs/>
    </w:rPr>
  </w:style>
  <w:style w:type="character" w:styleId="af">
    <w:name w:val="Placeholder Text"/>
    <w:basedOn w:val="a0"/>
    <w:uiPriority w:val="99"/>
    <w:semiHidden/>
    <w:rsid w:val="009D0C0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659043">
      <w:bodyDiv w:val="1"/>
      <w:marLeft w:val="0"/>
      <w:marRight w:val="0"/>
      <w:marTop w:val="0"/>
      <w:marBottom w:val="0"/>
      <w:divBdr>
        <w:top w:val="none" w:sz="0" w:space="0" w:color="auto"/>
        <w:left w:val="none" w:sz="0" w:space="0" w:color="auto"/>
        <w:bottom w:val="none" w:sz="0" w:space="0" w:color="auto"/>
        <w:right w:val="none" w:sz="0" w:space="0" w:color="auto"/>
      </w:divBdr>
    </w:div>
    <w:div w:id="980647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s://ru.wikipedia.org/wiki/%D0%A1%D0%B8%D0%BB%D0%B0_%D0%9B%D0%BE%D1%80%D0%B5%D0%BD%D1%86%D0%B0" TargetMode="External"/><Relationship Id="rId21" Type="http://schemas.openxmlformats.org/officeDocument/2006/relationships/image" Target="media/image7.png"/><Relationship Id="rId42" Type="http://schemas.openxmlformats.org/officeDocument/2006/relationships/image" Target="media/image26.png"/><Relationship Id="rId47" Type="http://schemas.openxmlformats.org/officeDocument/2006/relationships/image" Target="media/image29.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hyperlink" Target="javascript:termInfo(%22&#1090;&#1088;&#1072;&#1085;&#1079;&#1080;&#1089;&#1090;&#1086;&#1088;&#1085;&#1086;-&#1090;&#1088;&#1072;&#1085;&#1079;&#1080;&#1089;&#1090;&#1086;&#1088;&#1085;&#1086;&#1081;%20&#1083;&#1086;&#1075;&#1080;&#1082;&#1080;%22)" TargetMode="External"/><Relationship Id="rId89" Type="http://schemas.openxmlformats.org/officeDocument/2006/relationships/image" Target="media/image68.png"/><Relationship Id="rId112" Type="http://schemas.openxmlformats.org/officeDocument/2006/relationships/hyperlink" Target="https://ru.wikipedia.org/wiki/%D0%9C%D0%B0%D0%B3%D0%BD%D0%B8%D1%82%D0%BD%D0%BE%D0%B5_%D0%BF%D0%BE%D0%BB%D0%B5" TargetMode="External"/><Relationship Id="rId133" Type="http://schemas.openxmlformats.org/officeDocument/2006/relationships/hyperlink" Target="https://ru.wikipedia.org/wiki/%D0%AD%D0%BB%D0%B5%D0%BA%D1%82%D1%80%D0%B8%D1%87%D0%B5%D1%81%D0%BA%D0%BE%D0%B5_%D0%BD%D0%B0%D0%BF%D1%80%D1%8F%D0%B6%D0%B5%D0%BD%D0%B8%D0%B5" TargetMode="External"/><Relationship Id="rId138" Type="http://schemas.openxmlformats.org/officeDocument/2006/relationships/hyperlink" Target="https://ru.wikipedia.org/wiki/%D0%AD%D0%BB%D0%B5%D0%BA%D1%82%D1%80%D0%BE%D0%BD" TargetMode="External"/><Relationship Id="rId16" Type="http://schemas.openxmlformats.org/officeDocument/2006/relationships/image" Target="media/image2.png"/><Relationship Id="rId107" Type="http://schemas.openxmlformats.org/officeDocument/2006/relationships/hyperlink" Target="https://ru.wikipedia.org/wiki/%D0%A1%D0%92%D0%A7" TargetMode="External"/><Relationship Id="rId11" Type="http://schemas.openxmlformats.org/officeDocument/2006/relationships/hyperlink" Target="https://ru.wikipedia.org/wiki/P-n_%D0%BF%D0%B5%D1%80%D0%B5%D1%85%D0%BE%D0%B4" TargetMode="External"/><Relationship Id="rId32" Type="http://schemas.openxmlformats.org/officeDocument/2006/relationships/image" Target="media/image18.png"/><Relationship Id="rId37" Type="http://schemas.openxmlformats.org/officeDocument/2006/relationships/image" Target="media/image23.wmf"/><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hyperlink" Target="https://ru.wikipedia.org/wiki/%D0%9A%D0%B8%D0%BD%D0%B5%D1%82%D0%B8%D1%87%D0%B5%D1%81%D0%BA%D0%B0%D1%8F_%D1%8D%D0%BD%D0%B5%D1%80%D0%B3%D0%B8%D1%8F" TargetMode="External"/><Relationship Id="rId123" Type="http://schemas.openxmlformats.org/officeDocument/2006/relationships/image" Target="media/image71.png"/><Relationship Id="rId128" Type="http://schemas.openxmlformats.org/officeDocument/2006/relationships/hyperlink" Target="https://ru.wikipedia.org/wiki/%D0%AD%D0%BB%D0%B5%D0%BA%D1%82%D1%80%D0%BE%D0%BC%D0%B0%D0%B3%D0%BD%D0%B8%D1%82%D0%BD%D0%B0%D1%8F_%D0%B2%D0%BE%D0%BB%D0%BD%D0%B0" TargetMode="External"/><Relationship Id="rId5" Type="http://schemas.openxmlformats.org/officeDocument/2006/relationships/webSettings" Target="webSettings.xml"/><Relationship Id="rId90" Type="http://schemas.openxmlformats.org/officeDocument/2006/relationships/hyperlink" Target="https://ru.wikipedia.org/wiki/%D0%AD%D0%BB%D0%B5%D0%BA%D1%82%D1%80%D0%BE%D0%B2%D0%B0%D0%BA%D1%83%D1%83%D0%BC%D0%BD%D1%8B%D0%B9_%D0%BF%D1%80%D0%B8%D0%B1%D0%BE%D1%80" TargetMode="External"/><Relationship Id="rId95" Type="http://schemas.openxmlformats.org/officeDocument/2006/relationships/hyperlink" Target="https://ru.wikipedia.org/wiki/%D0%A0%D0%B5%D0%B7%D0%BE%D0%BD%D0%B0%D1%82%D0%BE%D1%80" TargetMode="Externa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hyperlink" Target="http://ru.wikipedia.org/wiki/%D0%9F%D0%BE%D0%BB%D1%83%D0%BF%D1%80%D0%BE%D0%B2%D0%BE%D0%B4%D0%BD%D0%B8%D0%BA%D0%BE%D0%B2%D1%8B%D0%B5_%D0%BF%D1%80%D0%B8%D0%B1%D0%BE%D1%80%D1%8B" TargetMode="External"/><Relationship Id="rId48" Type="http://schemas.openxmlformats.org/officeDocument/2006/relationships/image" Target="media/image30.png"/><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hyperlink" Target="https://ru.wikipedia.org/wiki/%D0%9A%D0%BE%D1%8D%D1%84%D1%84%D0%B8%D1%86%D0%B8%D0%B5%D0%BD%D1%82_%D0%BF%D0%BE%D0%BB%D0%B5%D0%B7%D0%BD%D0%BE%D0%B3%D0%BE_%D0%B4%D0%B5%D0%B9%D1%81%D1%82%D0%B2%D0%B8%D1%8F" TargetMode="External"/><Relationship Id="rId118" Type="http://schemas.openxmlformats.org/officeDocument/2006/relationships/hyperlink" Target="https://ru.wikipedia.org/wiki/%D0%AD%D0%BB%D0%B5%D0%BA%D1%82%D1%80%D0%BE%D0%B2%D0%B0%D0%BA%D1%83%D1%83%D0%BC%D0%BD%D1%8B%D0%B9_%D0%BF%D1%80%D0%B8%D0%B1%D0%BE%D1%80" TargetMode="External"/><Relationship Id="rId134" Type="http://schemas.openxmlformats.org/officeDocument/2006/relationships/image" Target="media/image73.png"/><Relationship Id="rId139" Type="http://schemas.openxmlformats.org/officeDocument/2006/relationships/hyperlink" Target="https://ru.wikipedia.org/wiki/%D0%90%D0%BD%D0%BE%D0%B4" TargetMode="External"/><Relationship Id="rId8" Type="http://schemas.openxmlformats.org/officeDocument/2006/relationships/image" Target="media/image1.gif"/><Relationship Id="rId51" Type="http://schemas.openxmlformats.org/officeDocument/2006/relationships/image" Target="media/image33.png"/><Relationship Id="rId72" Type="http://schemas.openxmlformats.org/officeDocument/2006/relationships/hyperlink" Target="javascript:termInfo(%22&#1076;&#1080;&#1086;&#1076;&#1085;&#1086;-&#1090;&#1088;&#1072;&#1085;&#1079;&#1080;&#1089;&#1090;&#1086;&#1088;&#1085;&#1086;&#1081;%20&#1083;&#1086;&#1075;&#1080;&#1082;&#1080;%22)" TargetMode="External"/><Relationship Id="rId80" Type="http://schemas.openxmlformats.org/officeDocument/2006/relationships/image" Target="media/image60.png"/><Relationship Id="rId85" Type="http://schemas.openxmlformats.org/officeDocument/2006/relationships/image" Target="media/image64.png"/><Relationship Id="rId93" Type="http://schemas.openxmlformats.org/officeDocument/2006/relationships/hyperlink" Target="https://ru.wikipedia.org/wiki/%D0%AD%D0%BB%D0%B5%D0%BA%D1%82%D1%80%D0%B8%D1%87%D0%B5%D1%81%D0%BA%D0%BE%D0%B5_%D0%BF%D0%BE%D0%BB%D0%B5" TargetMode="External"/><Relationship Id="rId98" Type="http://schemas.openxmlformats.org/officeDocument/2006/relationships/hyperlink" Target="https://ru.wikipedia.org/wiki/%D0%AD%D0%BB%D0%B5%D0%BA%D1%82%D1%80%D0%B8%D1%87%D0%B5%D1%81%D0%BA%D0%BE%D0%B5_%D0%BD%D0%B0%D0%BF%D1%80%D1%8F%D0%B6%D0%B5%D0%BD%D0%B8%D0%B5" TargetMode="External"/><Relationship Id="rId121" Type="http://schemas.openxmlformats.org/officeDocument/2006/relationships/hyperlink" Target="https://ru.wikipedia.org/wiki/%D0%9B%D0%B0%D0%BC%D0%BF%D0%B0_%D0%BE%D0%B1%D1%80%D0%B0%D1%82%D0%BD%D0%BE%D0%B9_%D0%B2%D0%BE%D0%BB%D0%BD%D1%8B" TargetMode="External"/><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ru.wikipedia.org/wiki/%D0%9A%D1%80%D0%B5%D0%BC%D0%BD%D0%B8%D0%B9"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oleObject" Target="embeddings/oleObject1.bin"/><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8.jpeg"/><Relationship Id="rId103" Type="http://schemas.openxmlformats.org/officeDocument/2006/relationships/hyperlink" Target="https://ru.wikipedia.org/wiki/%D0%AD%D0%BB%D0%B5%D0%BA%D1%82%D1%80%D0%BE%D0%B2%D0%B0%D0%BA%D1%83%D1%83%D0%BC%D0%BD%D1%8B%D0%B9_%D0%BF%D1%80%D0%B8%D0%B1%D0%BE%D1%80" TargetMode="External"/><Relationship Id="rId108" Type="http://schemas.openxmlformats.org/officeDocument/2006/relationships/hyperlink" Target="https://ru.wikipedia.org/wiki/%D0%A0%D0%B5%D0%B7%D0%BE%D0%BD%D0%B0%D1%82%D0%BE%D1%80" TargetMode="External"/><Relationship Id="rId116" Type="http://schemas.openxmlformats.org/officeDocument/2006/relationships/hyperlink" Target="https://ru.wikipedia.org/wiki/%D0%AD%D0%BF%D0%B8%D1%86%D0%B8%D0%BA%D0%BB%D0%BE%D0%B8%D0%B4%D0%B0" TargetMode="External"/><Relationship Id="rId124" Type="http://schemas.openxmlformats.org/officeDocument/2006/relationships/image" Target="media/image72.png"/><Relationship Id="rId129" Type="http://schemas.openxmlformats.org/officeDocument/2006/relationships/hyperlink" Target="https://ru.wikipedia.org/w/index.php?title=%D0%97%D0%B0%D0%BC%D0%B5%D0%B4%D0%BB%D1%8F%D1%8E%D1%89%D0%B0%D1%8F_%D1%81%D0%B8%D1%81%D1%82%D0%B5%D0%BC%D0%B0&amp;action=edit&amp;redlink=1" TargetMode="External"/><Relationship Id="rId137" Type="http://schemas.openxmlformats.org/officeDocument/2006/relationships/hyperlink" Target="https://ru.wikipedia.org/wiki/%D0%90%D1%80%D1%81%D0%B5%D0%BD%D0%B8%D0%B4_%D0%B3%D0%B0%D0%BB%D0%BB%D0%B8%D1%8F" TargetMode="External"/><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6.png"/><Relationship Id="rId62" Type="http://schemas.openxmlformats.org/officeDocument/2006/relationships/oleObject" Target="embeddings/oleObject3.bin"/><Relationship Id="rId70" Type="http://schemas.openxmlformats.org/officeDocument/2006/relationships/image" Target="media/image51.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7.jpeg"/><Relationship Id="rId91" Type="http://schemas.openxmlformats.org/officeDocument/2006/relationships/hyperlink" Target="https://ru.wikipedia.org/wiki/%D0%AD%D0%BB%D0%B5%D0%BA%D1%82%D1%80%D0%BE%D0%BD" TargetMode="External"/><Relationship Id="rId96" Type="http://schemas.openxmlformats.org/officeDocument/2006/relationships/hyperlink" Target="https://ru.wikipedia.org/wiki/%D0%A2%D0%B5%D1%80%D0%BC%D0%BE%D1%8D%D0%BB%D0%B5%D0%BA%D1%82%D1%80%D0%BE%D0%BD%D0%BD%D0%B0%D1%8F_%D1%8D%D0%BC%D0%B8%D1%81%D1%81%D0%B8%D1%8F" TargetMode="External"/><Relationship Id="rId111" Type="http://schemas.openxmlformats.org/officeDocument/2006/relationships/hyperlink" Target="https://ru.wikipedia.org/wiki/%D0%AD%D0%BB%D0%B5%D0%BA%D1%82%D1%80%D0%BE%D0%BD" TargetMode="External"/><Relationship Id="rId132" Type="http://schemas.openxmlformats.org/officeDocument/2006/relationships/hyperlink" Target="https://ru.wikipedia.org/wiki/%D0%93%D1%80%D1%83%D0%BF%D0%BF%D0%BE%D0%B2%D0%B0%D1%8F_%D1%81%D0%BA%D0%BE%D1%80%D0%BE%D1%81%D1%82%D1%8C" TargetMode="External"/><Relationship Id="rId140" Type="http://schemas.openxmlformats.org/officeDocument/2006/relationships/hyperlink" Target="https://ru.wikipedia.org/wiki/%D0%9A%D0%B0%D1%82%D0%BE%D0%B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A2%D1%80%D0%B0%D0%BD%D0%B7%D0%B8%D1%81%D1%82%D0%BE%D1%80"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hyperlink" Target="https://ru.wikipedia.org/wiki/%D0%AD%D0%BB%D0%B5%D0%BA%D1%82%D1%80%D0%B8%D1%87%D0%B5%D1%81%D0%BA%D0%BE%D0%B5_%D0%BF%D0%BE%D0%BB%D0%B5" TargetMode="External"/><Relationship Id="rId114" Type="http://schemas.openxmlformats.org/officeDocument/2006/relationships/hyperlink" Target="https://ru.wikipedia.org/wiki/%D0%A2%D0%B5%D1%80%D0%BC%D0%BE%D1%8D%D0%BB%D0%B5%D0%BA%D1%82%D1%80%D0%BE%D0%BD%D0%BD%D0%B0%D1%8F_%D1%8D%D0%BC%D0%B8%D1%81%D1%81%D0%B8%D1%8F" TargetMode="External"/><Relationship Id="rId119" Type="http://schemas.openxmlformats.org/officeDocument/2006/relationships/hyperlink" Target="https://ru.wikipedia.org/wiki/%D0%A1%D0%B2%D0%B5%D1%80%D1%85%D0%B2%D1%8B%D1%81%D0%BE%D0%BA%D0%B8%D0%B5_%D1%87%D0%B0%D1%81%D1%82%D0%BE%D1%82%D1%8B" TargetMode="External"/><Relationship Id="rId127" Type="http://schemas.openxmlformats.org/officeDocument/2006/relationships/hyperlink" Target="https://ru.wikipedia.org/wiki/%D0%A1%D0%B2%D0%B5%D1%80%D1%85%D0%B2%D1%8B%D1%81%D0%BE%D0%BA%D0%B8%D0%B5_%D1%87%D0%B0%D1%81%D1%82%D0%BE%D1%82%D1%8B" TargetMode="External"/><Relationship Id="rId10" Type="http://schemas.openxmlformats.org/officeDocument/2006/relationships/hyperlink" Target="https://ru.wikipedia.org/wiki/%D0%91%D0%B0%D1%80%D1%8C%D0%B5%D1%80_%D0%A8%D0%BE%D1%82%D1%82%D0%BA%D0%B8" TargetMode="External"/><Relationship Id="rId31" Type="http://schemas.openxmlformats.org/officeDocument/2006/relationships/image" Target="media/image17.jpeg"/><Relationship Id="rId44" Type="http://schemas.openxmlformats.org/officeDocument/2006/relationships/hyperlink" Target="http://ru.wikipedia.org/wiki/%D0%9F%D0%BE%D0%BB%D1%83%D0%BF%D1%80%D0%BE%D0%B2%D0%BE%D0%B4%D0%BD%D0%B8%D0%BA" TargetMode="External"/><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6.jpe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5.png"/><Relationship Id="rId94" Type="http://schemas.openxmlformats.org/officeDocument/2006/relationships/hyperlink" Target="https://ru.wikipedia.org/wiki/%D0%A1%D0%92%D0%A7" TargetMode="External"/><Relationship Id="rId99" Type="http://schemas.openxmlformats.org/officeDocument/2006/relationships/image" Target="media/image69.png"/><Relationship Id="rId101" Type="http://schemas.openxmlformats.org/officeDocument/2006/relationships/hyperlink" Target="https://ru.wikipedia.org/wiki/%D0%A7%D0%B0%D1%81%D1%82%D0%BE%D1%82%D0%B0" TargetMode="External"/><Relationship Id="rId122" Type="http://schemas.openxmlformats.org/officeDocument/2006/relationships/image" Target="media/image70.png"/><Relationship Id="rId130" Type="http://schemas.openxmlformats.org/officeDocument/2006/relationships/hyperlink" Target="https://ru.wikipedia.org/wiki/%D0%AD%D0%BB%D0%B5%D0%BA%D1%82%D1%80%D0%BE%D0%BD%D0%BD%D0%B0%D1%8F_%D0%BF%D1%83%D1%88%D0%BA%D0%B0" TargetMode="External"/><Relationship Id="rId135" Type="http://schemas.openxmlformats.org/officeDocument/2006/relationships/hyperlink" Target="https://ru.wikipedia.org/wiki/%D0%94%D0%B8%D0%BE%D0%B4"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wikipedia.org/wiki/%D0%9F%D0%BE%D0%BB%D1%83%D0%BF%D1%80%D0%BE%D0%B2%D0%BE%D0%B4%D0%BD%D0%B8%D0%BA%D0%BE%D0%B2%D1%8B%D0%B9_%D0%B4%D0%B8%D0%BE%D0%B4" TargetMode="External"/><Relationship Id="rId13" Type="http://schemas.openxmlformats.org/officeDocument/2006/relationships/hyperlink" Target="https://ru.wikipedia.org/wiki/%D0%98%D0%BD%D1%82%D0%B5%D0%B3%D1%80%D0%B0%D0%BB%D1%8C%D0%BD%D0%B0%D1%8F_%D0%BC%D0%B8%D0%BA%D1%80%D0%BE%D1%81%D1%85%D0%B5%D0%BC%D0%B0" TargetMode="External"/><Relationship Id="rId18" Type="http://schemas.openxmlformats.org/officeDocument/2006/relationships/image" Target="media/image4.png"/><Relationship Id="rId39" Type="http://schemas.openxmlformats.org/officeDocument/2006/relationships/image" Target="media/image24.wmf"/><Relationship Id="rId109" Type="http://schemas.openxmlformats.org/officeDocument/2006/relationships/hyperlink" Target="https://ru.wikipedia.org/wiki/%D0%AD%D0%BB%D0%B5%D0%BA%D1%82%D1%80%D0%BE%D0%BD%D0%BD%D0%B0%D1%8F_%D0%BB%D0%B0%D0%BC%D0%BF%D0%B0" TargetMode="External"/><Relationship Id="rId34" Type="http://schemas.openxmlformats.org/officeDocument/2006/relationships/image" Target="media/image20.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6.png"/><Relationship Id="rId97" Type="http://schemas.openxmlformats.org/officeDocument/2006/relationships/hyperlink" Target="https://ru.wikipedia.org/wiki/%D0%9A%D0%B0%D1%82%D0%BE%D0%B4" TargetMode="External"/><Relationship Id="rId104" Type="http://schemas.openxmlformats.org/officeDocument/2006/relationships/hyperlink" Target="https://ru.wikipedia.org/wiki/%D0%AD%D0%BB%D0%B5%D0%BA%D1%82%D1%80%D0%BE%D0%BD" TargetMode="External"/><Relationship Id="rId120" Type="http://schemas.openxmlformats.org/officeDocument/2006/relationships/hyperlink" Target="https://ru.wikipedia.org/wiki/%D0%AD%D0%BB%D0%B5%D0%BA%D1%82%D1%80%D0%BE%D0%BC%D0%B0%D0%B3%D0%BD%D0%B8%D1%82%D0%BD%D0%B0%D1%8F_%D0%B2%D0%BE%D0%BB%D0%BD%D0%B0" TargetMode="External"/><Relationship Id="rId125" Type="http://schemas.openxmlformats.org/officeDocument/2006/relationships/hyperlink" Target="https://ru.wikipedia.org/wiki/%D0%9A%D0%BE%D1%8D%D1%84%D1%84%D0%B8%D1%86%D0%B8%D0%B5%D0%BD%D1%82_%D1%83%D1%81%D0%B8%D0%BB%D0%B5%D0%BD%D0%B8%D1%8F" TargetMode="External"/><Relationship Id="rId141"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hyperlink" Target="https://ru.wikipedia.org/wiki/%D0%A1%D0%BA%D0%BE%D1%80%D0%BE%D1%81%D1%82%D1%8C"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oleObject" Target="embeddings/oleObject2.bin"/><Relationship Id="rId45" Type="http://schemas.openxmlformats.org/officeDocument/2006/relationships/image" Target="media/image27.png"/><Relationship Id="rId66" Type="http://schemas.openxmlformats.org/officeDocument/2006/relationships/image" Target="media/image47.jpeg"/><Relationship Id="rId87" Type="http://schemas.openxmlformats.org/officeDocument/2006/relationships/image" Target="media/image66.png"/><Relationship Id="rId110" Type="http://schemas.openxmlformats.org/officeDocument/2006/relationships/hyperlink" Target="https://ru.wikipedia.org/wiki/%D0%9C%D0%B8%D0%BA%D1%80%D0%BE%D0%B2%D0%BE%D0%BB%D0%BD%D1%8B" TargetMode="External"/><Relationship Id="rId115" Type="http://schemas.openxmlformats.org/officeDocument/2006/relationships/hyperlink" Target="https://ru.wikipedia.org/wiki/%D0%9A%D0%B0%D1%82%D0%BE%D0%B4" TargetMode="External"/><Relationship Id="rId131" Type="http://schemas.openxmlformats.org/officeDocument/2006/relationships/hyperlink" Target="https://ru.wikipedia.org/w/index.php?title=%D0%97%D0%B0%D0%BC%D0%B5%D0%B4%D0%BB%D1%8F%D1%8E%D1%89%D0%B0%D1%8F_%D1%81%D0%B8%D1%81%D1%82%D0%B5%D0%BC%D0%B0&amp;action=edit&amp;redlink=1" TargetMode="External"/><Relationship Id="rId136" Type="http://schemas.openxmlformats.org/officeDocument/2006/relationships/hyperlink" Target="https://ru.wikipedia.org/wiki/P-n_%D0%BF%D0%B5%D1%80%D0%B5%D1%85%D0%BE%D0%B4" TargetMode="External"/><Relationship Id="rId61" Type="http://schemas.openxmlformats.org/officeDocument/2006/relationships/image" Target="media/image43.emf"/><Relationship Id="rId82" Type="http://schemas.openxmlformats.org/officeDocument/2006/relationships/image" Target="media/image62.png"/><Relationship Id="rId19" Type="http://schemas.openxmlformats.org/officeDocument/2006/relationships/image" Target="media/image5.png"/><Relationship Id="rId14" Type="http://schemas.openxmlformats.org/officeDocument/2006/relationships/hyperlink" Target="https://ru.wikipedia.org/wiki/%D0%A8%D1%83%D0%BD%D1%82" TargetMode="External"/><Relationship Id="rId30" Type="http://schemas.openxmlformats.org/officeDocument/2006/relationships/image" Target="media/image16.jpeg"/><Relationship Id="rId35" Type="http://schemas.openxmlformats.org/officeDocument/2006/relationships/image" Target="media/image21.png"/><Relationship Id="rId56" Type="http://schemas.openxmlformats.org/officeDocument/2006/relationships/image" Target="media/image38.png"/><Relationship Id="rId77" Type="http://schemas.openxmlformats.org/officeDocument/2006/relationships/image" Target="media/image57.png"/><Relationship Id="rId100" Type="http://schemas.openxmlformats.org/officeDocument/2006/relationships/hyperlink" Target="https://ru.wikipedia.org/wiki/%D0%AD%D0%BB%D0%B5%D0%BA%D1%82%D1%80%D0%B8%D1%87%D0%B5%D1%81%D0%BA%D0%B8%D0%B9_%D1%82%D0%BE%D0%BA" TargetMode="External"/><Relationship Id="rId105" Type="http://schemas.openxmlformats.org/officeDocument/2006/relationships/hyperlink" Target="https://ru.wikipedia.org/wiki/%D0%A1%D0%BA%D0%BE%D1%80%D0%BE%D1%81%D1%82%D1%8C" TargetMode="External"/><Relationship Id="rId126" Type="http://schemas.openxmlformats.org/officeDocument/2006/relationships/hyperlink" Target="https://ru.wikipedia.org/wiki/%D0%AD%D0%BB%D0%B5%D0%BA%D1%82%D1%80%D0%BE%D0%B2%D0%B0%D0%BA%D1%83%D1%83%D0%BC%D0%BD%D1%8B%D0%B9_%D0%BF%D1%80%D0%B8%D0%B1%D0%BE%D1%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4DCC7-87E2-4594-AEEA-AB5DD46F4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7</Pages>
  <Words>12181</Words>
  <Characters>69436</Characters>
  <Application>Microsoft Office Word</Application>
  <DocSecurity>0</DocSecurity>
  <Lines>578</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leshkevich pasha</cp:lastModifiedBy>
  <cp:revision>62</cp:revision>
  <cp:lastPrinted>2015-01-01T11:35:00Z</cp:lastPrinted>
  <dcterms:created xsi:type="dcterms:W3CDTF">2015-01-01T09:19:00Z</dcterms:created>
  <dcterms:modified xsi:type="dcterms:W3CDTF">2015-01-02T16:08:00Z</dcterms:modified>
</cp:coreProperties>
</file>