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13043">
        <w:rPr>
          <w:rFonts w:cs="Times New Roman"/>
          <w:sz w:val="28"/>
          <w:szCs w:val="28"/>
          <w:lang w:val="ru-RU"/>
        </w:rPr>
        <w:t>Министерство образования Республики Беларусь</w:t>
      </w: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13043">
        <w:rPr>
          <w:rFonts w:cs="Times New Roman"/>
          <w:sz w:val="28"/>
          <w:szCs w:val="28"/>
          <w:lang w:val="ru-RU"/>
        </w:rPr>
        <w:t>УО «Белорусский государственный университет информатики и радиоэлектроники»</w:t>
      </w: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13043">
        <w:rPr>
          <w:rFonts w:cs="Times New Roman"/>
          <w:sz w:val="28"/>
          <w:szCs w:val="28"/>
          <w:lang w:val="ru-RU"/>
        </w:rPr>
        <w:t xml:space="preserve">Кафедра </w:t>
      </w:r>
      <w:r>
        <w:rPr>
          <w:rFonts w:cs="Times New Roman"/>
          <w:sz w:val="28"/>
          <w:szCs w:val="28"/>
          <w:lang w:val="ru-RU"/>
        </w:rPr>
        <w:t>инженерной графики</w:t>
      </w: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01D6" w:rsidRPr="0005175F" w:rsidRDefault="00AB01D6" w:rsidP="00AB01D6">
      <w:pPr>
        <w:tabs>
          <w:tab w:val="left" w:pos="1134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05175F">
        <w:rPr>
          <w:rFonts w:ascii="Times New Roman" w:hAnsi="Times New Roman" w:cs="Times New Roman"/>
          <w:sz w:val="28"/>
          <w:szCs w:val="28"/>
        </w:rPr>
        <w:t xml:space="preserve">Индивидуальная практическая работа по дисциплине </w:t>
      </w:r>
    </w:p>
    <w:p w:rsidR="00AB01D6" w:rsidRPr="0005175F" w:rsidRDefault="00AB01D6" w:rsidP="00AB01D6">
      <w:pPr>
        <w:tabs>
          <w:tab w:val="left" w:pos="1134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0517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05175F">
        <w:rPr>
          <w:rFonts w:ascii="Times New Roman" w:hAnsi="Times New Roman" w:cs="Times New Roman"/>
          <w:sz w:val="28"/>
          <w:szCs w:val="28"/>
        </w:rPr>
        <w:t>»</w:t>
      </w:r>
    </w:p>
    <w:p w:rsidR="00AB01D6" w:rsidRPr="0005175F" w:rsidRDefault="00BD445F" w:rsidP="00AB01D6">
      <w:pPr>
        <w:tabs>
          <w:tab w:val="left" w:pos="1134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9, столбик таблицы 2</w:t>
      </w:r>
    </w:p>
    <w:p w:rsidR="00AB01D6" w:rsidRPr="008E5D0F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Задание </w:t>
      </w:r>
      <w:r w:rsidRPr="008E5D0F">
        <w:rPr>
          <w:rFonts w:cs="Times New Roman"/>
          <w:sz w:val="28"/>
          <w:szCs w:val="28"/>
          <w:lang w:val="ru-RU"/>
        </w:rPr>
        <w:t>№</w:t>
      </w:r>
      <w:r>
        <w:rPr>
          <w:rFonts w:cs="Times New Roman"/>
          <w:sz w:val="28"/>
          <w:szCs w:val="28"/>
          <w:lang w:val="ru-RU"/>
        </w:rPr>
        <w:t xml:space="preserve"> 4 «</w:t>
      </w:r>
      <w:r w:rsidRPr="00EC3EA1">
        <w:rPr>
          <w:sz w:val="28"/>
          <w:szCs w:val="28"/>
          <w:lang w:val="ru-RU"/>
        </w:rPr>
        <w:t>Кинематическое исследование зубчатых передач</w:t>
      </w:r>
      <w:r>
        <w:rPr>
          <w:rFonts w:cs="Times New Roman"/>
          <w:sz w:val="28"/>
          <w:szCs w:val="28"/>
          <w:lang w:val="ru-RU"/>
        </w:rPr>
        <w:t>»</w:t>
      </w: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01D6" w:rsidRPr="0044025A" w:rsidRDefault="00AB01D6" w:rsidP="00AB01D6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83591E" w:rsidRPr="0044025A" w:rsidRDefault="0083591E" w:rsidP="00AB01D6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83591E" w:rsidRPr="0044025A" w:rsidRDefault="0083591E" w:rsidP="00AB01D6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83591E" w:rsidRPr="0044025A" w:rsidRDefault="0083591E" w:rsidP="00AB01D6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83591E" w:rsidRPr="0044025A" w:rsidRDefault="0083591E" w:rsidP="00AB01D6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83591E" w:rsidRPr="0044025A" w:rsidRDefault="0083591E" w:rsidP="00AB01D6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83591E" w:rsidRPr="0044025A" w:rsidRDefault="0083591E" w:rsidP="00AB01D6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83591E" w:rsidRPr="0044025A" w:rsidRDefault="0083591E" w:rsidP="00AB01D6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83591E" w:rsidRPr="0044025A" w:rsidRDefault="0083591E" w:rsidP="00AB01D6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83591E" w:rsidRPr="0044025A" w:rsidRDefault="0083591E" w:rsidP="00AB01D6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AB01D6" w:rsidRDefault="00AB01D6" w:rsidP="00AB01D6">
      <w:pPr>
        <w:pStyle w:val="Standard"/>
        <w:rPr>
          <w:rFonts w:cs="Times New Roman"/>
          <w:sz w:val="28"/>
          <w:szCs w:val="28"/>
          <w:lang w:val="ru-RU"/>
        </w:rPr>
      </w:pPr>
    </w:p>
    <w:p w:rsidR="00AB01D6" w:rsidRDefault="00AB01D6" w:rsidP="00AB01D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Проверил</w:t>
      </w:r>
      <w:r w:rsidRPr="005335E4">
        <w:rPr>
          <w:rFonts w:cs="Times New Roman"/>
          <w:sz w:val="28"/>
          <w:szCs w:val="28"/>
          <w:lang w:val="ru-RU"/>
        </w:rPr>
        <w:t>:</w:t>
      </w:r>
      <w:r w:rsidRPr="005335E4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Выполнил:   </w:t>
      </w:r>
    </w:p>
    <w:p w:rsidR="00AB01D6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44025A" w:rsidRDefault="0044025A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44025A" w:rsidRDefault="0044025A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44025A" w:rsidRPr="00913043" w:rsidRDefault="0044025A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01D6" w:rsidRPr="00913043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B01D6" w:rsidRPr="00A95304" w:rsidRDefault="00AB01D6" w:rsidP="00AB01D6">
      <w:pPr>
        <w:rPr>
          <w:lang w:eastAsia="en-US" w:bidi="en-US"/>
        </w:rPr>
      </w:pPr>
    </w:p>
    <w:p w:rsidR="00AB01D6" w:rsidRDefault="00AB01D6" w:rsidP="00AB01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FF2A25" w:rsidRDefault="007B0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5.9</w:t>
      </w:r>
    </w:p>
    <w:p w:rsidR="007B0BF7" w:rsidRDefault="007B0BF7" w:rsidP="007B0BF7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Входное колесо 1 в данный момент имеет угловую скорость </w:t>
      </w:r>
      <w:r w:rsidRPr="00EC3EA1">
        <w:rPr>
          <w:rFonts w:ascii="Times New Roman" w:hAnsi="Times New Roman" w:cs="Times New Roman"/>
          <w:sz w:val="28"/>
          <w:szCs w:val="28"/>
        </w:rPr>
        <w:sym w:font="Symbol" w:char="F077"/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C3EA1">
        <w:rPr>
          <w:rFonts w:ascii="Times New Roman" w:hAnsi="Times New Roman" w:cs="Times New Roman"/>
          <w:sz w:val="28"/>
          <w:szCs w:val="28"/>
        </w:rPr>
        <w:t xml:space="preserve"> и постоянное угловое ускорение </w:t>
      </w:r>
      <w:r w:rsidRPr="00EC3EA1">
        <w:rPr>
          <w:rFonts w:ascii="Times New Roman" w:hAnsi="Times New Roman" w:cs="Times New Roman"/>
          <w:sz w:val="28"/>
          <w:szCs w:val="28"/>
        </w:rPr>
        <w:sym w:font="Symbol" w:char="F065"/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C3EA1">
        <w:rPr>
          <w:rFonts w:ascii="Times New Roman" w:hAnsi="Times New Roman" w:cs="Times New Roman"/>
          <w:sz w:val="28"/>
          <w:szCs w:val="28"/>
        </w:rPr>
        <w:t xml:space="preserve">, направленное по движению или против движения. </w:t>
      </w:r>
    </w:p>
    <w:p w:rsidR="007B0BF7" w:rsidRDefault="007B0BF7" w:rsidP="007B0BF7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Определить: </w:t>
      </w:r>
    </w:p>
    <w:p w:rsidR="007B0BF7" w:rsidRDefault="007B0BF7" w:rsidP="007B0BF7">
      <w:pPr>
        <w:rPr>
          <w:rFonts w:ascii="Times New Roman" w:hAnsi="Times New Roman" w:cs="Times New Roman"/>
          <w:sz w:val="28"/>
          <w:szCs w:val="28"/>
        </w:rPr>
      </w:pPr>
    </w:p>
    <w:p w:rsidR="007B0BF7" w:rsidRDefault="007B0BF7" w:rsidP="007B0BF7">
      <w:pPr>
        <w:ind w:left="708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передаточное отношение между входным и выходным звеньями и его знак (если их оси вращения параллельны);</w:t>
      </w:r>
    </w:p>
    <w:p w:rsidR="007B0BF7" w:rsidRDefault="007B0BF7" w:rsidP="007B0BF7">
      <w:pPr>
        <w:ind w:left="708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BF7" w:rsidRDefault="007B0BF7" w:rsidP="007B0BF7">
      <w:pPr>
        <w:ind w:left="708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угловую скорость и угловое ускорение выходного звена, их направления показать на схеме передачи; </w:t>
      </w:r>
    </w:p>
    <w:p w:rsidR="007B0BF7" w:rsidRDefault="007B0BF7" w:rsidP="007B0B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7B0BF7" w:rsidRDefault="007B0BF7" w:rsidP="007B0BF7">
      <w:pPr>
        <w:ind w:left="708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время, в течение которого угловая скорость увеличится в два раза (если движение ускоренное) или уменьшится до нуля (если движение замедленное); </w:t>
      </w:r>
    </w:p>
    <w:p w:rsidR="007B0BF7" w:rsidRDefault="007B0BF7" w:rsidP="007B0B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7B0BF7" w:rsidRDefault="007B0BF7" w:rsidP="007B0BF7">
      <w:pPr>
        <w:ind w:left="708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общий коэффициент полезного действия передачи.</w:t>
      </w:r>
    </w:p>
    <w:p w:rsidR="007B0BF7" w:rsidRDefault="007B0BF7" w:rsidP="007B0BF7">
      <w:pPr>
        <w:rPr>
          <w:rFonts w:ascii="Times New Roman" w:hAnsi="Times New Roman" w:cs="Times New Roman"/>
          <w:sz w:val="28"/>
          <w:szCs w:val="28"/>
        </w:rPr>
      </w:pPr>
    </w:p>
    <w:p w:rsidR="007B0BF7" w:rsidRDefault="00065DA5" w:rsidP="007B0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таблице 5.9</w:t>
      </w:r>
      <w:r w:rsidR="007B0BF7" w:rsidRPr="00EC3EA1">
        <w:rPr>
          <w:rFonts w:ascii="Times New Roman" w:hAnsi="Times New Roman" w:cs="Times New Roman"/>
          <w:sz w:val="28"/>
          <w:szCs w:val="28"/>
        </w:rPr>
        <w:t xml:space="preserve"> заданных величин </w:t>
      </w:r>
      <w:proofErr w:type="spellStart"/>
      <w:r w:rsidR="007B0BF7" w:rsidRPr="00EC3EA1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7B0BF7" w:rsidRPr="00EC3EA1">
        <w:rPr>
          <w:rFonts w:ascii="Times New Roman" w:hAnsi="Times New Roman" w:cs="Times New Roman"/>
          <w:sz w:val="28"/>
          <w:szCs w:val="28"/>
        </w:rPr>
        <w:t xml:space="preserve"> – число зубьев колес приводится с индексом, соответствующим их номеру на схеме механизма, для червяка </w:t>
      </w:r>
      <w:proofErr w:type="spellStart"/>
      <w:r w:rsidR="007B0BF7" w:rsidRPr="00EC3EA1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7B0BF7" w:rsidRPr="00EC3EA1">
        <w:rPr>
          <w:rFonts w:ascii="Times New Roman" w:hAnsi="Times New Roman" w:cs="Times New Roman"/>
          <w:sz w:val="28"/>
          <w:szCs w:val="28"/>
        </w:rPr>
        <w:t xml:space="preserve"> – число заходов, а направление витков червяка указано буквами: л – левое, </w:t>
      </w:r>
      <w:proofErr w:type="spellStart"/>
      <w:proofErr w:type="gramStart"/>
      <w:r w:rsidR="007B0BF7" w:rsidRPr="00EC3EA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B0BF7" w:rsidRPr="00EC3EA1">
        <w:rPr>
          <w:rFonts w:ascii="Times New Roman" w:hAnsi="Times New Roman" w:cs="Times New Roman"/>
          <w:sz w:val="28"/>
          <w:szCs w:val="28"/>
        </w:rPr>
        <w:t xml:space="preserve"> – правое. </w:t>
      </w:r>
    </w:p>
    <w:p w:rsidR="007B0BF7" w:rsidRDefault="007B0BF7" w:rsidP="007B0BF7">
      <w:pPr>
        <w:rPr>
          <w:rFonts w:ascii="Times New Roman" w:hAnsi="Times New Roman" w:cs="Times New Roman"/>
          <w:sz w:val="28"/>
          <w:szCs w:val="28"/>
        </w:rPr>
      </w:pPr>
    </w:p>
    <w:p w:rsidR="007B0BF7" w:rsidRDefault="007B0BF7" w:rsidP="007B0BF7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Для расчетов принять следующие значения КПД (учитывающего потери и в зацеплении, и в подшипниках): </w:t>
      </w:r>
    </w:p>
    <w:p w:rsidR="007B0BF7" w:rsidRDefault="007B0BF7" w:rsidP="007B0BF7">
      <w:pPr>
        <w:rPr>
          <w:rFonts w:ascii="Times New Roman" w:hAnsi="Times New Roman" w:cs="Times New Roman"/>
          <w:sz w:val="28"/>
          <w:szCs w:val="28"/>
        </w:rPr>
      </w:pPr>
    </w:p>
    <w:p w:rsidR="007B0BF7" w:rsidRDefault="007B0BF7" w:rsidP="007B0BF7">
      <w:pPr>
        <w:ind w:left="708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для пары цилиндрических колес </w:t>
      </w:r>
      <w:r w:rsidRPr="00EC3EA1">
        <w:rPr>
          <w:rFonts w:ascii="Times New Roman" w:hAnsi="Times New Roman" w:cs="Times New Roman"/>
          <w:sz w:val="28"/>
          <w:szCs w:val="28"/>
        </w:rPr>
        <w:sym w:font="Symbol" w:char="F068"/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EC3EA1">
        <w:rPr>
          <w:rFonts w:ascii="Times New Roman" w:hAnsi="Times New Roman" w:cs="Times New Roman"/>
          <w:sz w:val="28"/>
          <w:szCs w:val="28"/>
        </w:rPr>
        <w:t xml:space="preserve"> = 0,97; </w:t>
      </w:r>
    </w:p>
    <w:p w:rsidR="007B0BF7" w:rsidRDefault="007B0BF7" w:rsidP="007B0B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7B0BF7" w:rsidRDefault="007B0BF7" w:rsidP="007B0BF7">
      <w:pPr>
        <w:ind w:left="708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для пары конических колес </w:t>
      </w:r>
      <w:r w:rsidRPr="00EC3EA1">
        <w:rPr>
          <w:rFonts w:ascii="Times New Roman" w:hAnsi="Times New Roman" w:cs="Times New Roman"/>
          <w:sz w:val="28"/>
          <w:szCs w:val="28"/>
        </w:rPr>
        <w:sym w:font="Symbol" w:char="F068"/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EC3EA1">
        <w:rPr>
          <w:rFonts w:ascii="Times New Roman" w:hAnsi="Times New Roman" w:cs="Times New Roman"/>
          <w:sz w:val="28"/>
          <w:szCs w:val="28"/>
        </w:rPr>
        <w:t xml:space="preserve"> = 0,95;</w:t>
      </w:r>
    </w:p>
    <w:p w:rsidR="007B0BF7" w:rsidRDefault="007B0BF7" w:rsidP="007B0B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7B0BF7" w:rsidRDefault="007B0BF7" w:rsidP="007B0BF7">
      <w:pPr>
        <w:ind w:left="708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для планетарной передачи с внешними зацеплениями ее колес </w:t>
      </w:r>
      <w:r w:rsidRPr="00EC3EA1">
        <w:rPr>
          <w:rFonts w:ascii="Times New Roman" w:hAnsi="Times New Roman" w:cs="Times New Roman"/>
          <w:sz w:val="28"/>
          <w:szCs w:val="28"/>
        </w:rPr>
        <w:sym w:font="Symbol" w:char="F068"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EC3EA1">
        <w:rPr>
          <w:rFonts w:ascii="Times New Roman" w:hAnsi="Times New Roman" w:cs="Times New Roman"/>
          <w:sz w:val="28"/>
          <w:szCs w:val="28"/>
        </w:rPr>
        <w:t xml:space="preserve"> = 0,95, а для имеющей внутреннее зацепление одной из пар </w:t>
      </w:r>
      <w:r w:rsidRPr="00EC3EA1">
        <w:rPr>
          <w:rFonts w:ascii="Times New Roman" w:hAnsi="Times New Roman" w:cs="Times New Roman"/>
          <w:sz w:val="28"/>
          <w:szCs w:val="28"/>
        </w:rPr>
        <w:sym w:font="Symbol" w:char="F068"/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C3EA1">
        <w:rPr>
          <w:rFonts w:ascii="Times New Roman" w:hAnsi="Times New Roman" w:cs="Times New Roman"/>
          <w:sz w:val="28"/>
          <w:szCs w:val="28"/>
        </w:rPr>
        <w:t xml:space="preserve"> = 0,96; </w:t>
      </w:r>
    </w:p>
    <w:p w:rsidR="007B0BF7" w:rsidRDefault="007B0BF7" w:rsidP="007B0BF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7B0BF7" w:rsidRDefault="007B0BF7" w:rsidP="007B0BF7">
      <w:pPr>
        <w:ind w:left="708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для червячной передачи </w:t>
      </w:r>
      <w:proofErr w:type="gramStart"/>
      <w:r w:rsidRPr="00EC3EA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C3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EA1">
        <w:rPr>
          <w:rFonts w:ascii="Times New Roman" w:hAnsi="Times New Roman" w:cs="Times New Roman"/>
          <w:sz w:val="28"/>
          <w:szCs w:val="28"/>
        </w:rPr>
        <w:t>одно</w:t>
      </w:r>
      <w:proofErr w:type="gramEnd"/>
      <w:r w:rsidRPr="00EC3EA1">
        <w:rPr>
          <w:rFonts w:ascii="Times New Roman" w:hAnsi="Times New Roman" w:cs="Times New Roman"/>
          <w:sz w:val="28"/>
          <w:szCs w:val="28"/>
        </w:rPr>
        <w:t xml:space="preserve">, двух и </w:t>
      </w:r>
      <w:proofErr w:type="spellStart"/>
      <w:r w:rsidRPr="00EC3EA1">
        <w:rPr>
          <w:rFonts w:ascii="Times New Roman" w:hAnsi="Times New Roman" w:cs="Times New Roman"/>
          <w:sz w:val="28"/>
          <w:szCs w:val="28"/>
        </w:rPr>
        <w:t>трехзаходном</w:t>
      </w:r>
      <w:proofErr w:type="spellEnd"/>
      <w:r w:rsidRPr="00EC3EA1">
        <w:rPr>
          <w:rFonts w:ascii="Times New Roman" w:hAnsi="Times New Roman" w:cs="Times New Roman"/>
          <w:sz w:val="28"/>
          <w:szCs w:val="28"/>
        </w:rPr>
        <w:t xml:space="preserve"> червяке – соответственно </w:t>
      </w:r>
      <w:r w:rsidRPr="00EC3EA1">
        <w:rPr>
          <w:rFonts w:ascii="Times New Roman" w:hAnsi="Times New Roman" w:cs="Times New Roman"/>
          <w:sz w:val="28"/>
          <w:szCs w:val="28"/>
        </w:rPr>
        <w:sym w:font="Symbol" w:char="F068"/>
      </w:r>
      <w:r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 w:rsidRPr="00EC3EA1">
        <w:rPr>
          <w:rFonts w:ascii="Times New Roman" w:hAnsi="Times New Roman" w:cs="Times New Roman"/>
          <w:sz w:val="28"/>
          <w:szCs w:val="28"/>
        </w:rPr>
        <w:t xml:space="preserve"> = 0,7; 0,75; 0,8. </w:t>
      </w:r>
    </w:p>
    <w:p w:rsidR="007B0BF7" w:rsidRDefault="007B0BF7" w:rsidP="007B0BF7">
      <w:pPr>
        <w:rPr>
          <w:rFonts w:ascii="Times New Roman" w:hAnsi="Times New Roman" w:cs="Times New Roman"/>
          <w:sz w:val="28"/>
          <w:szCs w:val="28"/>
        </w:rPr>
      </w:pPr>
    </w:p>
    <w:p w:rsidR="007B0BF7" w:rsidRDefault="007B0BF7" w:rsidP="007B0BF7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Для решения задачи нужно определить, </w:t>
      </w:r>
    </w:p>
    <w:p w:rsidR="007B0BF7" w:rsidRDefault="007B0BF7" w:rsidP="007B0BF7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из каких видов передач состоит заданное сложное соединение зубчатых колес,</w:t>
      </w:r>
    </w:p>
    <w:p w:rsidR="007B0BF7" w:rsidRDefault="007B0BF7" w:rsidP="007B0BF7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уметь находить планетарную передачу с ее характерными звеньями – </w:t>
      </w:r>
      <w:proofErr w:type="spellStart"/>
      <w:r w:rsidRPr="00EC3EA1">
        <w:rPr>
          <w:rFonts w:ascii="Times New Roman" w:hAnsi="Times New Roman" w:cs="Times New Roman"/>
          <w:sz w:val="28"/>
          <w:szCs w:val="28"/>
        </w:rPr>
        <w:t>водилом</w:t>
      </w:r>
      <w:proofErr w:type="spellEnd"/>
      <w:r w:rsidRPr="00EC3EA1">
        <w:rPr>
          <w:rFonts w:ascii="Times New Roman" w:hAnsi="Times New Roman" w:cs="Times New Roman"/>
          <w:sz w:val="28"/>
          <w:szCs w:val="28"/>
        </w:rPr>
        <w:t xml:space="preserve"> и сателлитами, </w:t>
      </w:r>
    </w:p>
    <w:p w:rsidR="007B0BF7" w:rsidRDefault="007B0BF7" w:rsidP="007B0BF7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разделять передачи на плоские и пространственные (с непараллельными осями вращения).</w:t>
      </w:r>
    </w:p>
    <w:p w:rsidR="007B0BF7" w:rsidRDefault="007B0BF7" w:rsidP="007B0BF7">
      <w:pPr>
        <w:rPr>
          <w:rFonts w:ascii="Times New Roman" w:hAnsi="Times New Roman" w:cs="Times New Roman"/>
          <w:sz w:val="28"/>
          <w:szCs w:val="28"/>
        </w:rPr>
      </w:pPr>
    </w:p>
    <w:p w:rsidR="00065DA5" w:rsidRDefault="00065DA5" w:rsidP="007B0BF7">
      <w:pPr>
        <w:rPr>
          <w:rFonts w:ascii="Times New Roman" w:hAnsi="Times New Roman" w:cs="Times New Roman"/>
          <w:sz w:val="28"/>
          <w:szCs w:val="28"/>
        </w:rPr>
      </w:pPr>
    </w:p>
    <w:p w:rsidR="00065DA5" w:rsidRDefault="00065DA5" w:rsidP="0006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5.9 - </w:t>
      </w:r>
      <w:r w:rsidRPr="00EC3EA1">
        <w:rPr>
          <w:rFonts w:ascii="Times New Roman" w:hAnsi="Times New Roman" w:cs="Times New Roman"/>
          <w:sz w:val="28"/>
          <w:szCs w:val="28"/>
        </w:rPr>
        <w:t>Исходные данные для расчета ме</w:t>
      </w:r>
      <w:r>
        <w:rPr>
          <w:rFonts w:ascii="Times New Roman" w:hAnsi="Times New Roman" w:cs="Times New Roman"/>
          <w:sz w:val="28"/>
          <w:szCs w:val="28"/>
        </w:rPr>
        <w:t>ханизма по схеме 9</w:t>
      </w:r>
    </w:p>
    <w:p w:rsidR="00065DA5" w:rsidRDefault="003014D5" w:rsidP="0006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7240" cy="34848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348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D5" w:rsidRDefault="003014D5" w:rsidP="0006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  <w:r w:rsidR="007D13D7">
        <w:rPr>
          <w:rFonts w:ascii="Times New Roman" w:hAnsi="Times New Roman" w:cs="Times New Roman"/>
          <w:sz w:val="28"/>
          <w:szCs w:val="28"/>
        </w:rPr>
        <w:t xml:space="preserve">                                Схема:</w:t>
      </w:r>
    </w:p>
    <w:p w:rsidR="003014D5" w:rsidRPr="007D13D7" w:rsidRDefault="003014D5" w:rsidP="0006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976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9766A">
        <w:rPr>
          <w:rFonts w:ascii="Times New Roman" w:hAnsi="Times New Roman" w:cs="Times New Roman"/>
          <w:sz w:val="28"/>
          <w:szCs w:val="28"/>
        </w:rPr>
        <w:t>=14</w:t>
      </w:r>
      <w:r w:rsidR="007D13D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D13D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2035798</wp:posOffset>
            </wp:positionH>
            <wp:positionV relativeFrom="paragraph">
              <wp:posOffset>1222</wp:posOffset>
            </wp:positionV>
            <wp:extent cx="2517116" cy="2449902"/>
            <wp:effectExtent l="19050" t="0" r="0" b="0"/>
            <wp:wrapThrough wrapText="bothSides">
              <wp:wrapPolygon edited="0">
                <wp:start x="-163" y="0"/>
                <wp:lineTo x="-163" y="21499"/>
                <wp:lineTo x="21578" y="21499"/>
                <wp:lineTo x="21578" y="0"/>
                <wp:lineTo x="-163" y="0"/>
              </wp:wrapPolygon>
            </wp:wrapThrough>
            <wp:docPr id="3" name="Рисунок 2" descr="схема 9 5.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9 5.9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116" cy="244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4D5" w:rsidRPr="00D9766A" w:rsidRDefault="003014D5" w:rsidP="0006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9766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9766A">
        <w:rPr>
          <w:rFonts w:ascii="Times New Roman" w:hAnsi="Times New Roman" w:cs="Times New Roman"/>
          <w:sz w:val="28"/>
          <w:szCs w:val="28"/>
        </w:rPr>
        <w:t>=26</w:t>
      </w:r>
    </w:p>
    <w:p w:rsidR="003014D5" w:rsidRPr="00D9766A" w:rsidRDefault="003014D5" w:rsidP="0006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9766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9766A">
        <w:rPr>
          <w:rFonts w:ascii="Times New Roman" w:hAnsi="Times New Roman" w:cs="Times New Roman"/>
          <w:sz w:val="28"/>
          <w:szCs w:val="28"/>
        </w:rPr>
        <w:t>’=14</w:t>
      </w:r>
    </w:p>
    <w:p w:rsidR="003014D5" w:rsidRPr="00B83495" w:rsidRDefault="003014D5" w:rsidP="0006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8349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83495">
        <w:rPr>
          <w:rFonts w:ascii="Times New Roman" w:hAnsi="Times New Roman" w:cs="Times New Roman"/>
          <w:sz w:val="28"/>
          <w:szCs w:val="28"/>
        </w:rPr>
        <w:t>=26</w:t>
      </w:r>
    </w:p>
    <w:p w:rsidR="003014D5" w:rsidRPr="00B83495" w:rsidRDefault="003014D5" w:rsidP="0006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8349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83495">
        <w:rPr>
          <w:rFonts w:ascii="Times New Roman" w:hAnsi="Times New Roman" w:cs="Times New Roman"/>
          <w:sz w:val="28"/>
          <w:szCs w:val="28"/>
        </w:rPr>
        <w:t>’=15</w:t>
      </w:r>
    </w:p>
    <w:p w:rsidR="003014D5" w:rsidRPr="00B83495" w:rsidRDefault="003014D5" w:rsidP="0006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8349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83495">
        <w:rPr>
          <w:rFonts w:ascii="Times New Roman" w:hAnsi="Times New Roman" w:cs="Times New Roman"/>
          <w:sz w:val="28"/>
          <w:szCs w:val="28"/>
        </w:rPr>
        <w:t>=30</w:t>
      </w:r>
    </w:p>
    <w:p w:rsidR="003014D5" w:rsidRPr="00B83495" w:rsidRDefault="003014D5" w:rsidP="0006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83495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83495">
        <w:rPr>
          <w:rFonts w:ascii="Times New Roman" w:hAnsi="Times New Roman" w:cs="Times New Roman"/>
          <w:sz w:val="28"/>
          <w:szCs w:val="28"/>
        </w:rPr>
        <w:t>=75</w:t>
      </w:r>
    </w:p>
    <w:p w:rsidR="003014D5" w:rsidRDefault="003014D5" w:rsidP="00065D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ω</w:t>
      </w:r>
      <w:r w:rsidR="00B83495">
        <w:rPr>
          <w:rFonts w:ascii="Times New Roman" w:hAnsi="Times New Roman" w:cs="Times New Roman"/>
          <w:sz w:val="28"/>
          <w:szCs w:val="28"/>
          <w:vertAlign w:val="subscript"/>
        </w:rPr>
        <w:t>вх</w:t>
      </w:r>
      <w:proofErr w:type="gramEnd"/>
      <w:r w:rsidRPr="003014D5">
        <w:rPr>
          <w:rFonts w:ascii="Times New Roman" w:hAnsi="Times New Roman" w:cs="Times New Roman"/>
          <w:sz w:val="28"/>
          <w:szCs w:val="28"/>
        </w:rPr>
        <w:t xml:space="preserve"> = 280 </w:t>
      </w:r>
      <w:r>
        <w:rPr>
          <w:rFonts w:ascii="Times New Roman" w:hAnsi="Times New Roman" w:cs="Times New Roman"/>
          <w:sz w:val="28"/>
          <w:szCs w:val="28"/>
        </w:rPr>
        <w:t>рад</w:t>
      </w:r>
      <w:r w:rsidRPr="003014D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3014D5" w:rsidRPr="003014D5" w:rsidRDefault="003014D5" w:rsidP="0006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</w:t>
      </w:r>
      <w:r w:rsidR="00B83495">
        <w:rPr>
          <w:rFonts w:ascii="Times New Roman" w:hAnsi="Times New Roman" w:cs="Times New Roman"/>
          <w:sz w:val="28"/>
          <w:szCs w:val="28"/>
          <w:vertAlign w:val="subscript"/>
        </w:rPr>
        <w:t>вх</w:t>
      </w:r>
      <w:r>
        <w:rPr>
          <w:rFonts w:ascii="Times New Roman" w:hAnsi="Times New Roman" w:cs="Times New Roman"/>
          <w:sz w:val="28"/>
          <w:szCs w:val="28"/>
        </w:rPr>
        <w:t>=140 рад</w:t>
      </w:r>
      <w:r w:rsidRPr="003014D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065DA5" w:rsidRPr="003014D5" w:rsidRDefault="00065DA5" w:rsidP="00065DA5">
      <w:pPr>
        <w:rPr>
          <w:rFonts w:ascii="Times New Roman" w:hAnsi="Times New Roman" w:cs="Times New Roman"/>
          <w:sz w:val="28"/>
          <w:szCs w:val="28"/>
        </w:rPr>
      </w:pPr>
    </w:p>
    <w:p w:rsidR="00065DA5" w:rsidRPr="003014D5" w:rsidRDefault="00065DA5" w:rsidP="00065DA5">
      <w:pPr>
        <w:rPr>
          <w:rFonts w:ascii="Times New Roman" w:hAnsi="Times New Roman" w:cs="Times New Roman"/>
          <w:sz w:val="28"/>
          <w:szCs w:val="28"/>
        </w:rPr>
      </w:pPr>
    </w:p>
    <w:p w:rsidR="00065DA5" w:rsidRPr="003014D5" w:rsidRDefault="00065DA5" w:rsidP="00065DA5">
      <w:pPr>
        <w:rPr>
          <w:rFonts w:ascii="Times New Roman" w:hAnsi="Times New Roman" w:cs="Times New Roman"/>
          <w:sz w:val="28"/>
          <w:szCs w:val="28"/>
        </w:rPr>
      </w:pPr>
    </w:p>
    <w:p w:rsidR="00065DA5" w:rsidRPr="003014D5" w:rsidRDefault="00065DA5" w:rsidP="00065DA5">
      <w:pPr>
        <w:rPr>
          <w:rFonts w:ascii="Times New Roman" w:hAnsi="Times New Roman" w:cs="Times New Roman"/>
          <w:sz w:val="28"/>
          <w:szCs w:val="28"/>
        </w:rPr>
      </w:pPr>
    </w:p>
    <w:p w:rsidR="00065DA5" w:rsidRPr="003014D5" w:rsidRDefault="00065DA5" w:rsidP="00065DA5">
      <w:pPr>
        <w:rPr>
          <w:rFonts w:ascii="Times New Roman" w:hAnsi="Times New Roman" w:cs="Times New Roman"/>
          <w:sz w:val="28"/>
          <w:szCs w:val="28"/>
        </w:rPr>
      </w:pPr>
    </w:p>
    <w:p w:rsidR="0080305F" w:rsidRPr="00D9766A" w:rsidRDefault="0080305F" w:rsidP="00D9766A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66A">
        <w:rPr>
          <w:rFonts w:ascii="Times New Roman" w:hAnsi="Times New Roman" w:cs="Times New Roman"/>
          <w:sz w:val="28"/>
          <w:szCs w:val="28"/>
        </w:rPr>
        <w:t>Определение передаточного отношения между входным и выходным звеньями:</w:t>
      </w:r>
    </w:p>
    <w:p w:rsidR="00D9766A" w:rsidRPr="00D9766A" w:rsidRDefault="002A68BA" w:rsidP="00D9766A">
      <w:pPr>
        <w:pStyle w:val="a6"/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5'8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=1-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5'7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67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=1+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5'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7B0BF7" w:rsidRDefault="00D9766A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=1+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5'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=1+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</m:t>
          </m:r>
        </m:oMath>
      </m:oMathPara>
    </w:p>
    <w:p w:rsidR="00D9766A" w:rsidRDefault="002A68BA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(-1)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=-1,9</m:t>
          </m:r>
        </m:oMath>
      </m:oMathPara>
    </w:p>
    <w:p w:rsidR="00D67C07" w:rsidRDefault="00D67C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7C07" w:rsidRDefault="00D67C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7C07" w:rsidRDefault="002A68BA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4'5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4'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=1,9</m:t>
          </m:r>
        </m:oMath>
      </m:oMathPara>
    </w:p>
    <w:p w:rsidR="00D9766A" w:rsidRDefault="002A68BA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18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(-1)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p>
          </m:s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5'7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(-1)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4'5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=-6∙1,9∙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-1,9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=21,7</m:t>
          </m:r>
        </m:oMath>
      </m:oMathPara>
    </w:p>
    <w:p w:rsidR="001B6926" w:rsidRDefault="001B6926" w:rsidP="001B6926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Определение угловой скорости и углового ускорения выходного звена:</w:t>
      </w:r>
    </w:p>
    <w:p w:rsidR="001B6926" w:rsidRDefault="001B6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Определение угловой скорости:</w:t>
      </w:r>
    </w:p>
    <w:p w:rsidR="001B6926" w:rsidRDefault="002A68B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вых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→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вых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18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280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21,7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=13(</m:t>
          </m:r>
          <m:box>
            <m:box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рад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den>
              </m:f>
            </m:e>
          </m:box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B83495" w:rsidRDefault="00B83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Определение углового ускорения:</w:t>
      </w:r>
    </w:p>
    <w:p w:rsidR="00B83495" w:rsidRDefault="002A68B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вых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→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вых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21,7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=6,5 (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рад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B83495" w:rsidRPr="0066751D" w:rsidRDefault="00E33E1F" w:rsidP="0066751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751D">
        <w:rPr>
          <w:rFonts w:ascii="Times New Roman" w:hAnsi="Times New Roman" w:cs="Times New Roman"/>
          <w:sz w:val="28"/>
          <w:szCs w:val="28"/>
        </w:rPr>
        <w:t>Определение времени, в течени</w:t>
      </w:r>
      <w:proofErr w:type="gramStart"/>
      <w:r w:rsidRPr="006675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751D">
        <w:rPr>
          <w:rFonts w:ascii="Times New Roman" w:hAnsi="Times New Roman" w:cs="Times New Roman"/>
          <w:sz w:val="28"/>
          <w:szCs w:val="28"/>
        </w:rPr>
        <w:t xml:space="preserve"> которого угловая скорость уменьшится до нуля:</w:t>
      </w:r>
    </w:p>
    <w:p w:rsidR="00E33E1F" w:rsidRDefault="002A68BA" w:rsidP="00E33E1F">
      <w:pPr>
        <w:pStyle w:val="a6"/>
        <w:ind w:left="1068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вых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66751D" w:rsidRPr="0066751D" w:rsidRDefault="0066751D" w:rsidP="00E33E1F">
      <w:pPr>
        <w:pStyle w:val="a6"/>
        <w:ind w:left="1068"/>
        <w:rPr>
          <w:rFonts w:ascii="Times New Roman" w:hAnsi="Times New Roman" w:cs="Times New Roman"/>
          <w:i/>
          <w:sz w:val="28"/>
          <w:szCs w:val="28"/>
        </w:rPr>
      </w:pPr>
    </w:p>
    <w:p w:rsidR="00EC0994" w:rsidRDefault="0066751D" w:rsidP="00E33E1F">
      <w:pPr>
        <w:pStyle w:val="a6"/>
        <w:ind w:left="10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</w:t>
      </w:r>
      <w:r w:rsidR="00EC0994" w:rsidRPr="0066751D">
        <w:rPr>
          <w:rFonts w:ascii="Times New Roman" w:hAnsi="Times New Roman" w:cs="Times New Roman"/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→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вх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вх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280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=2(с)</m:t>
        </m:r>
      </m:oMath>
    </w:p>
    <w:p w:rsidR="0066751D" w:rsidRDefault="00AF53C8" w:rsidP="00AF53C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общего коэффициента полезного действия передачи:</w:t>
      </w:r>
    </w:p>
    <w:p w:rsidR="00ED64EA" w:rsidRDefault="00ED64EA" w:rsidP="00AF53C8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одно планетарное звено с внутренним зацеплением и два обычных. Значит, КПД передачи:</w:t>
      </w:r>
    </w:p>
    <w:p w:rsidR="00AF53C8" w:rsidRPr="0044025A" w:rsidRDefault="00ED64EA" w:rsidP="00AF53C8">
      <w:pPr>
        <w:pStyle w:val="a6"/>
        <w:ind w:left="1068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η=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</m:t>
          </m:r>
          <m:r>
            <w:rPr>
              <w:rFonts w:ascii="Cambria Math" w:hAnsi="Cambria Math" w:cs="Times New Roman"/>
              <w:sz w:val="28"/>
              <w:szCs w:val="28"/>
            </w:rPr>
            <m:t>,96∙0,97∙0,97∙100%=90%</m:t>
          </m:r>
        </m:oMath>
      </m:oMathPara>
      <w:r>
        <w:rPr>
          <w:rFonts w:ascii="Times New Roman" w:hAnsi="Times New Roman" w:cs="Times New Roman"/>
          <w:sz w:val="28"/>
          <w:szCs w:val="28"/>
        </w:rPr>
        <w:br/>
      </w:r>
      <w:r w:rsidR="00C8006B"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=21,7;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вых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=13</m:t>
        </m:r>
        <m:box>
          <m:box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рад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den>
            </m:f>
          </m:e>
        </m:box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вых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=6,5</m:t>
        </m:r>
        <m:box>
          <m:box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рад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box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r>
          <w:rPr>
            <w:rFonts w:ascii="Cambria Math" w:hAnsi="Cambria Math" w:cs="Times New Roman"/>
            <w:sz w:val="28"/>
            <w:szCs w:val="28"/>
          </w:rPr>
          <m:t>η=90%</m:t>
        </m:r>
      </m:oMath>
    </w:p>
    <w:sectPr w:rsidR="00AF53C8" w:rsidRPr="0044025A" w:rsidSect="00FF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F30FD"/>
    <w:multiLevelType w:val="hybridMultilevel"/>
    <w:tmpl w:val="F04A0A2A"/>
    <w:lvl w:ilvl="0" w:tplc="94841FE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1F752B"/>
    <w:multiLevelType w:val="hybridMultilevel"/>
    <w:tmpl w:val="D4E4CBA6"/>
    <w:lvl w:ilvl="0" w:tplc="4B72DF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01D6"/>
    <w:rsid w:val="00065DA5"/>
    <w:rsid w:val="001B6926"/>
    <w:rsid w:val="001F6B78"/>
    <w:rsid w:val="002A68BA"/>
    <w:rsid w:val="003014D5"/>
    <w:rsid w:val="00432A3A"/>
    <w:rsid w:val="0044025A"/>
    <w:rsid w:val="005A1D78"/>
    <w:rsid w:val="0066751D"/>
    <w:rsid w:val="00680CDC"/>
    <w:rsid w:val="00705122"/>
    <w:rsid w:val="007B0BF7"/>
    <w:rsid w:val="007D13D7"/>
    <w:rsid w:val="0080305F"/>
    <w:rsid w:val="0083591E"/>
    <w:rsid w:val="00AB01D6"/>
    <w:rsid w:val="00AF53C8"/>
    <w:rsid w:val="00B83495"/>
    <w:rsid w:val="00BD445F"/>
    <w:rsid w:val="00C8006B"/>
    <w:rsid w:val="00D5091A"/>
    <w:rsid w:val="00D67C07"/>
    <w:rsid w:val="00D9766A"/>
    <w:rsid w:val="00E33E1F"/>
    <w:rsid w:val="00E8651E"/>
    <w:rsid w:val="00EC0994"/>
    <w:rsid w:val="00ED64EA"/>
    <w:rsid w:val="00FF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D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01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06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6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51E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766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976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18</cp:revision>
  <dcterms:created xsi:type="dcterms:W3CDTF">2016-12-11T14:03:00Z</dcterms:created>
  <dcterms:modified xsi:type="dcterms:W3CDTF">2016-12-20T14:56:00Z</dcterms:modified>
</cp:coreProperties>
</file>