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СиУТ</w:t>
      </w:r>
      <w:proofErr w:type="spellEnd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9A1702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№3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9A1702">
        <w:rPr>
          <w:rFonts w:ascii="Times New Roman" w:hAnsi="Times New Roman" w:cs="Times New Roman"/>
          <w:sz w:val="28"/>
          <w:szCs w:val="28"/>
        </w:rPr>
        <w:t>СТРУКТУРА СЕТИ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Выполнил</w:t>
      </w:r>
      <w:r w:rsidR="00F21E44">
        <w:rPr>
          <w:rFonts w:ascii="Times New Roman" w:hAnsi="Times New Roman" w:cs="Times New Roman"/>
          <w:sz w:val="28"/>
          <w:szCs w:val="28"/>
        </w:rPr>
        <w:t>а</w:t>
      </w:r>
      <w:r w:rsidRPr="00831CBB">
        <w:rPr>
          <w:rFonts w:ascii="Times New Roman" w:hAnsi="Times New Roman" w:cs="Times New Roman"/>
          <w:sz w:val="28"/>
          <w:szCs w:val="28"/>
        </w:rPr>
        <w:t>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</w:t>
      </w:r>
      <w:r w:rsidR="00F21E44">
        <w:rPr>
          <w:rFonts w:ascii="Times New Roman" w:hAnsi="Times New Roman" w:cs="Times New Roman"/>
          <w:sz w:val="28"/>
          <w:szCs w:val="28"/>
        </w:rPr>
        <w:t>ка</w:t>
      </w:r>
      <w:r w:rsidRPr="00831CBB">
        <w:rPr>
          <w:rFonts w:ascii="Times New Roman" w:hAnsi="Times New Roman" w:cs="Times New Roman"/>
          <w:sz w:val="28"/>
          <w:szCs w:val="28"/>
        </w:rPr>
        <w:t xml:space="preserve"> гр.</w:t>
      </w:r>
      <w:r w:rsidR="00F21E44">
        <w:rPr>
          <w:rFonts w:ascii="Times New Roman" w:hAnsi="Times New Roman" w:cs="Times New Roman"/>
          <w:sz w:val="28"/>
          <w:szCs w:val="28"/>
        </w:rPr>
        <w:t>2</w:t>
      </w:r>
      <w:r w:rsidRPr="00831CBB">
        <w:rPr>
          <w:rFonts w:ascii="Times New Roman" w:hAnsi="Times New Roman" w:cs="Times New Roman"/>
          <w:sz w:val="28"/>
          <w:szCs w:val="28"/>
        </w:rPr>
        <w:t>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831CB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31CBB" w:rsidRPr="00831CBB" w:rsidRDefault="00F21E44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Высоцкая В.В</w:t>
      </w:r>
      <w:r w:rsidR="009A1702">
        <w:rPr>
          <w:rFonts w:ascii="Times New Roman" w:hAnsi="Times New Roman" w:cs="Times New Roman"/>
          <w:sz w:val="28"/>
          <w:szCs w:val="28"/>
        </w:rPr>
        <w:t>.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Default="00F21E44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1E44" w:rsidRPr="00831CBB" w:rsidRDefault="00F21E44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1702" w:rsidRDefault="00F21E44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2016</w:t>
      </w:r>
    </w:p>
    <w:p w:rsidR="001274F9" w:rsidRPr="00735D3F" w:rsidRDefault="0009286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5D3F">
        <w:rPr>
          <w:rFonts w:ascii="Times New Roman" w:hAnsi="Times New Roman" w:cs="Times New Roman"/>
          <w:sz w:val="28"/>
          <w:szCs w:val="28"/>
        </w:rPr>
        <w:lastRenderedPageBreak/>
        <w:t>Цель работы: Изучение принципов построения общеканальной сети сигнализации.</w:t>
      </w:r>
    </w:p>
    <w:p w:rsidR="0009286C" w:rsidRPr="00735D3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35D3F" w:rsidRPr="00735D3F" w:rsidRDefault="00735D3F" w:rsidP="0012708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Изучить функциональное назначение элементов сети, режимы, иерархическую структуру сети общеканальной сигнализации. </w:t>
      </w:r>
    </w:p>
    <w:p w:rsidR="0046375F" w:rsidRPr="0046375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Сеть связи, обслуживаемая ОКС, состоит из узлов коммутации</w:t>
      </w:r>
      <w:r w:rsidR="007959A1">
        <w:rPr>
          <w:rFonts w:ascii="Times New Roman" w:hAnsi="Times New Roman" w:cs="Times New Roman"/>
          <w:sz w:val="28"/>
          <w:szCs w:val="28"/>
        </w:rPr>
        <w:t>(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-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959A1">
        <w:rPr>
          <w:rFonts w:ascii="Times New Roman" w:hAnsi="Times New Roman" w:cs="Times New Roman"/>
          <w:sz w:val="28"/>
          <w:szCs w:val="28"/>
        </w:rPr>
        <w:t>)</w:t>
      </w:r>
      <w:r w:rsidRPr="00735D3F">
        <w:rPr>
          <w:rFonts w:ascii="Times New Roman" w:hAnsi="Times New Roman" w:cs="Times New Roman"/>
          <w:sz w:val="28"/>
          <w:szCs w:val="28"/>
        </w:rPr>
        <w:t xml:space="preserve"> и обработки,</w:t>
      </w:r>
      <w:r w:rsidR="0046375F">
        <w:rPr>
          <w:rFonts w:ascii="Times New Roman" w:hAnsi="Times New Roman" w:cs="Times New Roman"/>
          <w:sz w:val="28"/>
          <w:szCs w:val="28"/>
        </w:rPr>
        <w:t xml:space="preserve"> соединенных звеньями передачи.</w:t>
      </w:r>
    </w:p>
    <w:p w:rsidR="00735D3F" w:rsidRPr="00735D3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Режим сигнализации - это связь между путем, по которому проходит сигнальное сообщение в сети сигнализации. Пункты сигнализации в сети могут работать в следующих режимах:</w:t>
      </w:r>
    </w:p>
    <w:p w:rsidR="00735D3F" w:rsidRPr="00735D3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 w:rsidRPr="00F21E44">
        <w:rPr>
          <w:rFonts w:ascii="Times New Roman" w:hAnsi="Times New Roman" w:cs="Times New Roman"/>
          <w:sz w:val="28"/>
          <w:szCs w:val="28"/>
        </w:rPr>
        <w:t>С</w:t>
      </w:r>
      <w:r w:rsidR="007959A1">
        <w:rPr>
          <w:rFonts w:ascii="Times New Roman" w:hAnsi="Times New Roman" w:cs="Times New Roman"/>
          <w:sz w:val="28"/>
          <w:szCs w:val="28"/>
        </w:rPr>
        <w:t>вязанный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spellStart"/>
      <w:r w:rsidRPr="00735D3F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735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D3F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735D3F">
        <w:rPr>
          <w:rFonts w:ascii="Times New Roman" w:hAnsi="Times New Roman" w:cs="Times New Roman"/>
          <w:sz w:val="28"/>
          <w:szCs w:val="28"/>
        </w:rPr>
        <w:t>), сообщение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</w:t>
      </w:r>
      <w:r w:rsidRPr="00735D3F">
        <w:rPr>
          <w:rFonts w:ascii="Times New Roman" w:hAnsi="Times New Roman" w:cs="Times New Roman"/>
          <w:sz w:val="28"/>
          <w:szCs w:val="28"/>
        </w:rPr>
        <w:t xml:space="preserve"> передается по пучку звеньев, который непосредственно соединяет эти два ПС.</w:t>
      </w:r>
    </w:p>
    <w:p w:rsidR="00735D3F" w:rsidRPr="00735D3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>
        <w:rPr>
          <w:rFonts w:ascii="Times New Roman" w:hAnsi="Times New Roman" w:cs="Times New Roman"/>
          <w:sz w:val="28"/>
          <w:szCs w:val="28"/>
        </w:rPr>
        <w:t>Н</w:t>
      </w:r>
      <w:r w:rsidRPr="00735D3F">
        <w:rPr>
          <w:rFonts w:ascii="Times New Roman" w:hAnsi="Times New Roman" w:cs="Times New Roman"/>
          <w:sz w:val="28"/>
          <w:szCs w:val="28"/>
        </w:rPr>
        <w:t>есвязанн</w:t>
      </w:r>
      <w:r w:rsidR="007959A1">
        <w:rPr>
          <w:rFonts w:ascii="Times New Roman" w:hAnsi="Times New Roman" w:cs="Times New Roman"/>
          <w:sz w:val="28"/>
          <w:szCs w:val="28"/>
        </w:rPr>
        <w:t>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режим, сообщение передается по двум и более пучкам звеньев, последовательно проходя один или</w:t>
      </w:r>
      <w:r w:rsidR="007959A1">
        <w:rPr>
          <w:rFonts w:ascii="Times New Roman" w:hAnsi="Times New Roman" w:cs="Times New Roman"/>
          <w:sz w:val="28"/>
          <w:szCs w:val="28"/>
        </w:rPr>
        <w:t xml:space="preserve"> несколько звеньев сигнализации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35D3F" w:rsidRDefault="00735D3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59A1">
        <w:rPr>
          <w:rFonts w:ascii="Times New Roman" w:hAnsi="Times New Roman" w:cs="Times New Roman"/>
          <w:sz w:val="28"/>
          <w:szCs w:val="28"/>
        </w:rPr>
        <w:t>Квазисвязанный</w:t>
      </w:r>
      <w:proofErr w:type="spellEnd"/>
      <w:r w:rsidR="007959A1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735D3F">
        <w:rPr>
          <w:rFonts w:ascii="Times New Roman" w:hAnsi="Times New Roman" w:cs="Times New Roman"/>
          <w:sz w:val="28"/>
          <w:szCs w:val="28"/>
        </w:rPr>
        <w:t xml:space="preserve"> (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Pr="00735D3F">
        <w:rPr>
          <w:rFonts w:ascii="Times New Roman" w:hAnsi="Times New Roman" w:cs="Times New Roman"/>
          <w:sz w:val="28"/>
          <w:szCs w:val="28"/>
        </w:rPr>
        <w:t>-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Pr="00735D3F">
        <w:rPr>
          <w:rFonts w:ascii="Times New Roman" w:hAnsi="Times New Roman" w:cs="Times New Roman"/>
          <w:sz w:val="28"/>
          <w:szCs w:val="28"/>
        </w:rPr>
        <w:t xml:space="preserve"> 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mode</w:t>
      </w:r>
      <w:r w:rsidR="007959A1">
        <w:rPr>
          <w:rFonts w:ascii="Times New Roman" w:hAnsi="Times New Roman" w:cs="Times New Roman"/>
          <w:sz w:val="28"/>
          <w:szCs w:val="28"/>
        </w:rPr>
        <w:t xml:space="preserve">), </w:t>
      </w:r>
      <w:r w:rsidRPr="00735D3F">
        <w:rPr>
          <w:rFonts w:ascii="Times New Roman" w:hAnsi="Times New Roman" w:cs="Times New Roman"/>
          <w:sz w:val="28"/>
          <w:szCs w:val="28"/>
        </w:rPr>
        <w:t xml:space="preserve">частный случай несвязанного режима, </w:t>
      </w:r>
      <w:r w:rsidR="007959A1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735D3F">
        <w:rPr>
          <w:rFonts w:ascii="Times New Roman" w:hAnsi="Times New Roman" w:cs="Times New Roman"/>
          <w:sz w:val="28"/>
          <w:szCs w:val="28"/>
        </w:rPr>
        <w:t>сообщения в сет</w:t>
      </w:r>
      <w:r w:rsidR="007959A1">
        <w:rPr>
          <w:rFonts w:ascii="Times New Roman" w:hAnsi="Times New Roman" w:cs="Times New Roman"/>
          <w:sz w:val="28"/>
          <w:szCs w:val="28"/>
        </w:rPr>
        <w:t>и сигнализации заранее определен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959A1" w:rsidRDefault="007959A1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иерархической структуры сети</w:t>
      </w:r>
      <w:r w:rsidR="0046375F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46375F">
        <w:rPr>
          <w:rFonts w:ascii="Times New Roman" w:hAnsi="Times New Roman" w:cs="Times New Roman"/>
          <w:sz w:val="28"/>
          <w:szCs w:val="28"/>
        </w:rPr>
        <w:t>распределенным</w:t>
      </w:r>
      <w:proofErr w:type="gramEnd"/>
      <w:r w:rsidR="0046375F">
        <w:rPr>
          <w:rFonts w:ascii="Times New Roman" w:hAnsi="Times New Roman" w:cs="Times New Roman"/>
          <w:sz w:val="28"/>
          <w:szCs w:val="28"/>
        </w:rPr>
        <w:t xml:space="preserve"> </w:t>
      </w:r>
      <w:r w:rsidR="0046375F">
        <w:rPr>
          <w:rFonts w:ascii="Times New Roman" w:hAnsi="Times New Roman" w:cs="Times New Roman"/>
          <w:sz w:val="28"/>
          <w:szCs w:val="28"/>
          <w:lang w:val="en-US"/>
        </w:rPr>
        <w:t>STP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A1" w:rsidRPr="00735D3F" w:rsidRDefault="00831CBB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631858" wp14:editId="51A992E7">
            <wp:extent cx="4812743" cy="1796143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1573" cy="17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5F" w:rsidRPr="0046375F" w:rsidRDefault="0046375F" w:rsidP="0012708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75F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типы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ко</w:t>
      </w:r>
      <w:r>
        <w:rPr>
          <w:rFonts w:ascii="Times New Roman" w:hAnsi="Times New Roman" w:cs="Times New Roman"/>
          <w:sz w:val="28"/>
          <w:szCs w:val="28"/>
        </w:rPr>
        <w:t>дов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и назначен</w:t>
      </w:r>
      <w:r>
        <w:rPr>
          <w:rFonts w:ascii="Times New Roman" w:hAnsi="Times New Roman" w:cs="Times New Roman"/>
          <w:sz w:val="28"/>
          <w:szCs w:val="28"/>
        </w:rPr>
        <w:t>ие полей сигнальных единиц</w:t>
      </w:r>
      <w:r w:rsidRPr="0046375F">
        <w:rPr>
          <w:rFonts w:ascii="Times New Roman" w:hAnsi="Times New Roman" w:cs="Times New Roman"/>
          <w:sz w:val="28"/>
          <w:szCs w:val="28"/>
        </w:rPr>
        <w:t>.</w:t>
      </w:r>
    </w:p>
    <w:p w:rsidR="0046375F" w:rsidRDefault="0046375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ПС:</w:t>
      </w:r>
    </w:p>
    <w:p w:rsidR="0046375F" w:rsidRDefault="0046375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6375F">
        <w:rPr>
          <w:rFonts w:ascii="Times New Roman" w:hAnsi="Times New Roman" w:cs="Times New Roman"/>
          <w:sz w:val="28"/>
          <w:szCs w:val="28"/>
        </w:rPr>
        <w:t>ациональный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5F" w:rsidRDefault="0046375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375F">
        <w:rPr>
          <w:rFonts w:ascii="Times New Roman" w:hAnsi="Times New Roman" w:cs="Times New Roman"/>
          <w:sz w:val="28"/>
          <w:szCs w:val="28"/>
        </w:rPr>
        <w:t>еждународный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46375F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Узел, одновременно работающий как НПС и МПС.</w:t>
      </w:r>
    </w:p>
    <w:p w:rsidR="002D090C" w:rsidRDefault="002D090C" w:rsidP="0012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75F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ПС состоит из 14 бит, распределенных по правилу: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NML (3) - мировая географическая 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KJIHGFED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0C">
        <w:rPr>
          <w:rFonts w:ascii="Times New Roman" w:hAnsi="Times New Roman" w:cs="Times New Roman"/>
          <w:sz w:val="28"/>
          <w:szCs w:val="28"/>
        </w:rPr>
        <w:t>(8) - географический регион сети в определенной зоне;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СВА (3) - пункт сигнализации в географическом регионе или в сети.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единицы: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Значащая: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7584D4" wp14:editId="4475A74F">
            <wp:extent cx="4898572" cy="78093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9869" cy="7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звена: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A069EC" wp14:editId="550C75F9">
            <wp:extent cx="4332515" cy="802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0829" cy="8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Заполняющая:</w:t>
      </w:r>
    </w:p>
    <w:p w:rsidR="002D090C" w:rsidRDefault="002D090C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6B962" wp14:editId="34D2BBF8">
            <wp:extent cx="3799115" cy="9527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4225" cy="9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5E" w:rsidRDefault="0087405E" w:rsidP="0012708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Изучить, структуру звена сигнализации, назначение сообщений и процедур канального уровня: вхождения в связь, мониторинга, защиты от ошибок и перегрузок.</w:t>
      </w:r>
    </w:p>
    <w:p w:rsidR="0087405E" w:rsidRDefault="0087405E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звена сигнализации:</w:t>
      </w:r>
    </w:p>
    <w:p w:rsidR="008251E5" w:rsidRDefault="008251E5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81EAFE" wp14:editId="7A20DA34">
            <wp:extent cx="5563279" cy="2960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494" cy="29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E5" w:rsidRDefault="008251E5" w:rsidP="00127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05E" w:rsidRDefault="0087405E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lastRenderedPageBreak/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вхождения в связь </w:t>
      </w:r>
      <w:r w:rsidRPr="0087405E">
        <w:rPr>
          <w:rFonts w:ascii="Times New Roman" w:hAnsi="Times New Roman" w:cs="Times New Roman"/>
          <w:sz w:val="28"/>
          <w:szCs w:val="28"/>
        </w:rPr>
        <w:t>предназначена для ввода в работу и восстановления после отказа звена сигнализации.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5E" w:rsidRPr="0087405E" w:rsidRDefault="0087405E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Контроль ошибок звена сигнализации осуществляется подсчетом числа ошибок в сигнальных единицах с использованием двух специальных программных счетчиков:</w:t>
      </w:r>
    </w:p>
    <w:p w:rsidR="0087405E" w:rsidRPr="0087405E" w:rsidRDefault="0087405E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в сигнальных единицах (SUERM);</w:t>
      </w:r>
    </w:p>
    <w:p w:rsidR="0087405E" w:rsidRDefault="0087405E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при вхождении в связь.</w:t>
      </w:r>
    </w:p>
    <w:p w:rsidR="0087405E" w:rsidRDefault="008251E5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защиту от перегрузок осуществляет ф</w:t>
      </w:r>
      <w:r w:rsidRPr="008251E5">
        <w:rPr>
          <w:rFonts w:ascii="Times New Roman" w:hAnsi="Times New Roman" w:cs="Times New Roman"/>
          <w:sz w:val="28"/>
          <w:szCs w:val="28"/>
        </w:rPr>
        <w:t>ункция управления сигнальным трафиком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E5" w:rsidRDefault="008251E5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1E5" w:rsidRDefault="008251E5" w:rsidP="001270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251E5">
        <w:rPr>
          <w:rFonts w:ascii="Times New Roman" w:hAnsi="Times New Roman" w:cs="Times New Roman"/>
          <w:sz w:val="28"/>
          <w:szCs w:val="28"/>
        </w:rPr>
        <w:t>рейсы</w:t>
      </w:r>
      <w:proofErr w:type="spellEnd"/>
      <w:r w:rsidRPr="008251E5">
        <w:rPr>
          <w:rFonts w:ascii="Times New Roman" w:hAnsi="Times New Roman" w:cs="Times New Roman"/>
          <w:sz w:val="28"/>
          <w:szCs w:val="28"/>
        </w:rPr>
        <w:t xml:space="preserve"> процедуры вхождения в связь звена сигнализации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90C" w:rsidRDefault="00831CBB" w:rsidP="0012708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Вызывающий абонент не отвечает:</w:t>
      </w:r>
    </w:p>
    <w:p w:rsidR="00831CBB" w:rsidRPr="00831CBB" w:rsidRDefault="00831CBB" w:rsidP="0012708D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5FE51D" wp14:editId="4EE57CD9">
            <wp:extent cx="3995057" cy="2049942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1553" cy="20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3F" w:rsidRDefault="00831CBB" w:rsidP="001270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разъединение телефонного соединения:</w:t>
      </w:r>
    </w:p>
    <w:p w:rsidR="00831CBB" w:rsidRPr="00735D3F" w:rsidRDefault="00831CBB" w:rsidP="0012708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F37F93" wp14:editId="1C721614">
            <wp:extent cx="4332515" cy="311528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2515" cy="31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1CBB" w:rsidRPr="0073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27"/>
    <w:rsid w:val="0009286C"/>
    <w:rsid w:val="0012708D"/>
    <w:rsid w:val="001274F9"/>
    <w:rsid w:val="002D090C"/>
    <w:rsid w:val="0046375F"/>
    <w:rsid w:val="00735D3F"/>
    <w:rsid w:val="007959A1"/>
    <w:rsid w:val="008251E5"/>
    <w:rsid w:val="00831CBB"/>
    <w:rsid w:val="0087405E"/>
    <w:rsid w:val="00977427"/>
    <w:rsid w:val="009A1702"/>
    <w:rsid w:val="00F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Валера</cp:lastModifiedBy>
  <cp:revision>4</cp:revision>
  <dcterms:created xsi:type="dcterms:W3CDTF">2014-05-21T12:16:00Z</dcterms:created>
  <dcterms:modified xsi:type="dcterms:W3CDTF">2016-05-21T13:05:00Z</dcterms:modified>
</cp:coreProperties>
</file>